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D6" w:rsidRDefault="004E74D6" w:rsidP="004E74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Доклад</w:t>
      </w:r>
    </w:p>
    <w:p w:rsidR="004E74D6" w:rsidRDefault="004E74D6" w:rsidP="004E74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Начальника правового отдела</w:t>
      </w:r>
    </w:p>
    <w:p w:rsidR="004E74D6" w:rsidRDefault="004E74D6" w:rsidP="004E74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Управления ФНС России по Московской области</w:t>
      </w:r>
    </w:p>
    <w:p w:rsidR="00BE6375" w:rsidRDefault="004E74D6" w:rsidP="004E74D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C4380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BE6375">
        <w:rPr>
          <w:rFonts w:ascii="Times New Roman" w:hAnsi="Times New Roman" w:cs="Times New Roman"/>
          <w:bCs/>
          <w:i/>
          <w:sz w:val="28"/>
          <w:szCs w:val="28"/>
        </w:rPr>
        <w:t>Судебная практика рассмотрения налоговых споров</w:t>
      </w:r>
    </w:p>
    <w:p w:rsidR="004E74D6" w:rsidRPr="004C4380" w:rsidRDefault="002C3EB0" w:rsidP="004E74D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 Московской области</w:t>
      </w:r>
      <w:r w:rsidR="004E74D6" w:rsidRPr="004C4380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4E74D6" w:rsidRDefault="004E74D6" w:rsidP="004E74D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74D6" w:rsidRDefault="004E74D6" w:rsidP="004E74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9D4">
        <w:rPr>
          <w:rFonts w:ascii="Times New Roman" w:hAnsi="Times New Roman" w:cs="Times New Roman"/>
          <w:bCs/>
          <w:sz w:val="28"/>
          <w:szCs w:val="28"/>
        </w:rPr>
        <w:t>Добрый день.</w:t>
      </w:r>
    </w:p>
    <w:p w:rsidR="004E74D6" w:rsidRDefault="004E74D6" w:rsidP="004E74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Уважаемые участники публичных слушаний.</w:t>
      </w:r>
    </w:p>
    <w:p w:rsidR="00044A32" w:rsidRPr="00467D21" w:rsidRDefault="00044A32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 уделяет значительное внимание изучению и систематизации правовых позиций по налоговым вопросам, и эта работа </w:t>
      </w:r>
      <w:r w:rsidR="00184489" w:rsidRPr="00467D21">
        <w:rPr>
          <w:rFonts w:ascii="Times New Roman" w:hAnsi="Times New Roman" w:cs="Times New Roman"/>
          <w:sz w:val="28"/>
          <w:szCs w:val="28"/>
        </w:rPr>
        <w:t xml:space="preserve">в основном осуществляется </w:t>
      </w:r>
      <w:r w:rsidR="006E1C4C" w:rsidRPr="00467D21">
        <w:rPr>
          <w:rFonts w:ascii="Times New Roman" w:hAnsi="Times New Roman" w:cs="Times New Roman"/>
          <w:sz w:val="28"/>
          <w:szCs w:val="28"/>
        </w:rPr>
        <w:t>в результате анализа складывающейся судебной практики, как в отдельных регионах, так и в целом по России.</w:t>
      </w:r>
    </w:p>
    <w:p w:rsidR="00044A32" w:rsidRPr="00467D21" w:rsidRDefault="00044A32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Значение данного направления работы для деятельности Федеральной налоговой службы очень велико, поскольку именно единообразный подход к спорным правовым ситуациям свидетельствует в целом о качестве работы налоговых органов.</w:t>
      </w:r>
    </w:p>
    <w:p w:rsidR="001430B1" w:rsidRPr="001430B1" w:rsidRDefault="001430B1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B1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156B5F" w:rsidRPr="00467D21" w:rsidRDefault="00156B5F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В этом контексте результаты судебно-правовой работы Управления и территориальных налоговых органов Московской области подтверждают стабильно высокий уровень и</w:t>
      </w:r>
      <w:r w:rsidR="00226B58" w:rsidRPr="00467D21">
        <w:rPr>
          <w:rFonts w:ascii="Times New Roman" w:hAnsi="Times New Roman" w:cs="Times New Roman"/>
          <w:sz w:val="28"/>
          <w:szCs w:val="28"/>
        </w:rPr>
        <w:t xml:space="preserve"> высокое</w:t>
      </w:r>
      <w:r w:rsidRPr="00467D21">
        <w:rPr>
          <w:rFonts w:ascii="Times New Roman" w:hAnsi="Times New Roman" w:cs="Times New Roman"/>
          <w:sz w:val="28"/>
          <w:szCs w:val="28"/>
        </w:rPr>
        <w:t xml:space="preserve"> качество </w:t>
      </w:r>
      <w:r w:rsidR="00226B58" w:rsidRPr="00467D21">
        <w:rPr>
          <w:rFonts w:ascii="Times New Roman" w:hAnsi="Times New Roman" w:cs="Times New Roman"/>
          <w:sz w:val="28"/>
          <w:szCs w:val="28"/>
        </w:rPr>
        <w:t>выполнения возложенных на юристов обязанностей.</w:t>
      </w:r>
    </w:p>
    <w:p w:rsidR="00226B58" w:rsidRPr="00467D21" w:rsidRDefault="00226B58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467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7D21">
        <w:rPr>
          <w:rFonts w:ascii="Times New Roman" w:hAnsi="Times New Roman" w:cs="Times New Roman"/>
          <w:sz w:val="28"/>
          <w:szCs w:val="28"/>
        </w:rPr>
        <w:t xml:space="preserve"> полугодия 2021 года судами рассмотрено 203 </w:t>
      </w:r>
      <w:proofErr w:type="gramStart"/>
      <w:r w:rsidRPr="00467D21">
        <w:rPr>
          <w:rFonts w:ascii="Times New Roman" w:hAnsi="Times New Roman" w:cs="Times New Roman"/>
          <w:sz w:val="28"/>
          <w:szCs w:val="28"/>
        </w:rPr>
        <w:t>судебных</w:t>
      </w:r>
      <w:proofErr w:type="gramEnd"/>
      <w:r w:rsidRPr="00467D21">
        <w:rPr>
          <w:rFonts w:ascii="Times New Roman" w:hAnsi="Times New Roman" w:cs="Times New Roman"/>
          <w:sz w:val="28"/>
          <w:szCs w:val="28"/>
        </w:rPr>
        <w:t xml:space="preserve"> спора по последней инстанции.</w:t>
      </w:r>
    </w:p>
    <w:p w:rsidR="00226B58" w:rsidRPr="00467D21" w:rsidRDefault="00226B58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Из них 151 дело рассмотрено полностью в пользу инспекций, а в пользу налогоплательщиков 33 дела, остальные споры рассмотрены частично.</w:t>
      </w:r>
    </w:p>
    <w:p w:rsidR="00226B58" w:rsidRPr="00467D21" w:rsidRDefault="00226B58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Как видим, в пользу налоговых органов рассматривается почти в 5 раз больше судебных дел, чем полностью в пользу налогоплательщиков.</w:t>
      </w:r>
    </w:p>
    <w:p w:rsidR="007742B4" w:rsidRPr="00467D21" w:rsidRDefault="0081072A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7742B4" w:rsidRPr="00467D21">
        <w:rPr>
          <w:rFonts w:ascii="Times New Roman" w:hAnsi="Times New Roman" w:cs="Times New Roman"/>
          <w:sz w:val="28"/>
          <w:szCs w:val="28"/>
        </w:rPr>
        <w:t xml:space="preserve">соотношение </w:t>
      </w:r>
      <w:r w:rsidRPr="00467D21">
        <w:rPr>
          <w:rFonts w:ascii="Times New Roman" w:hAnsi="Times New Roman" w:cs="Times New Roman"/>
          <w:sz w:val="28"/>
          <w:szCs w:val="28"/>
        </w:rPr>
        <w:t>сумм</w:t>
      </w:r>
      <w:r w:rsidR="007742B4" w:rsidRPr="00467D21">
        <w:rPr>
          <w:rFonts w:ascii="Times New Roman" w:hAnsi="Times New Roman" w:cs="Times New Roman"/>
          <w:sz w:val="28"/>
          <w:szCs w:val="28"/>
        </w:rPr>
        <w:t>ы</w:t>
      </w:r>
      <w:r w:rsidRPr="00467D21">
        <w:rPr>
          <w:rFonts w:ascii="Times New Roman" w:hAnsi="Times New Roman" w:cs="Times New Roman"/>
          <w:sz w:val="28"/>
          <w:szCs w:val="28"/>
        </w:rPr>
        <w:t xml:space="preserve"> рассмотренных требований в пользу налоговых органов еще больше</w:t>
      </w:r>
      <w:r w:rsidR="007742B4" w:rsidRPr="00467D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42B4" w:rsidRPr="00467D21">
        <w:rPr>
          <w:rFonts w:ascii="Times New Roman" w:hAnsi="Times New Roman" w:cs="Times New Roman"/>
          <w:sz w:val="28"/>
          <w:szCs w:val="28"/>
        </w:rPr>
        <w:t>Так, из 4 млрд. 099 млн. руб. общей оспоренной суммы, 3 млрд. 887 млн. рассмотрены в нашу пользу.</w:t>
      </w:r>
      <w:proofErr w:type="gramEnd"/>
    </w:p>
    <w:p w:rsidR="007742B4" w:rsidRPr="00467D21" w:rsidRDefault="00997A0E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То есть в</w:t>
      </w:r>
      <w:r w:rsidR="007742B4" w:rsidRPr="00467D21">
        <w:rPr>
          <w:rFonts w:ascii="Times New Roman" w:hAnsi="Times New Roman" w:cs="Times New Roman"/>
          <w:sz w:val="28"/>
          <w:szCs w:val="28"/>
        </w:rPr>
        <w:t xml:space="preserve"> пользу налогоплательщиков рассмотрено около 5 процентов от общей суммы требований.</w:t>
      </w:r>
    </w:p>
    <w:p w:rsidR="00174CC9" w:rsidRPr="00467D21" w:rsidRDefault="00174CC9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В апелляционном суде было рассмотрено 63 дела, в кассации – 40 споров.</w:t>
      </w:r>
    </w:p>
    <w:p w:rsidR="00174CC9" w:rsidRPr="00467D21" w:rsidRDefault="00174CC9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За аналогичный период 2020 года судами по последней инстанции рассмотрено 1</w:t>
      </w:r>
      <w:r w:rsidR="000E1585">
        <w:rPr>
          <w:rFonts w:ascii="Times New Roman" w:hAnsi="Times New Roman" w:cs="Times New Roman"/>
          <w:sz w:val="28"/>
          <w:szCs w:val="28"/>
        </w:rPr>
        <w:t>69</w:t>
      </w:r>
      <w:r w:rsidRPr="00467D21">
        <w:rPr>
          <w:rFonts w:ascii="Times New Roman" w:hAnsi="Times New Roman" w:cs="Times New Roman"/>
          <w:sz w:val="28"/>
          <w:szCs w:val="28"/>
        </w:rPr>
        <w:t xml:space="preserve"> судебны</w:t>
      </w:r>
      <w:r w:rsidR="000E1585">
        <w:rPr>
          <w:rFonts w:ascii="Times New Roman" w:hAnsi="Times New Roman" w:cs="Times New Roman"/>
          <w:sz w:val="28"/>
          <w:szCs w:val="28"/>
        </w:rPr>
        <w:t>х</w:t>
      </w:r>
      <w:r w:rsidRPr="00467D21">
        <w:rPr>
          <w:rFonts w:ascii="Times New Roman" w:hAnsi="Times New Roman" w:cs="Times New Roman"/>
          <w:sz w:val="28"/>
          <w:szCs w:val="28"/>
        </w:rPr>
        <w:t xml:space="preserve"> спор</w:t>
      </w:r>
      <w:r w:rsidR="000E1585">
        <w:rPr>
          <w:rFonts w:ascii="Times New Roman" w:hAnsi="Times New Roman" w:cs="Times New Roman"/>
          <w:sz w:val="28"/>
          <w:szCs w:val="28"/>
        </w:rPr>
        <w:t>ов</w:t>
      </w:r>
      <w:r w:rsidRPr="00467D21">
        <w:rPr>
          <w:rFonts w:ascii="Times New Roman" w:hAnsi="Times New Roman" w:cs="Times New Roman"/>
          <w:sz w:val="28"/>
          <w:szCs w:val="28"/>
        </w:rPr>
        <w:t xml:space="preserve"> с участием налоговых органов на общую сумму 1 млрд. 350 млн. руб.</w:t>
      </w:r>
    </w:p>
    <w:p w:rsidR="00174CC9" w:rsidRPr="00467D21" w:rsidRDefault="005F385C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 xml:space="preserve">Наблюдает тенденция к увеличению количества судебных споров. </w:t>
      </w:r>
      <w:r w:rsidR="00174CC9" w:rsidRPr="00467D21">
        <w:rPr>
          <w:rFonts w:ascii="Times New Roman" w:hAnsi="Times New Roman" w:cs="Times New Roman"/>
          <w:sz w:val="28"/>
          <w:szCs w:val="28"/>
        </w:rPr>
        <w:t>В прошлом году и</w:t>
      </w:r>
      <w:r w:rsidRPr="00467D21">
        <w:rPr>
          <w:rFonts w:ascii="Times New Roman" w:hAnsi="Times New Roman" w:cs="Times New Roman"/>
          <w:sz w:val="28"/>
          <w:szCs w:val="28"/>
        </w:rPr>
        <w:t>х</w:t>
      </w:r>
      <w:r w:rsidR="00174CC9" w:rsidRPr="00467D21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467D21">
        <w:rPr>
          <w:rFonts w:ascii="Times New Roman" w:hAnsi="Times New Roman" w:cs="Times New Roman"/>
          <w:sz w:val="28"/>
          <w:szCs w:val="28"/>
        </w:rPr>
        <w:t xml:space="preserve">в 2 раза </w:t>
      </w:r>
      <w:r w:rsidR="00174CC9" w:rsidRPr="00467D21">
        <w:rPr>
          <w:rFonts w:ascii="Times New Roman" w:hAnsi="Times New Roman" w:cs="Times New Roman"/>
          <w:sz w:val="28"/>
          <w:szCs w:val="28"/>
        </w:rPr>
        <w:t>меньше</w:t>
      </w:r>
      <w:r w:rsidRPr="00467D21">
        <w:rPr>
          <w:rFonts w:ascii="Times New Roman" w:hAnsi="Times New Roman" w:cs="Times New Roman"/>
          <w:sz w:val="28"/>
          <w:szCs w:val="28"/>
        </w:rPr>
        <w:t xml:space="preserve"> чем в этом, да</w:t>
      </w:r>
      <w:r w:rsidR="00730905" w:rsidRPr="00467D21">
        <w:rPr>
          <w:rFonts w:ascii="Times New Roman" w:hAnsi="Times New Roman" w:cs="Times New Roman"/>
          <w:sz w:val="28"/>
          <w:szCs w:val="28"/>
        </w:rPr>
        <w:t xml:space="preserve"> </w:t>
      </w:r>
      <w:r w:rsidR="00174CC9" w:rsidRPr="00467D21">
        <w:rPr>
          <w:rFonts w:ascii="Times New Roman" w:hAnsi="Times New Roman" w:cs="Times New Roman"/>
          <w:sz w:val="28"/>
          <w:szCs w:val="28"/>
        </w:rPr>
        <w:t xml:space="preserve">и сумма рассмотренных требований </w:t>
      </w:r>
      <w:r w:rsidRPr="00467D21">
        <w:rPr>
          <w:rFonts w:ascii="Times New Roman" w:hAnsi="Times New Roman" w:cs="Times New Roman"/>
          <w:sz w:val="28"/>
          <w:szCs w:val="28"/>
        </w:rPr>
        <w:t>в этом году увеличилась по</w:t>
      </w:r>
      <w:r w:rsidR="00730905" w:rsidRPr="00467D21">
        <w:rPr>
          <w:rFonts w:ascii="Times New Roman" w:hAnsi="Times New Roman" w:cs="Times New Roman"/>
          <w:sz w:val="28"/>
          <w:szCs w:val="28"/>
        </w:rPr>
        <w:t xml:space="preserve">чти </w:t>
      </w:r>
      <w:r w:rsidR="00174CC9" w:rsidRPr="00467D21">
        <w:rPr>
          <w:rFonts w:ascii="Times New Roman" w:hAnsi="Times New Roman" w:cs="Times New Roman"/>
          <w:sz w:val="28"/>
          <w:szCs w:val="28"/>
        </w:rPr>
        <w:t>в 3 раза.</w:t>
      </w:r>
    </w:p>
    <w:p w:rsidR="00730905" w:rsidRPr="00467D21" w:rsidRDefault="005F385C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По нашему мнению н</w:t>
      </w:r>
      <w:r w:rsidR="00174CC9" w:rsidRPr="00467D21">
        <w:rPr>
          <w:rFonts w:ascii="Times New Roman" w:hAnsi="Times New Roman" w:cs="Times New Roman"/>
          <w:sz w:val="28"/>
          <w:szCs w:val="28"/>
        </w:rPr>
        <w:t>а таких показателях сказал</w:t>
      </w:r>
      <w:r w:rsidR="00730905" w:rsidRPr="00467D21">
        <w:rPr>
          <w:rFonts w:ascii="Times New Roman" w:hAnsi="Times New Roman" w:cs="Times New Roman"/>
          <w:sz w:val="28"/>
          <w:szCs w:val="28"/>
        </w:rPr>
        <w:t xml:space="preserve">ись </w:t>
      </w:r>
      <w:r w:rsidR="00174CC9" w:rsidRPr="00467D21">
        <w:rPr>
          <w:rFonts w:ascii="Times New Roman" w:hAnsi="Times New Roman" w:cs="Times New Roman"/>
          <w:sz w:val="28"/>
          <w:szCs w:val="28"/>
        </w:rPr>
        <w:t xml:space="preserve">последствия распространения </w:t>
      </w:r>
      <w:proofErr w:type="spellStart"/>
      <w:r w:rsidR="00174CC9" w:rsidRPr="00467D21">
        <w:rPr>
          <w:rFonts w:ascii="Times New Roman" w:hAnsi="Times New Roman" w:cs="Times New Roman"/>
          <w:sz w:val="28"/>
          <w:szCs w:val="28"/>
        </w:rPr>
        <w:t>корон</w:t>
      </w:r>
      <w:r w:rsidR="00F7276E">
        <w:rPr>
          <w:rFonts w:ascii="Times New Roman" w:hAnsi="Times New Roman" w:cs="Times New Roman"/>
          <w:sz w:val="28"/>
          <w:szCs w:val="28"/>
        </w:rPr>
        <w:t>а</w:t>
      </w:r>
      <w:r w:rsidR="00174CC9" w:rsidRPr="00467D21">
        <w:rPr>
          <w:rFonts w:ascii="Times New Roman" w:hAnsi="Times New Roman" w:cs="Times New Roman"/>
          <w:sz w:val="28"/>
          <w:szCs w:val="28"/>
        </w:rPr>
        <w:t>вир</w:t>
      </w:r>
      <w:r w:rsidR="00F7276E">
        <w:rPr>
          <w:rFonts w:ascii="Times New Roman" w:hAnsi="Times New Roman" w:cs="Times New Roman"/>
          <w:sz w:val="28"/>
          <w:szCs w:val="28"/>
        </w:rPr>
        <w:t>у</w:t>
      </w:r>
      <w:r w:rsidR="00174CC9" w:rsidRPr="00467D21">
        <w:rPr>
          <w:rFonts w:ascii="Times New Roman" w:hAnsi="Times New Roman" w:cs="Times New Roman"/>
          <w:sz w:val="28"/>
          <w:szCs w:val="28"/>
        </w:rPr>
        <w:t>с</w:t>
      </w:r>
      <w:r w:rsidR="00730905" w:rsidRPr="00467D21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730905" w:rsidRPr="00467D21">
        <w:rPr>
          <w:rFonts w:ascii="Times New Roman" w:hAnsi="Times New Roman" w:cs="Times New Roman"/>
          <w:sz w:val="28"/>
          <w:szCs w:val="28"/>
        </w:rPr>
        <w:t xml:space="preserve"> инфекции, которые оказывали свое </w:t>
      </w:r>
      <w:proofErr w:type="gramStart"/>
      <w:r w:rsidR="00730905" w:rsidRPr="00467D21">
        <w:rPr>
          <w:rFonts w:ascii="Times New Roman" w:hAnsi="Times New Roman" w:cs="Times New Roman"/>
          <w:sz w:val="28"/>
          <w:szCs w:val="28"/>
        </w:rPr>
        <w:t>влияние</w:t>
      </w:r>
      <w:proofErr w:type="gramEnd"/>
      <w:r w:rsidR="00730905" w:rsidRPr="00467D21">
        <w:rPr>
          <w:rFonts w:ascii="Times New Roman" w:hAnsi="Times New Roman" w:cs="Times New Roman"/>
          <w:sz w:val="28"/>
          <w:szCs w:val="28"/>
        </w:rPr>
        <w:t xml:space="preserve"> начиная с </w:t>
      </w:r>
      <w:r w:rsidR="00174CC9" w:rsidRPr="00467D21">
        <w:rPr>
          <w:rFonts w:ascii="Times New Roman" w:hAnsi="Times New Roman" w:cs="Times New Roman"/>
          <w:sz w:val="28"/>
          <w:szCs w:val="28"/>
        </w:rPr>
        <w:t xml:space="preserve">I квартала 2020 года. </w:t>
      </w:r>
      <w:r w:rsidRPr="00467D21">
        <w:rPr>
          <w:rFonts w:ascii="Times New Roman" w:hAnsi="Times New Roman" w:cs="Times New Roman"/>
          <w:sz w:val="28"/>
          <w:szCs w:val="28"/>
        </w:rPr>
        <w:t>Уже с</w:t>
      </w:r>
      <w:r w:rsidR="00730905" w:rsidRPr="00467D21">
        <w:rPr>
          <w:rFonts w:ascii="Times New Roman" w:hAnsi="Times New Roman" w:cs="Times New Roman"/>
          <w:sz w:val="28"/>
          <w:szCs w:val="28"/>
        </w:rPr>
        <w:t xml:space="preserve"> конц</w:t>
      </w:r>
      <w:r w:rsidRPr="00467D21">
        <w:rPr>
          <w:rFonts w:ascii="Times New Roman" w:hAnsi="Times New Roman" w:cs="Times New Roman"/>
          <w:sz w:val="28"/>
          <w:szCs w:val="28"/>
        </w:rPr>
        <w:t>а</w:t>
      </w:r>
      <w:r w:rsidR="00730905" w:rsidRPr="00467D21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174CC9" w:rsidRPr="00467D21">
        <w:rPr>
          <w:rFonts w:ascii="Times New Roman" w:hAnsi="Times New Roman" w:cs="Times New Roman"/>
          <w:sz w:val="28"/>
          <w:szCs w:val="28"/>
        </w:rPr>
        <w:t>наблюда</w:t>
      </w:r>
      <w:r w:rsidR="00730905" w:rsidRPr="00467D21">
        <w:rPr>
          <w:rFonts w:ascii="Times New Roman" w:hAnsi="Times New Roman" w:cs="Times New Roman"/>
          <w:sz w:val="28"/>
          <w:szCs w:val="28"/>
        </w:rPr>
        <w:t>ет</w:t>
      </w:r>
      <w:r w:rsidR="00174CC9" w:rsidRPr="00467D21">
        <w:rPr>
          <w:rFonts w:ascii="Times New Roman" w:hAnsi="Times New Roman" w:cs="Times New Roman"/>
          <w:sz w:val="28"/>
          <w:szCs w:val="28"/>
        </w:rPr>
        <w:t>ся рост активности</w:t>
      </w:r>
      <w:r w:rsidR="00730905" w:rsidRPr="00467D21">
        <w:rPr>
          <w:rFonts w:ascii="Times New Roman" w:hAnsi="Times New Roman" w:cs="Times New Roman"/>
          <w:sz w:val="28"/>
          <w:szCs w:val="28"/>
        </w:rPr>
        <w:t xml:space="preserve"> налогоплательщиков по обращению в суд.</w:t>
      </w:r>
    </w:p>
    <w:p w:rsidR="001430B1" w:rsidRPr="001430B1" w:rsidRDefault="001430B1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B1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997A0E" w:rsidRPr="00467D21" w:rsidRDefault="00997A0E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Особое место среди судебных споров с участием налоговых органов составляют дела по оспариванию результатов контрольных мероприятий (решений по итогам налоговых проверок).</w:t>
      </w:r>
    </w:p>
    <w:p w:rsidR="00997A0E" w:rsidRPr="00467D21" w:rsidRDefault="00997A0E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С начала года рассмотрено 44 таких дела</w:t>
      </w:r>
      <w:r w:rsidR="00667B37" w:rsidRPr="00467D21">
        <w:rPr>
          <w:rFonts w:ascii="Times New Roman" w:hAnsi="Times New Roman" w:cs="Times New Roman"/>
          <w:sz w:val="28"/>
          <w:szCs w:val="28"/>
        </w:rPr>
        <w:t>,</w:t>
      </w:r>
      <w:r w:rsidRPr="00467D21">
        <w:rPr>
          <w:rFonts w:ascii="Times New Roman" w:hAnsi="Times New Roman" w:cs="Times New Roman"/>
          <w:sz w:val="28"/>
          <w:szCs w:val="28"/>
        </w:rPr>
        <w:t xml:space="preserve"> и в 80 процентах случаев </w:t>
      </w:r>
      <w:r w:rsidR="00174CC9" w:rsidRPr="00467D21">
        <w:rPr>
          <w:rFonts w:ascii="Times New Roman" w:hAnsi="Times New Roman" w:cs="Times New Roman"/>
          <w:sz w:val="28"/>
          <w:szCs w:val="28"/>
        </w:rPr>
        <w:t xml:space="preserve">(34 шт.) </w:t>
      </w:r>
      <w:r w:rsidRPr="00467D21">
        <w:rPr>
          <w:rFonts w:ascii="Times New Roman" w:hAnsi="Times New Roman" w:cs="Times New Roman"/>
          <w:sz w:val="28"/>
          <w:szCs w:val="28"/>
        </w:rPr>
        <w:t xml:space="preserve">решения инспекций </w:t>
      </w:r>
      <w:r w:rsidR="00174CC9" w:rsidRPr="00467D21">
        <w:rPr>
          <w:rFonts w:ascii="Times New Roman" w:hAnsi="Times New Roman" w:cs="Times New Roman"/>
          <w:sz w:val="28"/>
          <w:szCs w:val="28"/>
        </w:rPr>
        <w:t xml:space="preserve">были </w:t>
      </w:r>
      <w:r w:rsidR="00D347D5" w:rsidRPr="00467D21">
        <w:rPr>
          <w:rFonts w:ascii="Times New Roman" w:hAnsi="Times New Roman" w:cs="Times New Roman"/>
          <w:sz w:val="28"/>
          <w:szCs w:val="28"/>
        </w:rPr>
        <w:t>оставлены в силе</w:t>
      </w:r>
      <w:r w:rsidR="00174CC9" w:rsidRPr="00467D21">
        <w:rPr>
          <w:rFonts w:ascii="Times New Roman" w:hAnsi="Times New Roman" w:cs="Times New Roman"/>
          <w:sz w:val="28"/>
          <w:szCs w:val="28"/>
        </w:rPr>
        <w:t>.</w:t>
      </w:r>
    </w:p>
    <w:p w:rsidR="00174CC9" w:rsidRPr="00467D21" w:rsidRDefault="00667B37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 xml:space="preserve">Общая сумма доначислений, обжалуемая налогоплательщиками, </w:t>
      </w:r>
      <w:r w:rsidR="00D347D5" w:rsidRPr="00467D21">
        <w:rPr>
          <w:rFonts w:ascii="Times New Roman" w:hAnsi="Times New Roman" w:cs="Times New Roman"/>
          <w:sz w:val="28"/>
          <w:szCs w:val="28"/>
        </w:rPr>
        <w:t xml:space="preserve">по данной категории споров </w:t>
      </w:r>
      <w:r w:rsidRPr="00467D21">
        <w:rPr>
          <w:rFonts w:ascii="Times New Roman" w:hAnsi="Times New Roman" w:cs="Times New Roman"/>
          <w:sz w:val="28"/>
          <w:szCs w:val="28"/>
        </w:rPr>
        <w:t>составила 3 млрд. 378 млн. руб. Доначисления в размере 3 млрд. 226 млн. руб. признаны законными</w:t>
      </w:r>
      <w:r w:rsidR="00D347D5" w:rsidRPr="00467D21">
        <w:rPr>
          <w:rFonts w:ascii="Times New Roman" w:hAnsi="Times New Roman" w:cs="Times New Roman"/>
          <w:sz w:val="28"/>
          <w:szCs w:val="28"/>
        </w:rPr>
        <w:t xml:space="preserve"> и обоснованными, а это более 99 процентов от общей суммы доначислений</w:t>
      </w:r>
      <w:r w:rsidRPr="00467D21">
        <w:rPr>
          <w:rFonts w:ascii="Times New Roman" w:hAnsi="Times New Roman" w:cs="Times New Roman"/>
          <w:sz w:val="28"/>
          <w:szCs w:val="28"/>
        </w:rPr>
        <w:t>.</w:t>
      </w:r>
    </w:p>
    <w:p w:rsidR="001430B1" w:rsidRPr="001430B1" w:rsidRDefault="001430B1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B1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D347D5" w:rsidRPr="00467D21" w:rsidRDefault="005F385C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Территориальными налоговыми органами с успехом продолжают применяться положения закрепленные в статье 54.1 НК РФ.</w:t>
      </w:r>
    </w:p>
    <w:p w:rsidR="00D347D5" w:rsidRPr="00467D21" w:rsidRDefault="00607CAD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Все судебные споры в Московской области, связанные с оспариванием решений, вынесенных по данной статье, рассматриваются су</w:t>
      </w:r>
      <w:r w:rsidR="002A79E0" w:rsidRPr="00467D21">
        <w:rPr>
          <w:rFonts w:ascii="Times New Roman" w:hAnsi="Times New Roman" w:cs="Times New Roman"/>
          <w:sz w:val="28"/>
          <w:szCs w:val="28"/>
        </w:rPr>
        <w:t>дами в пользу налоговых органов полностью, либо частично.</w:t>
      </w:r>
    </w:p>
    <w:p w:rsidR="00B15094" w:rsidRPr="00467D21" w:rsidRDefault="00B15094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В настоящее время в производстве находится 28 таких судебных дел на сумму 4 млрд. 616 млн. руб.</w:t>
      </w:r>
    </w:p>
    <w:p w:rsidR="00B15094" w:rsidRPr="00467D21" w:rsidRDefault="00FC5727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Отдельные производства уже з</w:t>
      </w:r>
      <w:r w:rsidR="00B15094" w:rsidRPr="00467D21">
        <w:rPr>
          <w:rFonts w:ascii="Times New Roman" w:hAnsi="Times New Roman" w:cs="Times New Roman"/>
          <w:sz w:val="28"/>
          <w:szCs w:val="28"/>
        </w:rPr>
        <w:t>авершены решени</w:t>
      </w:r>
      <w:r w:rsidRPr="00467D21">
        <w:rPr>
          <w:rFonts w:ascii="Times New Roman" w:hAnsi="Times New Roman" w:cs="Times New Roman"/>
          <w:sz w:val="28"/>
          <w:szCs w:val="28"/>
        </w:rPr>
        <w:t>я</w:t>
      </w:r>
      <w:r w:rsidR="00B15094" w:rsidRPr="00467D21">
        <w:rPr>
          <w:rFonts w:ascii="Times New Roman" w:hAnsi="Times New Roman" w:cs="Times New Roman"/>
          <w:sz w:val="28"/>
          <w:szCs w:val="28"/>
        </w:rPr>
        <w:t>м</w:t>
      </w:r>
      <w:r w:rsidRPr="00467D21">
        <w:rPr>
          <w:rFonts w:ascii="Times New Roman" w:hAnsi="Times New Roman" w:cs="Times New Roman"/>
          <w:sz w:val="28"/>
          <w:szCs w:val="28"/>
        </w:rPr>
        <w:t>и</w:t>
      </w:r>
      <w:r w:rsidR="00B15094" w:rsidRPr="00467D21">
        <w:rPr>
          <w:rFonts w:ascii="Times New Roman" w:hAnsi="Times New Roman" w:cs="Times New Roman"/>
          <w:sz w:val="28"/>
          <w:szCs w:val="28"/>
        </w:rPr>
        <w:t xml:space="preserve"> суда.</w:t>
      </w:r>
    </w:p>
    <w:p w:rsidR="001430B1" w:rsidRPr="001430B1" w:rsidRDefault="001430B1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B1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F62C74" w:rsidRPr="00467D21" w:rsidRDefault="00F62C74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По делу А41-83291/19 налогоплательщик уже успел дойти и до Судебной коллегии по экономическим спорам Верховного Суда РФ. Н</w:t>
      </w:r>
      <w:proofErr w:type="gramStart"/>
      <w:r w:rsidRPr="00467D21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467D21">
        <w:rPr>
          <w:rFonts w:ascii="Times New Roman" w:hAnsi="Times New Roman" w:cs="Times New Roman"/>
          <w:sz w:val="28"/>
          <w:szCs w:val="28"/>
        </w:rPr>
        <w:t xml:space="preserve"> «Орехово-Зуевская УК ЖКХ» было отказано в передаче кассационной жалобы для рассмотрения коллегией.</w:t>
      </w:r>
    </w:p>
    <w:p w:rsidR="00F62C74" w:rsidRPr="00467D21" w:rsidRDefault="00F62C74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Судами было установлено, что налогоплательщиком был заключен договор на выполнение работ по комплексному техническому и аварийно-техническому обслуживанию, а также ремонту лифтов и систем диспетчерского контроля в многоквартирных домах.</w:t>
      </w:r>
    </w:p>
    <w:p w:rsidR="00F62C74" w:rsidRPr="00467D21" w:rsidRDefault="00F62C74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Спорный контрагент уже фигурировал в выездных проверках, проведенных в отношении других организаций, поэтому налоговому органу было за что зацепиться.</w:t>
      </w:r>
    </w:p>
    <w:p w:rsidR="00F62C74" w:rsidRPr="00467D21" w:rsidRDefault="00F62C74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У Инспекции сразу вызвало подозрения то, что налогоплательщик ранее напрямую работал с ремонтными организациями и заключал договоры именно с ними. Потом в оборот был введен сомнительный посредник, а цены на оказываемые услуги возросли более чем в 3 раза. И это несмотря на отсутствие в штате контрагента сотрудников, обладающих необходимой квалификацией для выполнения услуг.</w:t>
      </w:r>
    </w:p>
    <w:p w:rsidR="00F62C74" w:rsidRPr="00467D21" w:rsidRDefault="00F62C74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 xml:space="preserve">В ходе проведения проверки была установлена полная подконтрольность проверяемого налогоплательщика и «лишнего» контрагента. Денежные средства </w:t>
      </w:r>
      <w:r w:rsidR="000F15C1" w:rsidRPr="00467D21">
        <w:rPr>
          <w:rFonts w:ascii="Times New Roman" w:hAnsi="Times New Roman" w:cs="Times New Roman"/>
          <w:sz w:val="28"/>
          <w:szCs w:val="28"/>
        </w:rPr>
        <w:t xml:space="preserve">от контрагента </w:t>
      </w:r>
      <w:r w:rsidR="00D157DD" w:rsidRPr="00467D21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467D21">
        <w:rPr>
          <w:rFonts w:ascii="Times New Roman" w:hAnsi="Times New Roman" w:cs="Times New Roman"/>
          <w:sz w:val="28"/>
          <w:szCs w:val="28"/>
        </w:rPr>
        <w:t>переводились реальным исполнителям услуг, которые и ранее выполняли работы для налогоплательщика напрямую, а оставшаяся часть «обналичивалась» через фирм</w:t>
      </w:r>
      <w:proofErr w:type="gramStart"/>
      <w:r w:rsidRPr="00467D2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67D21">
        <w:rPr>
          <w:rFonts w:ascii="Times New Roman" w:hAnsi="Times New Roman" w:cs="Times New Roman"/>
          <w:sz w:val="28"/>
          <w:szCs w:val="28"/>
        </w:rPr>
        <w:t>«однодневки».</w:t>
      </w:r>
    </w:p>
    <w:p w:rsidR="00F62C74" w:rsidRPr="00467D21" w:rsidRDefault="00F62C74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Кроме того, контрагент применял Упрощенную систему налогообложения и не являлся плательщиком НДС в бюджет.</w:t>
      </w:r>
    </w:p>
    <w:p w:rsidR="00F62C74" w:rsidRPr="00467D21" w:rsidRDefault="00F62C74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lastRenderedPageBreak/>
        <w:t>Таким образом, суд пришел к выводу, что заключение договора не было обусловлено разумными экономическими причинами и целями делового характера и было направлено лишь на получение необоснованной налоговой выгоды.</w:t>
      </w:r>
    </w:p>
    <w:p w:rsidR="00D07363" w:rsidRPr="00467D21" w:rsidRDefault="00D07363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 xml:space="preserve">Все судебные инстанции отказали налогоплательщику в </w:t>
      </w:r>
      <w:r w:rsidR="0036314E" w:rsidRPr="00467D21">
        <w:rPr>
          <w:rFonts w:ascii="Times New Roman" w:hAnsi="Times New Roman" w:cs="Times New Roman"/>
          <w:sz w:val="28"/>
          <w:szCs w:val="28"/>
        </w:rPr>
        <w:t>удовлетворении заявленных требований.</w:t>
      </w:r>
    </w:p>
    <w:p w:rsidR="001430B1" w:rsidRPr="001430B1" w:rsidRDefault="001430B1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B1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5E6D79" w:rsidRPr="00467D21" w:rsidRDefault="005E6D79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Завершены 2 спора с ООО «Торговый дом «</w:t>
      </w:r>
      <w:proofErr w:type="spellStart"/>
      <w:r w:rsidRPr="00467D21">
        <w:rPr>
          <w:rFonts w:ascii="Times New Roman" w:hAnsi="Times New Roman" w:cs="Times New Roman"/>
          <w:sz w:val="28"/>
          <w:szCs w:val="28"/>
        </w:rPr>
        <w:t>Автоэлектроника</w:t>
      </w:r>
      <w:proofErr w:type="spellEnd"/>
      <w:r w:rsidRPr="00467D21">
        <w:rPr>
          <w:rFonts w:ascii="Times New Roman" w:hAnsi="Times New Roman" w:cs="Times New Roman"/>
          <w:sz w:val="28"/>
          <w:szCs w:val="28"/>
        </w:rPr>
        <w:t>». Это один из участников реализуемого проекта так называемой Калининградской схемы.</w:t>
      </w:r>
    </w:p>
    <w:p w:rsidR="00FC5727" w:rsidRPr="00467D21" w:rsidRDefault="005E6D79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В рамках этих споров налоговыми органами были выявлены два способа уклонения от уплаты налогов со стороны налогоплательщика.</w:t>
      </w:r>
    </w:p>
    <w:p w:rsidR="00597C71" w:rsidRPr="00467D21" w:rsidRDefault="005E6D79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 xml:space="preserve">Схемы реализовывались, в том числе и через особую экономическую зону Калининградской области, что и дало общее название </w:t>
      </w:r>
      <w:r w:rsidR="00597C71" w:rsidRPr="00467D21">
        <w:rPr>
          <w:rFonts w:ascii="Times New Roman" w:hAnsi="Times New Roman" w:cs="Times New Roman"/>
          <w:sz w:val="28"/>
          <w:szCs w:val="28"/>
        </w:rPr>
        <w:t>таким способам незаконной оптимизации</w:t>
      </w:r>
      <w:r w:rsidRPr="00467D21">
        <w:rPr>
          <w:rFonts w:ascii="Times New Roman" w:hAnsi="Times New Roman" w:cs="Times New Roman"/>
          <w:sz w:val="28"/>
          <w:szCs w:val="28"/>
        </w:rPr>
        <w:t>.</w:t>
      </w:r>
    </w:p>
    <w:p w:rsidR="00597C71" w:rsidRPr="00467D21" w:rsidRDefault="00597C71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В рамках первой схемы н</w:t>
      </w:r>
      <w:r w:rsidR="005E6D79" w:rsidRPr="00467D21">
        <w:rPr>
          <w:rFonts w:ascii="Times New Roman" w:hAnsi="Times New Roman" w:cs="Times New Roman"/>
          <w:sz w:val="28"/>
          <w:szCs w:val="28"/>
        </w:rPr>
        <w:t>а территорию особой экономической зоны Калининградской области</w:t>
      </w:r>
      <w:r w:rsidRPr="00467D21">
        <w:rPr>
          <w:rFonts w:ascii="Times New Roman" w:hAnsi="Times New Roman" w:cs="Times New Roman"/>
          <w:sz w:val="28"/>
          <w:szCs w:val="28"/>
        </w:rPr>
        <w:t xml:space="preserve"> ввозились комплектующие для сборки бытовой техники.</w:t>
      </w:r>
    </w:p>
    <w:p w:rsidR="00597C71" w:rsidRPr="00467D21" w:rsidRDefault="00597C71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 xml:space="preserve">Поставщиком комплектующих являлась </w:t>
      </w:r>
      <w:proofErr w:type="gramStart"/>
      <w:r w:rsidRPr="00467D21">
        <w:rPr>
          <w:rFonts w:ascii="Times New Roman" w:hAnsi="Times New Roman" w:cs="Times New Roman"/>
          <w:sz w:val="28"/>
          <w:szCs w:val="28"/>
        </w:rPr>
        <w:t>иностранная</w:t>
      </w:r>
      <w:proofErr w:type="gramEnd"/>
      <w:r w:rsidRPr="00467D21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467D21">
        <w:rPr>
          <w:rFonts w:ascii="Times New Roman" w:hAnsi="Times New Roman" w:cs="Times New Roman"/>
          <w:sz w:val="28"/>
          <w:szCs w:val="28"/>
          <w:lang w:val="en-US"/>
        </w:rPr>
        <w:t>MYSTERY</w:t>
      </w:r>
      <w:r w:rsidRPr="00467D21">
        <w:rPr>
          <w:rFonts w:ascii="Times New Roman" w:hAnsi="Times New Roman" w:cs="Times New Roman"/>
          <w:sz w:val="28"/>
          <w:szCs w:val="28"/>
        </w:rPr>
        <w:t xml:space="preserve"> </w:t>
      </w:r>
      <w:r w:rsidRPr="00467D21">
        <w:rPr>
          <w:rFonts w:ascii="Times New Roman" w:hAnsi="Times New Roman" w:cs="Times New Roman"/>
          <w:sz w:val="28"/>
          <w:szCs w:val="28"/>
          <w:lang w:val="en-US"/>
        </w:rPr>
        <w:t>ELECTRONICS</w:t>
      </w:r>
      <w:r w:rsidRPr="00467D21">
        <w:rPr>
          <w:rFonts w:ascii="Times New Roman" w:hAnsi="Times New Roman" w:cs="Times New Roman"/>
          <w:sz w:val="28"/>
          <w:szCs w:val="28"/>
        </w:rPr>
        <w:t xml:space="preserve"> </w:t>
      </w:r>
      <w:r w:rsidRPr="00467D21">
        <w:rPr>
          <w:rFonts w:ascii="Times New Roman" w:hAnsi="Times New Roman" w:cs="Times New Roman"/>
          <w:sz w:val="28"/>
          <w:szCs w:val="28"/>
          <w:lang w:val="en-US"/>
        </w:rPr>
        <w:t>LIMITED</w:t>
      </w:r>
      <w:r w:rsidRPr="00467D21">
        <w:rPr>
          <w:rFonts w:ascii="Times New Roman" w:hAnsi="Times New Roman" w:cs="Times New Roman"/>
          <w:sz w:val="28"/>
          <w:szCs w:val="28"/>
        </w:rPr>
        <w:t>» (Китай), которая входит в структуру «</w:t>
      </w:r>
      <w:proofErr w:type="spellStart"/>
      <w:r w:rsidRPr="00467D21">
        <w:rPr>
          <w:rFonts w:ascii="Times New Roman" w:hAnsi="Times New Roman" w:cs="Times New Roman"/>
          <w:sz w:val="28"/>
          <w:szCs w:val="28"/>
        </w:rPr>
        <w:t>Делта</w:t>
      </w:r>
      <w:proofErr w:type="spellEnd"/>
      <w:r w:rsidRPr="00467D21">
        <w:rPr>
          <w:rFonts w:ascii="Times New Roman" w:hAnsi="Times New Roman" w:cs="Times New Roman"/>
          <w:sz w:val="28"/>
          <w:szCs w:val="28"/>
        </w:rPr>
        <w:t xml:space="preserve"> Групп». Покупателями были компании – резиденты Калининградской области, учрежденные общест</w:t>
      </w:r>
      <w:r w:rsidR="00E4454D" w:rsidRPr="00467D21">
        <w:rPr>
          <w:rFonts w:ascii="Times New Roman" w:hAnsi="Times New Roman" w:cs="Times New Roman"/>
          <w:sz w:val="28"/>
          <w:szCs w:val="28"/>
        </w:rPr>
        <w:t>венными организациями инвалидов.</w:t>
      </w:r>
    </w:p>
    <w:p w:rsidR="00A06671" w:rsidRPr="00467D21" w:rsidRDefault="00597C71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В дальнейшем собранная продукция формально реализовывалась заводами через многоуровневую цепочку не исполняющих своих налоговых обязательств фирм «однодневок»</w:t>
      </w:r>
      <w:r w:rsidR="00326A66" w:rsidRPr="00467D21">
        <w:rPr>
          <w:rFonts w:ascii="Times New Roman" w:hAnsi="Times New Roman" w:cs="Times New Roman"/>
          <w:sz w:val="28"/>
          <w:szCs w:val="28"/>
        </w:rPr>
        <w:t>.</w:t>
      </w:r>
    </w:p>
    <w:p w:rsidR="00A06671" w:rsidRPr="00467D21" w:rsidRDefault="00A06671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При этом товар реально и непосредственно поступал в адрес налогоплательщика, приобретение товара налогоплательщиком осуществлено уже с включением в стоимость НДС, который возник на стадии перепродажи техническими организациями и фактически ими в бюджет не уплачивался.</w:t>
      </w:r>
    </w:p>
    <w:p w:rsidR="00326A66" w:rsidRPr="00467D21" w:rsidRDefault="00326A66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Содержание всех этих операций заключается в использовании условий особой экономической зоны и организаций, использующих труд инвалидов.</w:t>
      </w:r>
      <w:r w:rsidR="00E4454D" w:rsidRPr="00467D21">
        <w:rPr>
          <w:rFonts w:ascii="Times New Roman" w:hAnsi="Times New Roman" w:cs="Times New Roman"/>
          <w:sz w:val="28"/>
          <w:szCs w:val="28"/>
        </w:rPr>
        <w:t xml:space="preserve"> Данные обстоятельства позволяют получить освобождение от уплаты таможенных пошлин и НДС </w:t>
      </w:r>
      <w:r w:rsidR="00A06671" w:rsidRPr="00467D21">
        <w:rPr>
          <w:rFonts w:ascii="Times New Roman" w:hAnsi="Times New Roman" w:cs="Times New Roman"/>
          <w:sz w:val="28"/>
          <w:szCs w:val="28"/>
        </w:rPr>
        <w:t>при импорте товаров</w:t>
      </w:r>
      <w:r w:rsidR="00E4454D" w:rsidRPr="00467D21">
        <w:rPr>
          <w:rFonts w:ascii="Times New Roman" w:hAnsi="Times New Roman" w:cs="Times New Roman"/>
          <w:sz w:val="28"/>
          <w:szCs w:val="28"/>
        </w:rPr>
        <w:t>, а также освобождение от уплаты НДС при реализации товаров через общества инвалидов.</w:t>
      </w:r>
    </w:p>
    <w:p w:rsidR="00E4454D" w:rsidRPr="00467D21" w:rsidRDefault="00A06671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При этом возникает</w:t>
      </w:r>
      <w:r w:rsidR="00E4454D" w:rsidRPr="00467D21">
        <w:rPr>
          <w:rFonts w:ascii="Times New Roman" w:hAnsi="Times New Roman" w:cs="Times New Roman"/>
          <w:sz w:val="28"/>
          <w:szCs w:val="28"/>
        </w:rPr>
        <w:t xml:space="preserve"> момент, который не позволяет недобросовестным налогоплательщикам использовать данные организации напрямую. Приобретая у таких заводов продукцию, покупатель лишается возможности применять вычеты по НДС, т.к. не платит их в составе цены заводу-производителю. А при дальнейшей реализации товаров продавец обязан оплатить НДС в бюджет. В результате сумма налога, без вычетов, которая подлежит уплате, становиться достаточно значительной.</w:t>
      </w:r>
    </w:p>
    <w:p w:rsidR="00E4454D" w:rsidRPr="00467D21" w:rsidRDefault="00E4454D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В целях минимизации или, как говорят налогоплательщики, оптимизации налогообложения привлекаются «фирмы-однодневки», которые берут на себя негативные последствия отсутствия вычетов по НДС.</w:t>
      </w:r>
    </w:p>
    <w:p w:rsidR="000A4CCA" w:rsidRPr="00467D21" w:rsidRDefault="00E4454D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lastRenderedPageBreak/>
        <w:t xml:space="preserve">Данные организации приобретают у заводов продукцию без НДС, реализуют нашему налогоплательщику </w:t>
      </w:r>
      <w:r w:rsidR="000A4CCA" w:rsidRPr="00467D21">
        <w:rPr>
          <w:rFonts w:ascii="Times New Roman" w:hAnsi="Times New Roman" w:cs="Times New Roman"/>
          <w:sz w:val="28"/>
          <w:szCs w:val="28"/>
        </w:rPr>
        <w:t xml:space="preserve">товары </w:t>
      </w:r>
      <w:r w:rsidRPr="00467D21">
        <w:rPr>
          <w:rFonts w:ascii="Times New Roman" w:hAnsi="Times New Roman" w:cs="Times New Roman"/>
          <w:sz w:val="28"/>
          <w:szCs w:val="28"/>
        </w:rPr>
        <w:t>с НДС</w:t>
      </w:r>
      <w:r w:rsidR="000A4CCA" w:rsidRPr="00467D21">
        <w:rPr>
          <w:rFonts w:ascii="Times New Roman" w:hAnsi="Times New Roman" w:cs="Times New Roman"/>
          <w:sz w:val="28"/>
          <w:szCs w:val="28"/>
        </w:rPr>
        <w:t xml:space="preserve">, и он в дальнейшем уже получает право на возмещение из бюджета. А сами «однодневки» используя еще сеть таких же пустых фирм и используя формальный документооборот, выводят денежные средства из оборота и создают себе искусственные условия для снижения суммы НДС к уплате. </w:t>
      </w:r>
    </w:p>
    <w:p w:rsidR="00A06671" w:rsidRPr="00467D21" w:rsidRDefault="00A06671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Вторая схема во много похожа не первую, но в новом случае не применяются льготные условия особых экономических зон и льготы для организаций, использующих труд инвалидов.</w:t>
      </w:r>
    </w:p>
    <w:p w:rsidR="00A06671" w:rsidRPr="00467D21" w:rsidRDefault="00A06671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 xml:space="preserve">Тут за счет технических организаций происходит только </w:t>
      </w:r>
      <w:r w:rsidR="006C45EE" w:rsidRPr="00467D21">
        <w:rPr>
          <w:rFonts w:ascii="Times New Roman" w:hAnsi="Times New Roman" w:cs="Times New Roman"/>
          <w:sz w:val="28"/>
          <w:szCs w:val="28"/>
        </w:rPr>
        <w:t xml:space="preserve">увеличение объема вычетов при </w:t>
      </w:r>
      <w:proofErr w:type="gramStart"/>
      <w:r w:rsidR="006C45EE" w:rsidRPr="00467D21">
        <w:rPr>
          <w:rFonts w:ascii="Times New Roman" w:hAnsi="Times New Roman" w:cs="Times New Roman"/>
          <w:sz w:val="28"/>
          <w:szCs w:val="28"/>
        </w:rPr>
        <w:t>исчислении</w:t>
      </w:r>
      <w:proofErr w:type="gramEnd"/>
      <w:r w:rsidR="006C45EE" w:rsidRPr="00467D21">
        <w:rPr>
          <w:rFonts w:ascii="Times New Roman" w:hAnsi="Times New Roman" w:cs="Times New Roman"/>
          <w:sz w:val="28"/>
          <w:szCs w:val="28"/>
        </w:rPr>
        <w:t xml:space="preserve"> НДС.</w:t>
      </w:r>
    </w:p>
    <w:p w:rsidR="00E4454D" w:rsidRPr="00467D21" w:rsidRDefault="000A4CCA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Кроме того,</w:t>
      </w:r>
      <w:r w:rsidR="006C45EE" w:rsidRPr="00467D21">
        <w:rPr>
          <w:rFonts w:ascii="Times New Roman" w:hAnsi="Times New Roman" w:cs="Times New Roman"/>
          <w:sz w:val="28"/>
          <w:szCs w:val="28"/>
        </w:rPr>
        <w:t xml:space="preserve"> в обоих случаях,</w:t>
      </w:r>
      <w:r w:rsidRPr="00467D21">
        <w:rPr>
          <w:rFonts w:ascii="Times New Roman" w:hAnsi="Times New Roman" w:cs="Times New Roman"/>
          <w:sz w:val="28"/>
          <w:szCs w:val="28"/>
        </w:rPr>
        <w:t xml:space="preserve"> проходя через «однодневки» значительно увеличивается стоимость товаров, что позволяет налогоплательщику увеличить расходы еще и при исчислении налога на прибыль.</w:t>
      </w:r>
    </w:p>
    <w:p w:rsidR="000A4CCA" w:rsidRPr="00467D21" w:rsidRDefault="00A2327A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D21">
        <w:rPr>
          <w:rFonts w:ascii="Times New Roman" w:hAnsi="Times New Roman" w:cs="Times New Roman"/>
          <w:sz w:val="28"/>
          <w:szCs w:val="28"/>
        </w:rPr>
        <w:t>А выведенные и обналиченные через такие фирмы денежные средства в последующем, в том или ином виде, возвращаются в пользу конечного выгодоприобретателя (должностных лиц, учредителей налогоплательщика).</w:t>
      </w:r>
      <w:proofErr w:type="gramEnd"/>
    </w:p>
    <w:p w:rsidR="000A4CCA" w:rsidRPr="00467D21" w:rsidRDefault="006C02C6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Получается, что формальными нарушителями налогового законодательства являются бесхозные «фирмы-однодневки</w:t>
      </w:r>
      <w:r w:rsidR="00A06671" w:rsidRPr="00467D21">
        <w:rPr>
          <w:rFonts w:ascii="Times New Roman" w:hAnsi="Times New Roman" w:cs="Times New Roman"/>
          <w:sz w:val="28"/>
          <w:szCs w:val="28"/>
        </w:rPr>
        <w:t>»</w:t>
      </w:r>
      <w:r w:rsidRPr="00467D21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467D21">
        <w:rPr>
          <w:rFonts w:ascii="Times New Roman" w:hAnsi="Times New Roman" w:cs="Times New Roman"/>
          <w:sz w:val="28"/>
          <w:szCs w:val="28"/>
        </w:rPr>
        <w:t>проверяемый</w:t>
      </w:r>
      <w:proofErr w:type="gramEnd"/>
      <w:r w:rsidRPr="00467D21">
        <w:rPr>
          <w:rFonts w:ascii="Times New Roman" w:hAnsi="Times New Roman" w:cs="Times New Roman"/>
          <w:sz w:val="28"/>
          <w:szCs w:val="28"/>
        </w:rPr>
        <w:t xml:space="preserve"> налогоплательщик не имеет к ним никакого отношения.</w:t>
      </w:r>
    </w:p>
    <w:p w:rsidR="006C02C6" w:rsidRPr="00467D21" w:rsidRDefault="006C02C6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В этом случае в з</w:t>
      </w:r>
      <w:r w:rsidR="00326A66" w:rsidRPr="00467D21">
        <w:rPr>
          <w:rFonts w:ascii="Times New Roman" w:hAnsi="Times New Roman" w:cs="Times New Roman"/>
          <w:sz w:val="28"/>
          <w:szCs w:val="28"/>
        </w:rPr>
        <w:t>адач</w:t>
      </w:r>
      <w:r w:rsidRPr="00467D21">
        <w:rPr>
          <w:rFonts w:ascii="Times New Roman" w:hAnsi="Times New Roman" w:cs="Times New Roman"/>
          <w:sz w:val="28"/>
          <w:szCs w:val="28"/>
        </w:rPr>
        <w:t>у</w:t>
      </w:r>
      <w:r w:rsidR="00326A66" w:rsidRPr="00467D21">
        <w:rPr>
          <w:rFonts w:ascii="Times New Roman" w:hAnsi="Times New Roman" w:cs="Times New Roman"/>
          <w:sz w:val="28"/>
          <w:szCs w:val="28"/>
        </w:rPr>
        <w:t xml:space="preserve"> налоговых органов </w:t>
      </w:r>
      <w:r w:rsidRPr="00467D21">
        <w:rPr>
          <w:rFonts w:ascii="Times New Roman" w:hAnsi="Times New Roman" w:cs="Times New Roman"/>
          <w:sz w:val="28"/>
          <w:szCs w:val="28"/>
        </w:rPr>
        <w:t>входит</w:t>
      </w:r>
      <w:r w:rsidR="00326A66" w:rsidRPr="00467D21">
        <w:rPr>
          <w:rFonts w:ascii="Times New Roman" w:hAnsi="Times New Roman" w:cs="Times New Roman"/>
          <w:sz w:val="28"/>
          <w:szCs w:val="28"/>
        </w:rPr>
        <w:t xml:space="preserve"> доказать наличие зависимости и</w:t>
      </w:r>
      <w:r w:rsidRPr="00467D21">
        <w:rPr>
          <w:rFonts w:ascii="Times New Roman" w:hAnsi="Times New Roman" w:cs="Times New Roman"/>
          <w:sz w:val="28"/>
          <w:szCs w:val="28"/>
        </w:rPr>
        <w:t>ли</w:t>
      </w:r>
      <w:r w:rsidR="00326A66" w:rsidRPr="00467D21">
        <w:rPr>
          <w:rFonts w:ascii="Times New Roman" w:hAnsi="Times New Roman" w:cs="Times New Roman"/>
          <w:sz w:val="28"/>
          <w:szCs w:val="28"/>
        </w:rPr>
        <w:t xml:space="preserve"> подконтрольности</w:t>
      </w:r>
      <w:r w:rsidRPr="00467D21">
        <w:rPr>
          <w:rFonts w:ascii="Times New Roman" w:hAnsi="Times New Roman" w:cs="Times New Roman"/>
          <w:sz w:val="28"/>
          <w:szCs w:val="28"/>
        </w:rPr>
        <w:t xml:space="preserve"> между налогоплательщиком и «фирмами-однодневками»,</w:t>
      </w:r>
      <w:r w:rsidR="00326A66" w:rsidRPr="00467D21">
        <w:rPr>
          <w:rFonts w:ascii="Times New Roman" w:hAnsi="Times New Roman" w:cs="Times New Roman"/>
          <w:sz w:val="28"/>
          <w:szCs w:val="28"/>
        </w:rPr>
        <w:t xml:space="preserve"> и</w:t>
      </w:r>
      <w:r w:rsidRPr="00467D21">
        <w:rPr>
          <w:rFonts w:ascii="Times New Roman" w:hAnsi="Times New Roman" w:cs="Times New Roman"/>
          <w:sz w:val="28"/>
          <w:szCs w:val="28"/>
        </w:rPr>
        <w:t>, что эта</w:t>
      </w:r>
      <w:r w:rsidR="00326A66" w:rsidRPr="00467D21">
        <w:rPr>
          <w:rFonts w:ascii="Times New Roman" w:hAnsi="Times New Roman" w:cs="Times New Roman"/>
          <w:sz w:val="28"/>
          <w:szCs w:val="28"/>
        </w:rPr>
        <w:t xml:space="preserve"> схема</w:t>
      </w:r>
      <w:r w:rsidRPr="00467D21">
        <w:rPr>
          <w:rFonts w:ascii="Times New Roman" w:hAnsi="Times New Roman" w:cs="Times New Roman"/>
          <w:sz w:val="28"/>
          <w:szCs w:val="28"/>
        </w:rPr>
        <w:t xml:space="preserve"> придумана </w:t>
      </w:r>
      <w:r w:rsidR="00326A66" w:rsidRPr="00467D21">
        <w:rPr>
          <w:rFonts w:ascii="Times New Roman" w:hAnsi="Times New Roman" w:cs="Times New Roman"/>
          <w:sz w:val="28"/>
          <w:szCs w:val="28"/>
        </w:rPr>
        <w:t>именно наш</w:t>
      </w:r>
      <w:r w:rsidRPr="00467D21">
        <w:rPr>
          <w:rFonts w:ascii="Times New Roman" w:hAnsi="Times New Roman" w:cs="Times New Roman"/>
          <w:sz w:val="28"/>
          <w:szCs w:val="28"/>
        </w:rPr>
        <w:t>им налогоплательщиком</w:t>
      </w:r>
      <w:r w:rsidR="00B3648D" w:rsidRPr="00467D21">
        <w:rPr>
          <w:rFonts w:ascii="Times New Roman" w:hAnsi="Times New Roman" w:cs="Times New Roman"/>
          <w:sz w:val="28"/>
          <w:szCs w:val="28"/>
        </w:rPr>
        <w:t>,</w:t>
      </w:r>
      <w:r w:rsidRPr="00467D21">
        <w:rPr>
          <w:rFonts w:ascii="Times New Roman" w:hAnsi="Times New Roman" w:cs="Times New Roman"/>
          <w:sz w:val="28"/>
          <w:szCs w:val="28"/>
        </w:rPr>
        <w:t xml:space="preserve"> и</w:t>
      </w:r>
      <w:r w:rsidR="00B3648D" w:rsidRPr="00467D21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467D21">
        <w:rPr>
          <w:rFonts w:ascii="Times New Roman" w:hAnsi="Times New Roman" w:cs="Times New Roman"/>
          <w:sz w:val="28"/>
          <w:szCs w:val="28"/>
        </w:rPr>
        <w:t xml:space="preserve"> он или его должностные лица являются конечными выгодоприобретателями.</w:t>
      </w:r>
    </w:p>
    <w:p w:rsidR="00EA1FA1" w:rsidRPr="00467D21" w:rsidRDefault="00EA1FA1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При проведении проверок и в последующем в суде при рассмотрении заявлений ООО «Торговый дом «</w:t>
      </w:r>
      <w:proofErr w:type="spellStart"/>
      <w:r w:rsidRPr="00467D21">
        <w:rPr>
          <w:rFonts w:ascii="Times New Roman" w:hAnsi="Times New Roman" w:cs="Times New Roman"/>
          <w:sz w:val="28"/>
          <w:szCs w:val="28"/>
        </w:rPr>
        <w:t>Автоэлектроника</w:t>
      </w:r>
      <w:proofErr w:type="spellEnd"/>
      <w:r w:rsidRPr="00467D21">
        <w:rPr>
          <w:rFonts w:ascii="Times New Roman" w:hAnsi="Times New Roman" w:cs="Times New Roman"/>
          <w:sz w:val="28"/>
          <w:szCs w:val="28"/>
        </w:rPr>
        <w:t>» по делам А41-92092/2019 и 40-65860/2020 нам удалось с успехом доказать обоснованность налоговых претензий.</w:t>
      </w:r>
    </w:p>
    <w:p w:rsidR="00474FD2" w:rsidRPr="00467D21" w:rsidRDefault="00474FD2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Налоговым органом было доказано и не было документально опровергнуто Заявителем, что ООО «Торговый дом «</w:t>
      </w:r>
      <w:proofErr w:type="spellStart"/>
      <w:r w:rsidRPr="00467D21">
        <w:rPr>
          <w:rFonts w:ascii="Times New Roman" w:hAnsi="Times New Roman" w:cs="Times New Roman"/>
          <w:sz w:val="28"/>
          <w:szCs w:val="28"/>
        </w:rPr>
        <w:t>Автоэлектроника</w:t>
      </w:r>
      <w:proofErr w:type="spellEnd"/>
      <w:r w:rsidRPr="00467D21">
        <w:rPr>
          <w:rFonts w:ascii="Times New Roman" w:hAnsi="Times New Roman" w:cs="Times New Roman"/>
          <w:sz w:val="28"/>
          <w:szCs w:val="28"/>
        </w:rPr>
        <w:t>» входит в группу компаний «</w:t>
      </w:r>
      <w:proofErr w:type="spellStart"/>
      <w:r w:rsidRPr="00467D21">
        <w:rPr>
          <w:rFonts w:ascii="Times New Roman" w:hAnsi="Times New Roman" w:cs="Times New Roman"/>
          <w:sz w:val="28"/>
          <w:szCs w:val="28"/>
        </w:rPr>
        <w:t>Делта</w:t>
      </w:r>
      <w:proofErr w:type="spellEnd"/>
      <w:r w:rsidRPr="00467D21">
        <w:rPr>
          <w:rFonts w:ascii="Times New Roman" w:hAnsi="Times New Roman" w:cs="Times New Roman"/>
          <w:sz w:val="28"/>
          <w:szCs w:val="28"/>
        </w:rPr>
        <w:t xml:space="preserve"> Групп».</w:t>
      </w:r>
    </w:p>
    <w:p w:rsidR="00474FD2" w:rsidRPr="00467D21" w:rsidRDefault="00474FD2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На это указывал и общий штат сотрудников, когда работники переходили из одной организации в другую в рамках данной группы компаний. Наличие близкого родства или свойства среди руководителей и учредителей входящих всех организаций.</w:t>
      </w:r>
    </w:p>
    <w:p w:rsidR="00474FD2" w:rsidRPr="00467D21" w:rsidRDefault="00474FD2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D21">
        <w:rPr>
          <w:rFonts w:ascii="Times New Roman" w:hAnsi="Times New Roman" w:cs="Times New Roman"/>
          <w:sz w:val="28"/>
          <w:szCs w:val="28"/>
        </w:rPr>
        <w:t>Аналогичным</w:t>
      </w:r>
      <w:proofErr w:type="gramEnd"/>
      <w:r w:rsidRPr="00467D21">
        <w:rPr>
          <w:rFonts w:ascii="Times New Roman" w:hAnsi="Times New Roman" w:cs="Times New Roman"/>
          <w:sz w:val="28"/>
          <w:szCs w:val="28"/>
        </w:rPr>
        <w:t xml:space="preserve"> образом в группу компаний входили основные поставщики товаров и комплектующих – иностранные организации.</w:t>
      </w:r>
    </w:p>
    <w:p w:rsidR="00474FD2" w:rsidRPr="00467D21" w:rsidRDefault="00474FD2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Связ</w:t>
      </w:r>
      <w:r w:rsidR="001F42FB" w:rsidRPr="00467D21">
        <w:rPr>
          <w:rFonts w:ascii="Times New Roman" w:hAnsi="Times New Roman" w:cs="Times New Roman"/>
          <w:sz w:val="28"/>
          <w:szCs w:val="28"/>
        </w:rPr>
        <w:t>ь</w:t>
      </w:r>
      <w:r w:rsidRPr="00467D21">
        <w:rPr>
          <w:rFonts w:ascii="Times New Roman" w:hAnsi="Times New Roman" w:cs="Times New Roman"/>
          <w:sz w:val="28"/>
          <w:szCs w:val="28"/>
        </w:rPr>
        <w:t xml:space="preserve"> с однодневками была доказана</w:t>
      </w:r>
      <w:r w:rsidR="001F42FB" w:rsidRPr="00467D21">
        <w:rPr>
          <w:rFonts w:ascii="Times New Roman" w:hAnsi="Times New Roman" w:cs="Times New Roman"/>
          <w:sz w:val="28"/>
          <w:szCs w:val="28"/>
        </w:rPr>
        <w:t>,</w:t>
      </w:r>
      <w:r w:rsidRPr="00467D21">
        <w:rPr>
          <w:rFonts w:ascii="Times New Roman" w:hAnsi="Times New Roman" w:cs="Times New Roman"/>
          <w:sz w:val="28"/>
          <w:szCs w:val="28"/>
        </w:rPr>
        <w:t xml:space="preserve"> в том числе в результате проведенных допросов</w:t>
      </w:r>
      <w:r w:rsidR="001F42FB" w:rsidRPr="00467D21">
        <w:rPr>
          <w:rFonts w:ascii="Times New Roman" w:hAnsi="Times New Roman" w:cs="Times New Roman"/>
          <w:sz w:val="28"/>
          <w:szCs w:val="28"/>
        </w:rPr>
        <w:t xml:space="preserve"> формальных</w:t>
      </w:r>
      <w:r w:rsidRPr="00467D21">
        <w:rPr>
          <w:rFonts w:ascii="Times New Roman" w:hAnsi="Times New Roman" w:cs="Times New Roman"/>
          <w:sz w:val="28"/>
          <w:szCs w:val="28"/>
        </w:rPr>
        <w:t xml:space="preserve"> руководителей, которые отказались от участия </w:t>
      </w:r>
      <w:r w:rsidR="001F42FB" w:rsidRPr="00467D21">
        <w:rPr>
          <w:rFonts w:ascii="Times New Roman" w:hAnsi="Times New Roman" w:cs="Times New Roman"/>
          <w:sz w:val="28"/>
          <w:szCs w:val="28"/>
        </w:rPr>
        <w:t>в деятельности данных организаций.</w:t>
      </w:r>
    </w:p>
    <w:p w:rsidR="001F42FB" w:rsidRPr="00467D21" w:rsidRDefault="001F42FB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 xml:space="preserve">Как технические данные фирмы характеризовало отсутствие их по юридическим адресам, отсутствие расходов, которыми характеризуют ведение реальной предпринимательской деятельности (отсутствие арендных </w:t>
      </w:r>
      <w:r w:rsidRPr="00467D21">
        <w:rPr>
          <w:rFonts w:ascii="Times New Roman" w:hAnsi="Times New Roman" w:cs="Times New Roman"/>
          <w:sz w:val="28"/>
          <w:szCs w:val="28"/>
        </w:rPr>
        <w:lastRenderedPageBreak/>
        <w:t>платежей, закупки необходимых товаров для офиса), отсутствие имущества и штата сотрудников для ведения деятельности и другие похожие признаки.</w:t>
      </w:r>
    </w:p>
    <w:p w:rsidR="006B7DAB" w:rsidRPr="00467D21" w:rsidRDefault="001F42FB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D21">
        <w:rPr>
          <w:rFonts w:ascii="Times New Roman" w:hAnsi="Times New Roman" w:cs="Times New Roman"/>
          <w:sz w:val="28"/>
          <w:szCs w:val="28"/>
        </w:rPr>
        <w:t>Но самое главное, что в результате проведенной выемки документов по адресам нахождения организаций входящих в группу компаний «</w:t>
      </w:r>
      <w:proofErr w:type="spellStart"/>
      <w:r w:rsidRPr="00467D21">
        <w:rPr>
          <w:rFonts w:ascii="Times New Roman" w:hAnsi="Times New Roman" w:cs="Times New Roman"/>
          <w:sz w:val="28"/>
          <w:szCs w:val="28"/>
        </w:rPr>
        <w:t>Делта</w:t>
      </w:r>
      <w:proofErr w:type="spellEnd"/>
      <w:r w:rsidRPr="00467D21">
        <w:rPr>
          <w:rFonts w:ascii="Times New Roman" w:hAnsi="Times New Roman" w:cs="Times New Roman"/>
          <w:sz w:val="28"/>
          <w:szCs w:val="28"/>
        </w:rPr>
        <w:t xml:space="preserve"> Групп»</w:t>
      </w:r>
      <w:r w:rsidR="00AC3D30" w:rsidRPr="00467D21">
        <w:rPr>
          <w:rFonts w:ascii="Times New Roman" w:hAnsi="Times New Roman" w:cs="Times New Roman"/>
          <w:sz w:val="28"/>
          <w:szCs w:val="28"/>
        </w:rPr>
        <w:t>, были обнаружены печати, штампы, учредительные документы, доверенности и иные документы, относящиеся к деятельности спорных контрагентов, были обнаружены подготовленные для нанесения штрих-коды, которые наносятся производителем товара и не могут изготовляться и наноситься продавцом;</w:t>
      </w:r>
      <w:proofErr w:type="gramEnd"/>
      <w:r w:rsidR="00AC3D30" w:rsidRPr="00467D21">
        <w:rPr>
          <w:rFonts w:ascii="Times New Roman" w:hAnsi="Times New Roman" w:cs="Times New Roman"/>
          <w:sz w:val="28"/>
          <w:szCs w:val="28"/>
        </w:rPr>
        <w:t xml:space="preserve"> список внутренних телефонов сотрудников, которые являлись получателями доходов в фирмах однодневках.</w:t>
      </w:r>
    </w:p>
    <w:p w:rsidR="00412E63" w:rsidRPr="00467D21" w:rsidRDefault="00412E63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 xml:space="preserve">Были изъяты </w:t>
      </w:r>
      <w:r w:rsidR="006B7DAB" w:rsidRPr="00467D21">
        <w:rPr>
          <w:rFonts w:ascii="Times New Roman" w:hAnsi="Times New Roman" w:cs="Times New Roman"/>
          <w:sz w:val="28"/>
          <w:szCs w:val="28"/>
        </w:rPr>
        <w:t>коробки с документами, серверы, видеорегистраторы, жесткие диски (съемные накопители) ноутбуки и системные блоки с рабочих мест</w:t>
      </w:r>
      <w:r w:rsidRPr="00467D21">
        <w:rPr>
          <w:rFonts w:ascii="Times New Roman" w:hAnsi="Times New Roman" w:cs="Times New Roman"/>
          <w:sz w:val="28"/>
          <w:szCs w:val="28"/>
        </w:rPr>
        <w:t>,</w:t>
      </w:r>
      <w:r w:rsidR="006B7DAB" w:rsidRPr="00467D21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467D21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6B7DAB" w:rsidRPr="00467D21">
        <w:rPr>
          <w:rFonts w:ascii="Times New Roman" w:hAnsi="Times New Roman" w:cs="Times New Roman"/>
          <w:sz w:val="28"/>
          <w:szCs w:val="28"/>
        </w:rPr>
        <w:t>овали</w:t>
      </w:r>
      <w:r w:rsidRPr="00467D21">
        <w:rPr>
          <w:rFonts w:ascii="Times New Roman" w:hAnsi="Times New Roman" w:cs="Times New Roman"/>
          <w:sz w:val="28"/>
          <w:szCs w:val="28"/>
        </w:rPr>
        <w:t xml:space="preserve"> о централизованном ведении складского учета, а также </w:t>
      </w:r>
      <w:r w:rsidR="006B7DAB" w:rsidRPr="00467D21">
        <w:rPr>
          <w:rFonts w:ascii="Times New Roman" w:hAnsi="Times New Roman" w:cs="Times New Roman"/>
          <w:sz w:val="28"/>
          <w:szCs w:val="28"/>
        </w:rPr>
        <w:t xml:space="preserve">указывающие, что </w:t>
      </w:r>
      <w:r w:rsidR="00C0063D" w:rsidRPr="00467D21">
        <w:rPr>
          <w:rFonts w:ascii="Times New Roman" w:hAnsi="Times New Roman" w:cs="Times New Roman"/>
          <w:sz w:val="28"/>
          <w:szCs w:val="28"/>
        </w:rPr>
        <w:t>б</w:t>
      </w:r>
      <w:r w:rsidRPr="00467D21">
        <w:rPr>
          <w:rFonts w:ascii="Times New Roman" w:hAnsi="Times New Roman" w:cs="Times New Roman"/>
          <w:sz w:val="28"/>
          <w:szCs w:val="28"/>
        </w:rPr>
        <w:t>ухгалтер</w:t>
      </w:r>
      <w:r w:rsidR="00C0063D" w:rsidRPr="00467D21">
        <w:rPr>
          <w:rFonts w:ascii="Times New Roman" w:hAnsi="Times New Roman" w:cs="Times New Roman"/>
          <w:sz w:val="28"/>
          <w:szCs w:val="28"/>
        </w:rPr>
        <w:t xml:space="preserve">ские услуги </w:t>
      </w:r>
      <w:r w:rsidRPr="00467D21">
        <w:rPr>
          <w:rFonts w:ascii="Times New Roman" w:hAnsi="Times New Roman" w:cs="Times New Roman"/>
          <w:sz w:val="28"/>
          <w:szCs w:val="28"/>
        </w:rPr>
        <w:t>и юридическое сопровождение деятельности всех организаций осуществлялось одной и той же фирмой.</w:t>
      </w:r>
    </w:p>
    <w:p w:rsidR="006A7B25" w:rsidRPr="00467D21" w:rsidRDefault="00C0063D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В ходе судебных разбирательств Заявитель всеми силами пытался затянуть судебный процесс: истребовал дополнительные доказательства и документы, которые не были положены в основу решения, его представители заявляли о подделке доказательств, требовали проведения экспертиз.</w:t>
      </w:r>
      <w:r w:rsidR="006A7B25" w:rsidRPr="00467D21">
        <w:rPr>
          <w:rFonts w:ascii="Times New Roman" w:hAnsi="Times New Roman" w:cs="Times New Roman"/>
          <w:sz w:val="28"/>
          <w:szCs w:val="28"/>
        </w:rPr>
        <w:t xml:space="preserve"> Заявителем также представлялись какие-то новые доказательства, которые не были представлены в ходе проверки.</w:t>
      </w:r>
    </w:p>
    <w:p w:rsidR="006A7B25" w:rsidRPr="00467D21" w:rsidRDefault="006A7B25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Так, например, суд не принял протоколы опроса, составленные адвокатом. Суд решил, что протокол опроса, проведенного адвокатом, не может быть признан допустимым доказательством ввиду отсутствия в арбитражном процессуальном законодательстве такого средства доказывания как составленные адвокатом письменные пояснения свидетеля.</w:t>
      </w:r>
    </w:p>
    <w:p w:rsidR="00412E63" w:rsidRPr="00467D21" w:rsidRDefault="006A7B25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В итоге</w:t>
      </w:r>
      <w:r w:rsidR="00C0063D" w:rsidRPr="00467D21">
        <w:rPr>
          <w:rFonts w:ascii="Times New Roman" w:hAnsi="Times New Roman" w:cs="Times New Roman"/>
          <w:sz w:val="28"/>
          <w:szCs w:val="28"/>
        </w:rPr>
        <w:t xml:space="preserve"> в</w:t>
      </w:r>
      <w:r w:rsidR="00412E63" w:rsidRPr="00467D21">
        <w:rPr>
          <w:rFonts w:ascii="Times New Roman" w:hAnsi="Times New Roman" w:cs="Times New Roman"/>
          <w:sz w:val="28"/>
          <w:szCs w:val="28"/>
        </w:rPr>
        <w:t>се у</w:t>
      </w:r>
      <w:r w:rsidR="00C0063D" w:rsidRPr="00467D21">
        <w:rPr>
          <w:rFonts w:ascii="Times New Roman" w:hAnsi="Times New Roman" w:cs="Times New Roman"/>
          <w:sz w:val="28"/>
          <w:szCs w:val="28"/>
        </w:rPr>
        <w:t>становленные</w:t>
      </w:r>
      <w:r w:rsidR="00412E63" w:rsidRPr="00467D21">
        <w:rPr>
          <w:rFonts w:ascii="Times New Roman" w:hAnsi="Times New Roman" w:cs="Times New Roman"/>
          <w:sz w:val="28"/>
          <w:szCs w:val="28"/>
        </w:rPr>
        <w:t xml:space="preserve"> обстоятельства позволили суду согласиться с тем, что ООО «Торговый дом «</w:t>
      </w:r>
      <w:proofErr w:type="spellStart"/>
      <w:r w:rsidR="00412E63" w:rsidRPr="00467D21">
        <w:rPr>
          <w:rFonts w:ascii="Times New Roman" w:hAnsi="Times New Roman" w:cs="Times New Roman"/>
          <w:sz w:val="28"/>
          <w:szCs w:val="28"/>
        </w:rPr>
        <w:t>Автоэлектроника</w:t>
      </w:r>
      <w:proofErr w:type="spellEnd"/>
      <w:r w:rsidR="00412E63" w:rsidRPr="00467D21">
        <w:rPr>
          <w:rFonts w:ascii="Times New Roman" w:hAnsi="Times New Roman" w:cs="Times New Roman"/>
          <w:sz w:val="28"/>
          <w:szCs w:val="28"/>
        </w:rPr>
        <w:t>» контролирует товарные и денежные потоки, осуществляемые в рамках установленных Инспекцией схем уклонения от уплаты налога.</w:t>
      </w:r>
    </w:p>
    <w:p w:rsidR="009936EA" w:rsidRPr="00467D21" w:rsidRDefault="00412E63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Включенные в цепочку движения денежных средств технические звенья и фирмы однодневки позволяли налогоплательщику учитывать для целей налогообложения товар по цене в несколько раз выше стоимости, определенной в ходе таможенного оформления. При этом технические звенья и фирмы однодневки с наценки на т</w:t>
      </w:r>
      <w:r w:rsidR="009936EA" w:rsidRPr="00467D21">
        <w:rPr>
          <w:rFonts w:ascii="Times New Roman" w:hAnsi="Times New Roman" w:cs="Times New Roman"/>
          <w:sz w:val="28"/>
          <w:szCs w:val="28"/>
        </w:rPr>
        <w:t>овар налоги не уплачивали, полностью контролировались налогоплательщиком и группой компаний.</w:t>
      </w:r>
    </w:p>
    <w:p w:rsidR="00882D15" w:rsidRDefault="0004074B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 xml:space="preserve">Общая сумма доначислений по двум судебным спорам составила более </w:t>
      </w:r>
      <w:r w:rsidR="006A7B25" w:rsidRPr="00467D21">
        <w:rPr>
          <w:rFonts w:ascii="Times New Roman" w:hAnsi="Times New Roman" w:cs="Times New Roman"/>
          <w:sz w:val="28"/>
          <w:szCs w:val="28"/>
        </w:rPr>
        <w:t xml:space="preserve">полутора </w:t>
      </w:r>
      <w:r w:rsidRPr="00467D21">
        <w:rPr>
          <w:rFonts w:ascii="Times New Roman" w:hAnsi="Times New Roman" w:cs="Times New Roman"/>
          <w:sz w:val="28"/>
          <w:szCs w:val="28"/>
        </w:rPr>
        <w:t>млрд. руб.</w:t>
      </w:r>
    </w:p>
    <w:p w:rsidR="001430B1" w:rsidRPr="001430B1" w:rsidRDefault="001430B1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B1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6A7B25" w:rsidRPr="00467D21" w:rsidRDefault="006A7B25" w:rsidP="0046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 xml:space="preserve">По другому делу по заявлению </w:t>
      </w:r>
      <w:r w:rsidR="009A3C80" w:rsidRPr="00467D21">
        <w:rPr>
          <w:rFonts w:ascii="Times New Roman" w:hAnsi="Times New Roman" w:cs="Times New Roman"/>
          <w:sz w:val="28"/>
          <w:szCs w:val="28"/>
        </w:rPr>
        <w:t>А</w:t>
      </w:r>
      <w:r w:rsidRPr="00467D21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Pr="00467D21">
        <w:rPr>
          <w:rFonts w:ascii="Times New Roman" w:hAnsi="Times New Roman" w:cs="Times New Roman"/>
          <w:sz w:val="28"/>
          <w:szCs w:val="28"/>
        </w:rPr>
        <w:t>Промтехкомплект</w:t>
      </w:r>
      <w:proofErr w:type="spellEnd"/>
      <w:r w:rsidRPr="00467D21">
        <w:rPr>
          <w:rFonts w:ascii="Times New Roman" w:hAnsi="Times New Roman" w:cs="Times New Roman"/>
          <w:sz w:val="28"/>
          <w:szCs w:val="28"/>
        </w:rPr>
        <w:t xml:space="preserve">» по делу А41-82384/20 сумма спора составила </w:t>
      </w:r>
      <w:r w:rsidR="00A324AF" w:rsidRPr="00467D2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A3C80" w:rsidRPr="00467D21">
        <w:rPr>
          <w:rFonts w:ascii="Times New Roman" w:hAnsi="Times New Roman" w:cs="Times New Roman"/>
          <w:sz w:val="28"/>
          <w:szCs w:val="28"/>
        </w:rPr>
        <w:t xml:space="preserve">826 </w:t>
      </w:r>
      <w:r w:rsidRPr="00467D21">
        <w:rPr>
          <w:rFonts w:ascii="Times New Roman" w:hAnsi="Times New Roman" w:cs="Times New Roman"/>
          <w:sz w:val="28"/>
          <w:szCs w:val="28"/>
        </w:rPr>
        <w:t>млн. руб.</w:t>
      </w:r>
    </w:p>
    <w:p w:rsidR="00A324AF" w:rsidRPr="00467D21" w:rsidRDefault="00A324AF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 xml:space="preserve">Сумма доначислений хоть и большая, но </w:t>
      </w:r>
      <w:r w:rsidR="00B86310">
        <w:rPr>
          <w:rFonts w:ascii="Times New Roman" w:hAnsi="Times New Roman" w:cs="Times New Roman"/>
          <w:sz w:val="28"/>
          <w:szCs w:val="28"/>
        </w:rPr>
        <w:t>схема,</w:t>
      </w:r>
      <w:r w:rsidRPr="00467D21">
        <w:rPr>
          <w:rFonts w:ascii="Times New Roman" w:hAnsi="Times New Roman" w:cs="Times New Roman"/>
          <w:sz w:val="28"/>
          <w:szCs w:val="28"/>
        </w:rPr>
        <w:t xml:space="preserve"> примененная налогоплательщиком</w:t>
      </w:r>
      <w:r w:rsidR="00B86310">
        <w:rPr>
          <w:rFonts w:ascii="Times New Roman" w:hAnsi="Times New Roman" w:cs="Times New Roman"/>
          <w:sz w:val="28"/>
          <w:szCs w:val="28"/>
        </w:rPr>
        <w:t>, несколько</w:t>
      </w:r>
      <w:r w:rsidRPr="00467D21">
        <w:rPr>
          <w:rFonts w:ascii="Times New Roman" w:hAnsi="Times New Roman" w:cs="Times New Roman"/>
          <w:sz w:val="28"/>
          <w:szCs w:val="28"/>
        </w:rPr>
        <w:t xml:space="preserve"> проще.</w:t>
      </w:r>
    </w:p>
    <w:p w:rsidR="00A324AF" w:rsidRPr="00467D21" w:rsidRDefault="00A324AF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lastRenderedPageBreak/>
        <w:t xml:space="preserve">Основной доход </w:t>
      </w:r>
      <w:r w:rsidR="00EA2ED3">
        <w:rPr>
          <w:rFonts w:ascii="Times New Roman" w:hAnsi="Times New Roman" w:cs="Times New Roman"/>
          <w:sz w:val="28"/>
          <w:szCs w:val="28"/>
        </w:rPr>
        <w:t>А</w:t>
      </w:r>
      <w:r w:rsidRPr="00467D21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Pr="00467D21">
        <w:rPr>
          <w:rFonts w:ascii="Times New Roman" w:hAnsi="Times New Roman" w:cs="Times New Roman"/>
          <w:sz w:val="28"/>
          <w:szCs w:val="28"/>
        </w:rPr>
        <w:t>Промтехкомплект</w:t>
      </w:r>
      <w:proofErr w:type="spellEnd"/>
      <w:r w:rsidRPr="00467D21">
        <w:rPr>
          <w:rFonts w:ascii="Times New Roman" w:hAnsi="Times New Roman" w:cs="Times New Roman"/>
          <w:sz w:val="28"/>
          <w:szCs w:val="28"/>
        </w:rPr>
        <w:t>» получало от оптовой продажи электронного и телекоммуникационного оборудования и его запасных частей (транзисторы, микросхемы, кабели, соединители и т.п.).</w:t>
      </w:r>
    </w:p>
    <w:p w:rsidR="00A324AF" w:rsidRPr="00467D21" w:rsidRDefault="00A324AF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Покупателями являлись такие известные компании как АО «РСК «МИГ», ПАО «Авиационная Холдинговая Компания «Сухой»», АО «АВИААВТОМАТИКА» им. В.В. Тарасова, и другие крупные предприятия.</w:t>
      </w:r>
    </w:p>
    <w:p w:rsidR="00CA59A3" w:rsidRPr="00467D21" w:rsidRDefault="00CA59A3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На</w:t>
      </w:r>
      <w:r w:rsidR="004E0E7B" w:rsidRPr="00467D21">
        <w:rPr>
          <w:rFonts w:ascii="Times New Roman" w:hAnsi="Times New Roman" w:cs="Times New Roman"/>
          <w:sz w:val="28"/>
          <w:szCs w:val="28"/>
        </w:rPr>
        <w:t>логовым органом был</w:t>
      </w:r>
      <w:r w:rsidRPr="00467D21">
        <w:rPr>
          <w:rFonts w:ascii="Times New Roman" w:hAnsi="Times New Roman" w:cs="Times New Roman"/>
          <w:sz w:val="28"/>
          <w:szCs w:val="28"/>
        </w:rPr>
        <w:t xml:space="preserve"> установлен целый ряд контрагентов, которые по своим признакам не имели возможности выполнить заключенные с налогоплательщиком </w:t>
      </w:r>
      <w:r w:rsidR="00B86310">
        <w:rPr>
          <w:rFonts w:ascii="Times New Roman" w:hAnsi="Times New Roman" w:cs="Times New Roman"/>
          <w:sz w:val="28"/>
          <w:szCs w:val="28"/>
        </w:rPr>
        <w:t>контракты</w:t>
      </w:r>
      <w:r w:rsidRPr="00467D21">
        <w:rPr>
          <w:rFonts w:ascii="Times New Roman" w:hAnsi="Times New Roman" w:cs="Times New Roman"/>
          <w:sz w:val="28"/>
          <w:szCs w:val="28"/>
        </w:rPr>
        <w:t>.</w:t>
      </w:r>
    </w:p>
    <w:p w:rsidR="00A324AF" w:rsidRPr="00467D21" w:rsidRDefault="00C92ACE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 xml:space="preserve">Надо сказать, что это были достаточно сложные виды работ </w:t>
      </w:r>
      <w:r w:rsidR="00A324AF" w:rsidRPr="00467D21">
        <w:rPr>
          <w:rFonts w:ascii="Times New Roman" w:hAnsi="Times New Roman" w:cs="Times New Roman"/>
          <w:sz w:val="28"/>
          <w:szCs w:val="28"/>
        </w:rPr>
        <w:t>по проведению испытаний (электр</w:t>
      </w:r>
      <w:proofErr w:type="gramStart"/>
      <w:r w:rsidR="00A324AF" w:rsidRPr="00467D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324AF" w:rsidRPr="00467D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324AF" w:rsidRPr="00467D21">
        <w:rPr>
          <w:rFonts w:ascii="Times New Roman" w:hAnsi="Times New Roman" w:cs="Times New Roman"/>
          <w:sz w:val="28"/>
          <w:szCs w:val="28"/>
        </w:rPr>
        <w:t>термо</w:t>
      </w:r>
      <w:proofErr w:type="spellEnd"/>
      <w:r w:rsidR="00A324AF" w:rsidRPr="00467D21">
        <w:rPr>
          <w:rFonts w:ascii="Times New Roman" w:hAnsi="Times New Roman" w:cs="Times New Roman"/>
          <w:sz w:val="28"/>
          <w:szCs w:val="28"/>
        </w:rPr>
        <w:t>- тренировке,</w:t>
      </w:r>
      <w:r w:rsidRPr="00467D21">
        <w:rPr>
          <w:rFonts w:ascii="Times New Roman" w:hAnsi="Times New Roman" w:cs="Times New Roman"/>
          <w:sz w:val="28"/>
          <w:szCs w:val="28"/>
        </w:rPr>
        <w:t xml:space="preserve"> </w:t>
      </w:r>
      <w:r w:rsidR="00A324AF" w:rsidRPr="00467D21">
        <w:rPr>
          <w:rFonts w:ascii="Times New Roman" w:hAnsi="Times New Roman" w:cs="Times New Roman"/>
          <w:sz w:val="28"/>
          <w:szCs w:val="28"/>
        </w:rPr>
        <w:t>герметизации) изделий электронной техники, работ по горячему лужению и</w:t>
      </w:r>
      <w:r w:rsidRPr="00467D21">
        <w:rPr>
          <w:rFonts w:ascii="Times New Roman" w:hAnsi="Times New Roman" w:cs="Times New Roman"/>
          <w:sz w:val="28"/>
          <w:szCs w:val="28"/>
        </w:rPr>
        <w:t xml:space="preserve"> </w:t>
      </w:r>
      <w:r w:rsidR="00A324AF" w:rsidRPr="00467D21">
        <w:rPr>
          <w:rFonts w:ascii="Times New Roman" w:hAnsi="Times New Roman" w:cs="Times New Roman"/>
          <w:sz w:val="28"/>
          <w:szCs w:val="28"/>
        </w:rPr>
        <w:t>формовке выводов изделий электронной техники</w:t>
      </w:r>
      <w:r w:rsidRPr="00467D21">
        <w:rPr>
          <w:rFonts w:ascii="Times New Roman" w:hAnsi="Times New Roman" w:cs="Times New Roman"/>
          <w:sz w:val="28"/>
          <w:szCs w:val="28"/>
        </w:rPr>
        <w:t>.</w:t>
      </w:r>
    </w:p>
    <w:p w:rsidR="004E0E7B" w:rsidRPr="00467D21" w:rsidRDefault="004E0E7B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При этом налоговым органом было установлено, что:</w:t>
      </w:r>
    </w:p>
    <w:p w:rsidR="004E0E7B" w:rsidRPr="00467D21" w:rsidRDefault="004E0E7B" w:rsidP="00467D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- контрагенты име</w:t>
      </w:r>
      <w:r w:rsidR="00B86310">
        <w:rPr>
          <w:rFonts w:ascii="Times New Roman" w:hAnsi="Times New Roman" w:cs="Times New Roman"/>
          <w:sz w:val="28"/>
          <w:szCs w:val="28"/>
        </w:rPr>
        <w:t>ли</w:t>
      </w:r>
      <w:r w:rsidRPr="00467D21">
        <w:rPr>
          <w:rFonts w:ascii="Times New Roman" w:hAnsi="Times New Roman" w:cs="Times New Roman"/>
          <w:sz w:val="28"/>
          <w:szCs w:val="28"/>
        </w:rPr>
        <w:t xml:space="preserve"> признаки организаций, не осуществляющих реальную хозяйственную деятельность, виды деятельности контрагентов не соответств</w:t>
      </w:r>
      <w:r w:rsidR="00B86310">
        <w:rPr>
          <w:rFonts w:ascii="Times New Roman" w:hAnsi="Times New Roman" w:cs="Times New Roman"/>
          <w:sz w:val="28"/>
          <w:szCs w:val="28"/>
        </w:rPr>
        <w:t>овали</w:t>
      </w:r>
      <w:r w:rsidRPr="00467D21">
        <w:rPr>
          <w:rFonts w:ascii="Times New Roman" w:hAnsi="Times New Roman" w:cs="Times New Roman"/>
          <w:sz w:val="28"/>
          <w:szCs w:val="28"/>
        </w:rPr>
        <w:t xml:space="preserve"> характеру и виду спорных хозяйственных операций, ряд организаций </w:t>
      </w:r>
      <w:r w:rsidR="00B86310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467D21">
        <w:rPr>
          <w:rFonts w:ascii="Times New Roman" w:hAnsi="Times New Roman" w:cs="Times New Roman"/>
          <w:sz w:val="28"/>
          <w:szCs w:val="28"/>
        </w:rPr>
        <w:t>создан</w:t>
      </w:r>
      <w:r w:rsidR="00B86310">
        <w:rPr>
          <w:rFonts w:ascii="Times New Roman" w:hAnsi="Times New Roman" w:cs="Times New Roman"/>
          <w:sz w:val="28"/>
          <w:szCs w:val="28"/>
        </w:rPr>
        <w:t>ы</w:t>
      </w:r>
      <w:r w:rsidRPr="00467D21">
        <w:rPr>
          <w:rFonts w:ascii="Times New Roman" w:hAnsi="Times New Roman" w:cs="Times New Roman"/>
          <w:sz w:val="28"/>
          <w:szCs w:val="28"/>
        </w:rPr>
        <w:t xml:space="preserve"> незадолго до заключения спорных сделок, </w:t>
      </w:r>
      <w:r w:rsidR="00B86310">
        <w:rPr>
          <w:rFonts w:ascii="Times New Roman" w:hAnsi="Times New Roman" w:cs="Times New Roman"/>
          <w:sz w:val="28"/>
          <w:szCs w:val="28"/>
        </w:rPr>
        <w:t xml:space="preserve">конторы </w:t>
      </w:r>
      <w:r w:rsidRPr="00467D21">
        <w:rPr>
          <w:rFonts w:ascii="Times New Roman" w:hAnsi="Times New Roman" w:cs="Times New Roman"/>
          <w:sz w:val="28"/>
          <w:szCs w:val="28"/>
        </w:rPr>
        <w:t>не располагались по адресам регистрации, у орган</w:t>
      </w:r>
      <w:r w:rsidR="00B86310">
        <w:rPr>
          <w:rFonts w:ascii="Times New Roman" w:hAnsi="Times New Roman" w:cs="Times New Roman"/>
          <w:sz w:val="28"/>
          <w:szCs w:val="28"/>
        </w:rPr>
        <w:t>изаций отсутствовали имущество,</w:t>
      </w:r>
      <w:r w:rsidRPr="00467D21">
        <w:rPr>
          <w:rFonts w:ascii="Times New Roman" w:hAnsi="Times New Roman" w:cs="Times New Roman"/>
          <w:sz w:val="28"/>
          <w:szCs w:val="28"/>
        </w:rPr>
        <w:t xml:space="preserve"> транспортные средства, </w:t>
      </w:r>
      <w:r w:rsidR="00B86310" w:rsidRPr="00467D21">
        <w:rPr>
          <w:rFonts w:ascii="Times New Roman" w:hAnsi="Times New Roman" w:cs="Times New Roman"/>
          <w:sz w:val="28"/>
          <w:szCs w:val="28"/>
        </w:rPr>
        <w:t>трудовые ресурсы</w:t>
      </w:r>
      <w:r w:rsidR="00B86310">
        <w:rPr>
          <w:rFonts w:ascii="Times New Roman" w:hAnsi="Times New Roman" w:cs="Times New Roman"/>
          <w:sz w:val="28"/>
          <w:szCs w:val="28"/>
        </w:rPr>
        <w:t>,</w:t>
      </w:r>
      <w:r w:rsidR="00B86310" w:rsidRPr="00467D21">
        <w:rPr>
          <w:rFonts w:ascii="Times New Roman" w:hAnsi="Times New Roman" w:cs="Times New Roman"/>
          <w:sz w:val="28"/>
          <w:szCs w:val="28"/>
        </w:rPr>
        <w:t xml:space="preserve"> </w:t>
      </w:r>
      <w:r w:rsidRPr="00467D21">
        <w:rPr>
          <w:rFonts w:ascii="Times New Roman" w:hAnsi="Times New Roman" w:cs="Times New Roman"/>
          <w:sz w:val="28"/>
          <w:szCs w:val="28"/>
        </w:rPr>
        <w:t>расходы на транспортировку изделий и т.д.;</w:t>
      </w:r>
    </w:p>
    <w:p w:rsidR="004E0E7B" w:rsidRPr="00467D21" w:rsidRDefault="004E0E7B" w:rsidP="00467D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21">
        <w:rPr>
          <w:rFonts w:ascii="Times New Roman" w:hAnsi="Times New Roman" w:cs="Times New Roman"/>
          <w:sz w:val="28"/>
          <w:szCs w:val="28"/>
        </w:rPr>
        <w:t>- установлены явные противоречия в оформляемых документах,</w:t>
      </w:r>
      <w:r w:rsidR="00B86310">
        <w:rPr>
          <w:rFonts w:ascii="Times New Roman" w:hAnsi="Times New Roman" w:cs="Times New Roman"/>
          <w:sz w:val="28"/>
          <w:szCs w:val="28"/>
        </w:rPr>
        <w:t xml:space="preserve"> где</w:t>
      </w:r>
      <w:r w:rsidRPr="00467D21">
        <w:rPr>
          <w:rFonts w:ascii="Times New Roman" w:hAnsi="Times New Roman" w:cs="Times New Roman"/>
          <w:sz w:val="28"/>
          <w:szCs w:val="28"/>
        </w:rPr>
        <w:t xml:space="preserve"> указывались недостоверные адреса поставок, договоры подписывались директорами, которые в данный период времени таковыми не являлись;</w:t>
      </w:r>
    </w:p>
    <w:p w:rsidR="00FE6912" w:rsidRPr="00467D21" w:rsidRDefault="004E0E7B" w:rsidP="00467D21">
      <w:pPr>
        <w:pStyle w:val="Default"/>
        <w:ind w:firstLine="709"/>
        <w:jc w:val="both"/>
        <w:rPr>
          <w:sz w:val="28"/>
          <w:szCs w:val="28"/>
        </w:rPr>
      </w:pPr>
      <w:r w:rsidRPr="00467D21">
        <w:rPr>
          <w:sz w:val="28"/>
          <w:szCs w:val="28"/>
        </w:rPr>
        <w:t xml:space="preserve">- денежные средства, перечисленные в качестве оплаты работ в адрес спорных контрагентов, в течение 1-2 дней списывались на расчетные счета </w:t>
      </w:r>
      <w:r w:rsidR="00B86310">
        <w:rPr>
          <w:sz w:val="28"/>
          <w:szCs w:val="28"/>
        </w:rPr>
        <w:t>других «</w:t>
      </w:r>
      <w:r w:rsidRPr="00467D21">
        <w:rPr>
          <w:sz w:val="28"/>
          <w:szCs w:val="28"/>
        </w:rPr>
        <w:t>однодневок» с назначениями платежей, не связанными с выполнением работ по проверке изделий электронной техники</w:t>
      </w:r>
      <w:r w:rsidR="00FE6912" w:rsidRPr="00467D21">
        <w:rPr>
          <w:sz w:val="28"/>
          <w:szCs w:val="28"/>
        </w:rPr>
        <w:t>;</w:t>
      </w:r>
    </w:p>
    <w:p w:rsidR="00FE6912" w:rsidRPr="00467D21" w:rsidRDefault="00FE6912" w:rsidP="00467D21">
      <w:pPr>
        <w:pStyle w:val="Default"/>
        <w:ind w:firstLine="709"/>
        <w:jc w:val="both"/>
        <w:rPr>
          <w:sz w:val="28"/>
          <w:szCs w:val="28"/>
        </w:rPr>
      </w:pPr>
      <w:r w:rsidRPr="00467D21">
        <w:rPr>
          <w:sz w:val="28"/>
          <w:szCs w:val="28"/>
        </w:rPr>
        <w:t>- у налогоплательщика перед частью указанных фирм образовалась значительная задолженность, которая не взыскивалась спорными контрагентами к возврату;</w:t>
      </w:r>
    </w:p>
    <w:p w:rsidR="00FE6912" w:rsidRPr="00467D21" w:rsidRDefault="00FE6912" w:rsidP="00467D21">
      <w:pPr>
        <w:pStyle w:val="Default"/>
        <w:ind w:firstLine="709"/>
        <w:jc w:val="both"/>
        <w:rPr>
          <w:sz w:val="28"/>
          <w:szCs w:val="28"/>
        </w:rPr>
      </w:pPr>
      <w:r w:rsidRPr="00467D21">
        <w:rPr>
          <w:sz w:val="28"/>
          <w:szCs w:val="28"/>
        </w:rPr>
        <w:t xml:space="preserve">- установлена общая зависимость всех спорных контрагентов между собой (совпадение </w:t>
      </w:r>
      <w:r w:rsidRPr="00467D21">
        <w:rPr>
          <w:sz w:val="28"/>
          <w:szCs w:val="28"/>
          <w:lang w:val="en-US"/>
        </w:rPr>
        <w:t>IP</w:t>
      </w:r>
      <w:r w:rsidRPr="00467D21">
        <w:rPr>
          <w:sz w:val="28"/>
          <w:szCs w:val="28"/>
        </w:rPr>
        <w:t>-адресов для отправки отчетности, одни и те же доверенные лица получали ключи ЭЦП и сертификаты проверки, представление всеми спорными контрагентами договоров складского хранения, заключенных с одними и теми же лицами);</w:t>
      </w:r>
    </w:p>
    <w:p w:rsidR="00FE6912" w:rsidRPr="00467D21" w:rsidRDefault="00FE6912" w:rsidP="00467D21">
      <w:pPr>
        <w:pStyle w:val="Default"/>
        <w:ind w:firstLine="709"/>
        <w:jc w:val="both"/>
        <w:rPr>
          <w:sz w:val="28"/>
          <w:szCs w:val="28"/>
        </w:rPr>
      </w:pPr>
      <w:r w:rsidRPr="00467D21">
        <w:rPr>
          <w:sz w:val="28"/>
          <w:szCs w:val="28"/>
        </w:rPr>
        <w:t>- допрошенные в ходе проверки сотрудники Общества не подтвердили передачу изделий на испытания в адрес заявленных спорных контрагентов и их возврат после испытаний; спорные контрагенты никому из свидетелей не знакомы, о фактах передачи изделий для проведения испытаний и работ по лужению указанным организациям свидетелям неизвестно;</w:t>
      </w:r>
    </w:p>
    <w:p w:rsidR="00FE6912" w:rsidRPr="00467D21" w:rsidRDefault="00FE6912" w:rsidP="00467D21">
      <w:pPr>
        <w:pStyle w:val="Default"/>
        <w:ind w:firstLine="709"/>
        <w:jc w:val="both"/>
        <w:rPr>
          <w:sz w:val="28"/>
          <w:szCs w:val="28"/>
        </w:rPr>
      </w:pPr>
      <w:r w:rsidRPr="00467D21">
        <w:rPr>
          <w:snapToGrid w:val="0"/>
          <w:sz w:val="28"/>
          <w:szCs w:val="28"/>
        </w:rPr>
        <w:t xml:space="preserve">- было установлено, что заказы на </w:t>
      </w:r>
      <w:r w:rsidRPr="00467D21">
        <w:rPr>
          <w:sz w:val="28"/>
          <w:szCs w:val="28"/>
        </w:rPr>
        <w:t>проведение испытаний и иных работ спорными контрагентами осуществлял</w:t>
      </w:r>
      <w:r w:rsidR="00B86310">
        <w:rPr>
          <w:sz w:val="28"/>
          <w:szCs w:val="28"/>
        </w:rPr>
        <w:t>и</w:t>
      </w:r>
      <w:r w:rsidRPr="00467D21">
        <w:rPr>
          <w:sz w:val="28"/>
          <w:szCs w:val="28"/>
        </w:rPr>
        <w:t>сь уже после реализации этих работ и электронной техники фактическим покупателям;</w:t>
      </w:r>
    </w:p>
    <w:p w:rsidR="009368DF" w:rsidRPr="00467D21" w:rsidRDefault="00FE6912" w:rsidP="00467D21">
      <w:pPr>
        <w:pStyle w:val="Default"/>
        <w:ind w:firstLine="709"/>
        <w:jc w:val="both"/>
        <w:rPr>
          <w:snapToGrid w:val="0"/>
          <w:sz w:val="28"/>
          <w:szCs w:val="28"/>
        </w:rPr>
      </w:pPr>
      <w:r w:rsidRPr="00467D21">
        <w:rPr>
          <w:sz w:val="28"/>
          <w:szCs w:val="28"/>
        </w:rPr>
        <w:lastRenderedPageBreak/>
        <w:t xml:space="preserve">- от </w:t>
      </w:r>
      <w:r w:rsidR="009368DF" w:rsidRPr="00467D21">
        <w:rPr>
          <w:snapToGrid w:val="0"/>
          <w:sz w:val="28"/>
          <w:szCs w:val="28"/>
        </w:rPr>
        <w:t>заводов-изготовителей поступила информация, что лужение и иные операции проводит сам завод-изготовитель для защиты электрических контактов от окисления и выдает сертификаты на готовую продукцию, повторное лужение не требуется;</w:t>
      </w:r>
    </w:p>
    <w:p w:rsidR="009368DF" w:rsidRPr="00467D21" w:rsidRDefault="009368DF" w:rsidP="00467D21">
      <w:pPr>
        <w:pStyle w:val="Default"/>
        <w:ind w:firstLine="709"/>
        <w:jc w:val="both"/>
        <w:rPr>
          <w:snapToGrid w:val="0"/>
          <w:sz w:val="28"/>
          <w:szCs w:val="28"/>
        </w:rPr>
      </w:pPr>
      <w:r w:rsidRPr="00467D21">
        <w:rPr>
          <w:snapToGrid w:val="0"/>
          <w:sz w:val="28"/>
          <w:szCs w:val="28"/>
        </w:rPr>
        <w:t xml:space="preserve">- продолжительность отдельных испытаний могла занимать </w:t>
      </w:r>
      <w:r w:rsidR="00B86310">
        <w:rPr>
          <w:snapToGrid w:val="0"/>
          <w:sz w:val="28"/>
          <w:szCs w:val="28"/>
        </w:rPr>
        <w:t>д</w:t>
      </w:r>
      <w:r w:rsidRPr="00467D21">
        <w:rPr>
          <w:snapToGrid w:val="0"/>
          <w:sz w:val="28"/>
          <w:szCs w:val="28"/>
        </w:rPr>
        <w:t>о 125 суток или 3000 часов</w:t>
      </w:r>
      <w:r w:rsidRPr="00467D21">
        <w:rPr>
          <w:sz w:val="28"/>
          <w:szCs w:val="28"/>
        </w:rPr>
        <w:t xml:space="preserve"> (Например, испытание на длительную безотказность)</w:t>
      </w:r>
      <w:r w:rsidRPr="00467D21">
        <w:rPr>
          <w:snapToGrid w:val="0"/>
          <w:sz w:val="28"/>
          <w:szCs w:val="28"/>
        </w:rPr>
        <w:t>, в то время как спорные контрагенты проводили такие испытания за 7 - 10 суток;</w:t>
      </w:r>
    </w:p>
    <w:p w:rsidR="004E0E7B" w:rsidRPr="00467D21" w:rsidRDefault="004E0E7B" w:rsidP="00467D21">
      <w:pPr>
        <w:pStyle w:val="Default"/>
        <w:ind w:firstLine="709"/>
        <w:jc w:val="both"/>
        <w:rPr>
          <w:sz w:val="28"/>
          <w:szCs w:val="28"/>
        </w:rPr>
      </w:pPr>
      <w:r w:rsidRPr="00467D21">
        <w:rPr>
          <w:sz w:val="28"/>
          <w:szCs w:val="28"/>
        </w:rPr>
        <w:t>- установлен возврат части денежных средств на счет учредителя</w:t>
      </w:r>
      <w:r w:rsidR="00FE6912" w:rsidRPr="00467D21">
        <w:rPr>
          <w:sz w:val="28"/>
          <w:szCs w:val="28"/>
        </w:rPr>
        <w:t xml:space="preserve"> проверяемого налогоплательщика</w:t>
      </w:r>
      <w:r w:rsidRPr="00467D21">
        <w:rPr>
          <w:sz w:val="28"/>
          <w:szCs w:val="28"/>
        </w:rPr>
        <w:t xml:space="preserve"> по договорам займа или купли-продажи векселей. При этом</w:t>
      </w:r>
      <w:proofErr w:type="gramStart"/>
      <w:r w:rsidRPr="00467D21">
        <w:rPr>
          <w:sz w:val="28"/>
          <w:szCs w:val="28"/>
        </w:rPr>
        <w:t>,</w:t>
      </w:r>
      <w:proofErr w:type="gramEnd"/>
      <w:r w:rsidRPr="00467D21">
        <w:rPr>
          <w:sz w:val="28"/>
          <w:szCs w:val="28"/>
        </w:rPr>
        <w:t xml:space="preserve"> операции по погашению за</w:t>
      </w:r>
      <w:r w:rsidR="00FE6912" w:rsidRPr="00467D21">
        <w:rPr>
          <w:sz w:val="28"/>
          <w:szCs w:val="28"/>
        </w:rPr>
        <w:t>ймов и векселей не установлены.</w:t>
      </w:r>
    </w:p>
    <w:p w:rsidR="004E0E7B" w:rsidRPr="00467D21" w:rsidRDefault="009368DF" w:rsidP="00467D21">
      <w:pPr>
        <w:pStyle w:val="Default"/>
        <w:ind w:firstLine="709"/>
        <w:jc w:val="both"/>
        <w:rPr>
          <w:sz w:val="28"/>
          <w:szCs w:val="28"/>
        </w:rPr>
      </w:pPr>
      <w:r w:rsidRPr="00467D21">
        <w:rPr>
          <w:sz w:val="28"/>
          <w:szCs w:val="28"/>
        </w:rPr>
        <w:t>В ходе судебного процесса З</w:t>
      </w:r>
      <w:r w:rsidR="004E0E7B" w:rsidRPr="00467D21">
        <w:rPr>
          <w:sz w:val="28"/>
          <w:szCs w:val="28"/>
        </w:rPr>
        <w:t>аявитель, неоднократно представля</w:t>
      </w:r>
      <w:r w:rsidRPr="00467D21">
        <w:rPr>
          <w:sz w:val="28"/>
          <w:szCs w:val="28"/>
        </w:rPr>
        <w:t>л</w:t>
      </w:r>
      <w:r w:rsidR="004E0E7B" w:rsidRPr="00467D21">
        <w:rPr>
          <w:sz w:val="28"/>
          <w:szCs w:val="28"/>
        </w:rPr>
        <w:t xml:space="preserve"> суду недостоверные доказательства </w:t>
      </w:r>
      <w:r w:rsidRPr="00467D21">
        <w:rPr>
          <w:sz w:val="28"/>
          <w:szCs w:val="28"/>
        </w:rPr>
        <w:t xml:space="preserve">и </w:t>
      </w:r>
      <w:r w:rsidR="004E0E7B" w:rsidRPr="00467D21">
        <w:rPr>
          <w:sz w:val="28"/>
          <w:szCs w:val="28"/>
        </w:rPr>
        <w:t>пыта</w:t>
      </w:r>
      <w:r w:rsidRPr="00467D21">
        <w:rPr>
          <w:sz w:val="28"/>
          <w:szCs w:val="28"/>
        </w:rPr>
        <w:t>л</w:t>
      </w:r>
      <w:r w:rsidR="004E0E7B" w:rsidRPr="00467D21">
        <w:rPr>
          <w:sz w:val="28"/>
          <w:szCs w:val="28"/>
        </w:rPr>
        <w:t>ся</w:t>
      </w:r>
      <w:r w:rsidRPr="00467D21">
        <w:rPr>
          <w:sz w:val="28"/>
          <w:szCs w:val="28"/>
        </w:rPr>
        <w:t xml:space="preserve"> </w:t>
      </w:r>
      <w:r w:rsidR="004E0E7B" w:rsidRPr="00467D21">
        <w:rPr>
          <w:sz w:val="28"/>
          <w:szCs w:val="28"/>
        </w:rPr>
        <w:t>ввести суд в заблуждение относительно обстоятельств, имеющих значение для рассмотрения дела.</w:t>
      </w:r>
      <w:r w:rsidRPr="00467D21">
        <w:rPr>
          <w:sz w:val="28"/>
          <w:szCs w:val="28"/>
        </w:rPr>
        <w:t xml:space="preserve"> Позиция Заявителя имела очень непоследовательный характер и менялась в </w:t>
      </w:r>
      <w:r w:rsidR="004E0E7B" w:rsidRPr="00467D21">
        <w:rPr>
          <w:sz w:val="28"/>
          <w:szCs w:val="28"/>
        </w:rPr>
        <w:t xml:space="preserve">зависимости от </w:t>
      </w:r>
      <w:r w:rsidRPr="00467D21">
        <w:rPr>
          <w:sz w:val="28"/>
          <w:szCs w:val="28"/>
        </w:rPr>
        <w:t xml:space="preserve">доказательств, </w:t>
      </w:r>
      <w:r w:rsidR="004E0E7B" w:rsidRPr="00467D21">
        <w:rPr>
          <w:sz w:val="28"/>
          <w:szCs w:val="28"/>
        </w:rPr>
        <w:t>представляемых налоговым органом.</w:t>
      </w:r>
    </w:p>
    <w:p w:rsidR="004E0E7B" w:rsidRDefault="00467D21" w:rsidP="00467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налогоплательщику было отказано в удовлетворении заявленных требований, а доначисления признаны обоснованными.</w:t>
      </w:r>
    </w:p>
    <w:p w:rsidR="0080426F" w:rsidRPr="0080426F" w:rsidRDefault="0080426F" w:rsidP="00804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случаях налоговым органам удается доказать нарушение пределов, установленных статьей 54.1 НК РФ, в рамках</w:t>
      </w:r>
      <w:r w:rsidR="00DA6D13">
        <w:rPr>
          <w:rFonts w:ascii="Times New Roman" w:hAnsi="Times New Roman" w:cs="Times New Roman"/>
          <w:sz w:val="28"/>
          <w:szCs w:val="28"/>
        </w:rPr>
        <w:t xml:space="preserve"> сильно</w:t>
      </w:r>
      <w:r>
        <w:rPr>
          <w:rFonts w:ascii="Times New Roman" w:hAnsi="Times New Roman" w:cs="Times New Roman"/>
          <w:sz w:val="28"/>
          <w:szCs w:val="28"/>
        </w:rPr>
        <w:t xml:space="preserve"> ограниченных сроков </w:t>
      </w:r>
      <w:r w:rsidRPr="0080426F">
        <w:rPr>
          <w:rFonts w:ascii="Times New Roman" w:hAnsi="Times New Roman" w:cs="Times New Roman"/>
          <w:sz w:val="28"/>
          <w:szCs w:val="28"/>
        </w:rPr>
        <w:t>камеральной проверки.</w:t>
      </w:r>
    </w:p>
    <w:p w:rsidR="001430B1" w:rsidRPr="001430B1" w:rsidRDefault="001430B1" w:rsidP="00804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B1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80426F" w:rsidRDefault="0080426F" w:rsidP="00804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26F">
        <w:rPr>
          <w:rFonts w:ascii="Times New Roman" w:hAnsi="Times New Roman" w:cs="Times New Roman"/>
          <w:sz w:val="28"/>
          <w:szCs w:val="28"/>
        </w:rPr>
        <w:t xml:space="preserve">Так, по делу </w:t>
      </w:r>
      <w:r w:rsidRPr="0080426F">
        <w:rPr>
          <w:rFonts w:ascii="Times New Roman" w:hAnsi="Times New Roman"/>
          <w:sz w:val="27"/>
          <w:szCs w:val="27"/>
        </w:rPr>
        <w:t xml:space="preserve">А41-44571/2020 </w:t>
      </w:r>
      <w:r w:rsidRPr="0080426F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Pr="0080426F">
        <w:rPr>
          <w:rFonts w:ascii="Times New Roman" w:hAnsi="Times New Roman" w:cs="Times New Roman"/>
          <w:b/>
          <w:bCs/>
          <w:sz w:val="28"/>
          <w:szCs w:val="28"/>
        </w:rPr>
        <w:t xml:space="preserve">ООО </w:t>
      </w:r>
      <w:r w:rsidRPr="008042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0426F">
        <w:rPr>
          <w:rFonts w:ascii="Times New Roman" w:hAnsi="Times New Roman" w:cs="Times New Roman"/>
          <w:sz w:val="28"/>
          <w:szCs w:val="28"/>
        </w:rPr>
        <w:t>Галика</w:t>
      </w:r>
      <w:proofErr w:type="spellEnd"/>
      <w:r w:rsidRPr="0080426F">
        <w:rPr>
          <w:rFonts w:ascii="Times New Roman" w:hAnsi="Times New Roman" w:cs="Times New Roman"/>
          <w:sz w:val="28"/>
          <w:szCs w:val="28"/>
        </w:rPr>
        <w:t xml:space="preserve">-Центр Технологий и Сервис» </w:t>
      </w:r>
      <w:r>
        <w:rPr>
          <w:rFonts w:ascii="Times New Roman" w:hAnsi="Times New Roman" w:cs="Times New Roman"/>
          <w:sz w:val="28"/>
          <w:szCs w:val="28"/>
        </w:rPr>
        <w:t xml:space="preserve">доначисления в размере 207 млн. руб. произведены </w:t>
      </w:r>
      <w:r w:rsidR="00DA6D13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>по результатам камеральной налоговой проверки.</w:t>
      </w:r>
    </w:p>
    <w:p w:rsidR="00DA6D13" w:rsidRDefault="00DA6D13" w:rsidP="00804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применялась следующая схема.</w:t>
      </w:r>
    </w:p>
    <w:p w:rsidR="00DA6D13" w:rsidRDefault="00DA6D13" w:rsidP="00804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 реализовывал в адрес покупателей станки, которые импортировались из заграницы</w:t>
      </w:r>
      <w:r w:rsidR="00916AD7">
        <w:rPr>
          <w:rFonts w:ascii="Times New Roman" w:hAnsi="Times New Roman" w:cs="Times New Roman"/>
          <w:sz w:val="28"/>
          <w:szCs w:val="28"/>
        </w:rPr>
        <w:t xml:space="preserve">, а в дальнейшем доукомплектовывались </w:t>
      </w:r>
      <w:proofErr w:type="gramStart"/>
      <w:r w:rsidR="00916AD7">
        <w:rPr>
          <w:rFonts w:ascii="Times New Roman" w:hAnsi="Times New Roman" w:cs="Times New Roman"/>
          <w:sz w:val="28"/>
          <w:szCs w:val="28"/>
        </w:rPr>
        <w:t>комплектующими</w:t>
      </w:r>
      <w:proofErr w:type="gramEnd"/>
      <w:r w:rsidR="00916AD7">
        <w:rPr>
          <w:rFonts w:ascii="Times New Roman" w:hAnsi="Times New Roman" w:cs="Times New Roman"/>
          <w:sz w:val="28"/>
          <w:szCs w:val="28"/>
        </w:rPr>
        <w:t>, в отношении которых у налогового органа и возникли подозрения.</w:t>
      </w:r>
    </w:p>
    <w:p w:rsidR="00916AD7" w:rsidRDefault="00916AD7" w:rsidP="00916A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Дело в том, что заказчиками общества, таким организациями как АО «Научно-производственный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газотурбостроения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«САЛЮТ», ПАО «ОДК-САТУРН», АО «Конструкторское бюро приборостроения им. академика А. Г. Шипунова», ПАО «Авиационная корпорация «Рубин», АО «Концерн «Калашников», АО </w:t>
      </w:r>
      <w:r w:rsidR="00F727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Ижевский электромеханический завод «КУПОЛ» и т.д., не подтверждался факт получения дополнительного оборудования или комплектующих от налогоплательщика отдельно от станков и оборудования.</w:t>
      </w:r>
      <w:proofErr w:type="gramEnd"/>
    </w:p>
    <w:p w:rsidR="00916AD7" w:rsidRDefault="00916AD7" w:rsidP="00916A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комплектующие якобы имели иностранное происхождение. Вместе с тем, было установлено, что спорные контрагенты никогда не осуществляли внешнеэкономической деятельности.</w:t>
      </w:r>
    </w:p>
    <w:p w:rsidR="002A1D11" w:rsidRDefault="00916AD7" w:rsidP="002A1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Документально было установлено, что спорные комплектующие изначально входили в состав оборудования, ввезенного на территорию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в режиме импорта. По ГТД на территорию России ввозилось именно оборудование,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комплектующие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6AD7" w:rsidRDefault="002A1D11" w:rsidP="002A1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164008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налогоплательщик имел прямой действующий контракт с производителем металлообрабатывающего оборудования,</w:t>
      </w:r>
      <w:r w:rsidRPr="002A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условиям которого налогоплательщик должен закупать комплектующие к станкам непосредственно у завода-изготовителя.</w:t>
      </w:r>
    </w:p>
    <w:p w:rsidR="00164008" w:rsidRDefault="00164008" w:rsidP="002A1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в адрес спорных контрагентов осуществлялась в незначительном объеме: 5 – 10 процентов от цены контракта, но претензии со стороны контрагентов отсутствовали.</w:t>
      </w:r>
    </w:p>
    <w:p w:rsidR="00164008" w:rsidRDefault="00164008" w:rsidP="002A1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Функции бухгалтера у проверяемого налогоплательщика и спорных контрагентов осуществлялись одним и тем же лицом.</w:t>
      </w:r>
      <w:proofErr w:type="gramEnd"/>
    </w:p>
    <w:p w:rsidR="00164008" w:rsidRDefault="003E2AA2" w:rsidP="002A1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в</w:t>
      </w:r>
      <w:r w:rsidR="00164008">
        <w:rPr>
          <w:rFonts w:ascii="Times New Roman" w:hAnsi="Times New Roman" w:cs="Times New Roman"/>
          <w:sz w:val="28"/>
          <w:szCs w:val="28"/>
        </w:rPr>
        <w:t>се установленные налоговым органом обстоятельства описываются в судебном решении на 46 страницах</w:t>
      </w:r>
      <w:r w:rsidR="00F30488">
        <w:rPr>
          <w:rFonts w:ascii="Times New Roman" w:hAnsi="Times New Roman" w:cs="Times New Roman"/>
          <w:sz w:val="28"/>
          <w:szCs w:val="28"/>
        </w:rPr>
        <w:t>.</w:t>
      </w:r>
    </w:p>
    <w:p w:rsidR="00F30488" w:rsidRDefault="00F30488" w:rsidP="002A1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инспекции было признано законным и обоснованным.</w:t>
      </w:r>
    </w:p>
    <w:p w:rsidR="00F30488" w:rsidRDefault="00CF1EFA" w:rsidP="002A1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не только юридические лица прибегают к незаконным способам оптимизации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налоговых обязательств. Нередко данные обстоятельства устанавливаются и в отношении индивидуальных предпринимателей.</w:t>
      </w:r>
    </w:p>
    <w:p w:rsidR="001430B1" w:rsidRPr="001430B1" w:rsidRDefault="001430B1" w:rsidP="002A1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B1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CF1EFA" w:rsidRDefault="00CF1EFA" w:rsidP="002A1D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Арбитражным судом Московской </w:t>
      </w:r>
      <w:r w:rsidRPr="00CF1EFA">
        <w:rPr>
          <w:rFonts w:ascii="Times New Roman" w:hAnsi="Times New Roman" w:cs="Times New Roman"/>
          <w:sz w:val="28"/>
          <w:szCs w:val="28"/>
        </w:rPr>
        <w:t xml:space="preserve">области был рассмотрен спор по </w:t>
      </w:r>
      <w:r w:rsidRPr="00CF1EFA">
        <w:rPr>
          <w:rFonts w:ascii="Times New Roman" w:hAnsi="Times New Roman"/>
          <w:sz w:val="26"/>
          <w:szCs w:val="26"/>
        </w:rPr>
        <w:t xml:space="preserve">заявлению </w:t>
      </w:r>
      <w:r>
        <w:rPr>
          <w:rFonts w:ascii="Times New Roman" w:hAnsi="Times New Roman"/>
          <w:sz w:val="26"/>
          <w:szCs w:val="26"/>
        </w:rPr>
        <w:t xml:space="preserve">ИП </w:t>
      </w:r>
      <w:proofErr w:type="spellStart"/>
      <w:r w:rsidRPr="00CF1EFA">
        <w:rPr>
          <w:rStyle w:val="FontStyle51"/>
          <w:rFonts w:ascii="Times New Roman" w:hAnsi="Times New Roman"/>
          <w:sz w:val="26"/>
          <w:szCs w:val="26"/>
        </w:rPr>
        <w:t>Хуршудян</w:t>
      </w:r>
      <w:proofErr w:type="spellEnd"/>
      <w:r w:rsidRPr="00CF1EFA">
        <w:rPr>
          <w:rStyle w:val="FontStyle51"/>
          <w:rFonts w:ascii="Times New Roman" w:hAnsi="Times New Roman"/>
          <w:sz w:val="26"/>
          <w:szCs w:val="26"/>
        </w:rPr>
        <w:t xml:space="preserve"> </w:t>
      </w:r>
      <w:proofErr w:type="spellStart"/>
      <w:r w:rsidRPr="00CF1EFA">
        <w:rPr>
          <w:rStyle w:val="FontStyle51"/>
          <w:rFonts w:ascii="Times New Roman" w:hAnsi="Times New Roman"/>
          <w:sz w:val="26"/>
          <w:szCs w:val="26"/>
        </w:rPr>
        <w:t>Нарине</w:t>
      </w:r>
      <w:proofErr w:type="spellEnd"/>
      <w:r w:rsidRPr="00CF1EFA">
        <w:rPr>
          <w:rStyle w:val="FontStyle51"/>
          <w:rFonts w:ascii="Times New Roman" w:hAnsi="Times New Roman"/>
          <w:sz w:val="26"/>
          <w:szCs w:val="26"/>
        </w:rPr>
        <w:t xml:space="preserve"> Рудольфовны по делу </w:t>
      </w:r>
      <w:r w:rsidRPr="00CF1EFA">
        <w:rPr>
          <w:rFonts w:ascii="Times New Roman" w:hAnsi="Times New Roman"/>
          <w:sz w:val="26"/>
          <w:szCs w:val="26"/>
        </w:rPr>
        <w:t>А41-70665/2020</w:t>
      </w:r>
      <w:r>
        <w:rPr>
          <w:rFonts w:ascii="Times New Roman" w:hAnsi="Times New Roman"/>
          <w:sz w:val="26"/>
          <w:szCs w:val="26"/>
        </w:rPr>
        <w:t>. Кстати решение также вынесено по итогам проведения</w:t>
      </w:r>
      <w:r w:rsidR="00A4402C">
        <w:rPr>
          <w:rFonts w:ascii="Times New Roman" w:hAnsi="Times New Roman"/>
          <w:sz w:val="26"/>
          <w:szCs w:val="26"/>
        </w:rPr>
        <w:t xml:space="preserve"> камеральной налоговой проверки, но в данной проверке вопросы применения статьи 54.1 НК РФ не рассматривались.</w:t>
      </w:r>
    </w:p>
    <w:p w:rsidR="00CF1EFA" w:rsidRDefault="00694614" w:rsidP="002A1D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Индивидуальным предпринимателем, применяющ</w:t>
      </w:r>
      <w:r w:rsidR="00130D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 УСН, был дополнительно получен </w:t>
      </w:r>
      <w:r w:rsidRPr="00321951">
        <w:rPr>
          <w:rFonts w:ascii="Times New Roman" w:hAnsi="Times New Roman"/>
          <w:sz w:val="26"/>
          <w:szCs w:val="26"/>
        </w:rPr>
        <w:t>патент по виду пред</w:t>
      </w:r>
      <w:r w:rsidR="00130DDA">
        <w:rPr>
          <w:rFonts w:ascii="Times New Roman" w:hAnsi="Times New Roman"/>
          <w:sz w:val="26"/>
          <w:szCs w:val="26"/>
        </w:rPr>
        <w:t>принимательской деятельности - Р</w:t>
      </w:r>
      <w:r w:rsidRPr="00321951">
        <w:rPr>
          <w:rFonts w:ascii="Times New Roman" w:hAnsi="Times New Roman"/>
          <w:sz w:val="26"/>
          <w:szCs w:val="26"/>
        </w:rPr>
        <w:t>емонт и пошив швейных, меховых и кожаных изделий</w:t>
      </w:r>
      <w:r>
        <w:rPr>
          <w:rFonts w:ascii="Times New Roman" w:hAnsi="Times New Roman"/>
          <w:sz w:val="26"/>
          <w:szCs w:val="26"/>
        </w:rPr>
        <w:t>.</w:t>
      </w:r>
    </w:p>
    <w:p w:rsidR="00694614" w:rsidRDefault="00694614" w:rsidP="006946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Вместе с тем</w:t>
      </w:r>
      <w:r w:rsidR="00130DD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налоговым органом было установлено, что предпринимателем в течение всего периода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осуществлялось массовое производство меховых изделий (пальто, полупальто, накидок, жакетов, пуховиков). Затем произведенная продукция передавалась по договору комиссии </w:t>
      </w:r>
      <w:r w:rsidR="00B4509D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B4509D" w:rsidRPr="00321951">
        <w:rPr>
          <w:rFonts w:ascii="Times New Roman" w:hAnsi="Times New Roman"/>
          <w:sz w:val="26"/>
          <w:szCs w:val="26"/>
        </w:rPr>
        <w:t xml:space="preserve">ООО «Елена </w:t>
      </w:r>
      <w:proofErr w:type="spellStart"/>
      <w:r w:rsidR="00B4509D" w:rsidRPr="00321951">
        <w:rPr>
          <w:rFonts w:ascii="Times New Roman" w:hAnsi="Times New Roman"/>
          <w:sz w:val="26"/>
          <w:szCs w:val="26"/>
        </w:rPr>
        <w:t>Фурс</w:t>
      </w:r>
      <w:proofErr w:type="spellEnd"/>
      <w:r w:rsidR="00B4509D" w:rsidRPr="00321951">
        <w:rPr>
          <w:rFonts w:ascii="Times New Roman" w:hAnsi="Times New Roman"/>
          <w:sz w:val="26"/>
          <w:szCs w:val="26"/>
        </w:rPr>
        <w:t>»</w:t>
      </w:r>
      <w:r w:rsidR="00130DDA">
        <w:rPr>
          <w:rFonts w:ascii="Times New Roman" w:hAnsi="Times New Roman"/>
          <w:sz w:val="26"/>
          <w:szCs w:val="26"/>
        </w:rPr>
        <w:t xml:space="preserve"> и других заказчиков (ИП и организаций)</w:t>
      </w:r>
      <w:r w:rsidR="00B4509D">
        <w:rPr>
          <w:rFonts w:ascii="Times New Roman" w:hAnsi="Times New Roman"/>
          <w:sz w:val="26"/>
          <w:szCs w:val="26"/>
        </w:rPr>
        <w:t xml:space="preserve"> для реализации</w:t>
      </w:r>
      <w:r w:rsidR="00B4509D" w:rsidRPr="00B4509D">
        <w:rPr>
          <w:rFonts w:ascii="Times New Roman" w:hAnsi="Times New Roman"/>
          <w:sz w:val="26"/>
          <w:szCs w:val="26"/>
        </w:rPr>
        <w:t xml:space="preserve"> </w:t>
      </w:r>
      <w:r w:rsidR="00B4509D" w:rsidRPr="00321951">
        <w:rPr>
          <w:rFonts w:ascii="Times New Roman" w:hAnsi="Times New Roman"/>
          <w:sz w:val="26"/>
          <w:szCs w:val="26"/>
        </w:rPr>
        <w:t>конечному, розничному покупателю</w:t>
      </w:r>
      <w:r w:rsidR="00B4509D">
        <w:rPr>
          <w:rFonts w:ascii="Times New Roman" w:hAnsi="Times New Roman"/>
          <w:sz w:val="26"/>
          <w:szCs w:val="26"/>
        </w:rPr>
        <w:t>.</w:t>
      </w:r>
    </w:p>
    <w:p w:rsidR="00B4509D" w:rsidRDefault="00D24B36" w:rsidP="006946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Подозрения налогового органа вызвала банковская выписка налогоплательщика, согласно которой в пользу предпринимателя поступили </w:t>
      </w:r>
      <w:r>
        <w:rPr>
          <w:rFonts w:ascii="Times New Roman" w:hAnsi="Times New Roman" w:cs="Times New Roman"/>
          <w:sz w:val="28"/>
          <w:szCs w:val="28"/>
        </w:rPr>
        <w:t>денежные средства в размере, превышающем</w:t>
      </w:r>
      <w:r>
        <w:rPr>
          <w:rFonts w:ascii="Times New Roman" w:hAnsi="Times New Roman"/>
          <w:sz w:val="26"/>
          <w:szCs w:val="26"/>
        </w:rPr>
        <w:t xml:space="preserve"> 29 млн. руб.</w:t>
      </w:r>
    </w:p>
    <w:p w:rsidR="00130DDA" w:rsidRDefault="00130DDA" w:rsidP="0013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Однако налогоплательщиком не было учтено, что в рамках </w:t>
      </w:r>
      <w:r w:rsidR="0072260C">
        <w:rPr>
          <w:rFonts w:ascii="Times New Roman" w:hAnsi="Times New Roman" w:cs="Times New Roman"/>
          <w:sz w:val="28"/>
          <w:szCs w:val="28"/>
        </w:rPr>
        <w:t>полученного патента на данный 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60C">
        <w:rPr>
          <w:rFonts w:ascii="Times New Roman" w:hAnsi="Times New Roman" w:cs="Times New Roman"/>
          <w:sz w:val="28"/>
          <w:szCs w:val="28"/>
        </w:rPr>
        <w:t>индивидуальный предприниматель вправе осуществлять, деятельность по пошиву меховых изделий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72260C">
        <w:rPr>
          <w:rFonts w:ascii="Times New Roman" w:hAnsi="Times New Roman" w:cs="Times New Roman"/>
          <w:sz w:val="28"/>
          <w:szCs w:val="28"/>
        </w:rPr>
        <w:t xml:space="preserve"> по индивидуальному заказу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60C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DDA" w:rsidRDefault="00D24B36" w:rsidP="00130D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30D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РФ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 потенциально возможного к получению</w:t>
      </w:r>
      <w:r w:rsidR="0013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годового дохода не может превышать</w:t>
      </w:r>
      <w:r w:rsidR="0013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млн. рублей</w:t>
      </w:r>
      <w:r w:rsidR="00130DDA">
        <w:rPr>
          <w:rFonts w:ascii="Times New Roman" w:hAnsi="Times New Roman" w:cs="Times New Roman"/>
          <w:sz w:val="28"/>
          <w:szCs w:val="28"/>
        </w:rPr>
        <w:t xml:space="preserve">. А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130DD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города Москвы «О патентной</w:t>
      </w:r>
      <w:r w:rsidR="0013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системе налогообложения» потенциально возможный к получению годовой доход </w:t>
      </w:r>
      <w:r w:rsidR="00130DDA"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</w:rPr>
        <w:t>в размере 600</w:t>
      </w:r>
      <w:r w:rsidR="00130DD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30DDA" w:rsidRDefault="00CF1EFA" w:rsidP="0013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изложенного, </w:t>
      </w:r>
      <w:r w:rsidR="00130D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рбитражный суд </w:t>
      </w:r>
      <w:r w:rsidR="00130DD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счита</w:t>
      </w:r>
      <w:r w:rsidR="00130DD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13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Хуршудян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 фактически получала доход от реализации</w:t>
      </w:r>
      <w:r w:rsidR="0013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меховых изделий собственного производства, который должен учитываться при</w:t>
      </w:r>
      <w:r w:rsidR="0013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определении налогооблагаемой базы по налогу, уплачиваемому в связи с</w:t>
      </w:r>
      <w:r w:rsidR="0013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применением упрощённой системы налогообложения</w:t>
      </w:r>
      <w:r w:rsidR="00130DDA">
        <w:rPr>
          <w:rFonts w:ascii="Times New Roman" w:hAnsi="Times New Roman" w:cs="Times New Roman"/>
          <w:sz w:val="28"/>
          <w:szCs w:val="28"/>
        </w:rPr>
        <w:t>.</w:t>
      </w:r>
    </w:p>
    <w:p w:rsidR="004728B3" w:rsidRDefault="00130DDA" w:rsidP="00472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вопросы и к происхождению самого товара, т.к. налогоплательщик не располагал достаточными мощностями и ресурсами для производства меховых изделий в таких объемах.</w:t>
      </w:r>
    </w:p>
    <w:p w:rsidR="004728B3" w:rsidRDefault="004728B3" w:rsidP="00472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индивидуальному предпринимателю было отказано в </w:t>
      </w:r>
      <w:r w:rsidR="00CF1EFA">
        <w:rPr>
          <w:rFonts w:ascii="Times New Roman" w:hAnsi="Times New Roman" w:cs="Times New Roman"/>
          <w:sz w:val="28"/>
          <w:szCs w:val="28"/>
        </w:rPr>
        <w:t>удовлетворении заявлен</w:t>
      </w:r>
      <w:r>
        <w:rPr>
          <w:rFonts w:ascii="Times New Roman" w:hAnsi="Times New Roman" w:cs="Times New Roman"/>
          <w:sz w:val="28"/>
          <w:szCs w:val="28"/>
        </w:rPr>
        <w:t>ных требований.</w:t>
      </w:r>
    </w:p>
    <w:p w:rsidR="004728B3" w:rsidRDefault="004728B3" w:rsidP="00472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Судебная практика </w:t>
      </w:r>
      <w:r w:rsidR="003631DF">
        <w:rPr>
          <w:rFonts w:ascii="Times New Roman" w:hAnsi="Times New Roman" w:cs="Times New Roman"/>
          <w:sz w:val="28"/>
          <w:szCs w:val="28"/>
        </w:rPr>
        <w:t>налоговым спорам</w:t>
      </w:r>
      <w:r>
        <w:rPr>
          <w:rFonts w:ascii="Times New Roman" w:hAnsi="Times New Roman" w:cs="Times New Roman"/>
          <w:sz w:val="28"/>
          <w:szCs w:val="28"/>
        </w:rPr>
        <w:t xml:space="preserve"> имеет принципиальное значение для формирования единообразного подхода к оценке полученных в ходе контрольных мероприятий доказательств.</w:t>
      </w:r>
    </w:p>
    <w:p w:rsidR="00EA7F6A" w:rsidRPr="00EA7F6A" w:rsidRDefault="00EA7F6A" w:rsidP="006E1C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F6A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6E1C4C" w:rsidRDefault="006E1C4C" w:rsidP="006E1C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по итогам оценки результатов рассмотрения судебных споров по обжалованию решений налоговых органов с применением статьи 54.1 НК РФ</w:t>
      </w:r>
      <w:r w:rsidR="00952B21">
        <w:rPr>
          <w:rFonts w:ascii="Times New Roman" w:hAnsi="Times New Roman" w:cs="Times New Roman"/>
          <w:sz w:val="28"/>
          <w:szCs w:val="28"/>
        </w:rPr>
        <w:t xml:space="preserve"> за последние годы</w:t>
      </w:r>
      <w:r>
        <w:rPr>
          <w:rFonts w:ascii="Times New Roman" w:hAnsi="Times New Roman" w:cs="Times New Roman"/>
          <w:sz w:val="28"/>
          <w:szCs w:val="28"/>
        </w:rPr>
        <w:t xml:space="preserve">, ФНС России </w:t>
      </w:r>
      <w:r w:rsidR="004728B3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выпу</w:t>
      </w:r>
      <w:r w:rsidR="004728B3">
        <w:rPr>
          <w:rFonts w:ascii="Times New Roman" w:hAnsi="Times New Roman" w:cs="Times New Roman"/>
          <w:sz w:val="28"/>
          <w:szCs w:val="28"/>
        </w:rPr>
        <w:t>щено</w:t>
      </w:r>
      <w:r>
        <w:rPr>
          <w:rFonts w:ascii="Times New Roman" w:hAnsi="Times New Roman" w:cs="Times New Roman"/>
          <w:sz w:val="28"/>
          <w:szCs w:val="28"/>
        </w:rPr>
        <w:t xml:space="preserve"> письмо от 10.03.2021 № БВ-4-7/3060@ «О практике применения статьи 54.1 Налогового кодекса Российской Федерации»</w:t>
      </w:r>
      <w:r w:rsidR="00952B21">
        <w:rPr>
          <w:rFonts w:ascii="Times New Roman" w:hAnsi="Times New Roman" w:cs="Times New Roman"/>
          <w:sz w:val="28"/>
          <w:szCs w:val="28"/>
        </w:rPr>
        <w:t>.</w:t>
      </w:r>
    </w:p>
    <w:p w:rsidR="00952B21" w:rsidRDefault="00952B21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письме зафиксировано несколько блоков новых рекомендаций, направленных на доказывание обстоятельств, выявленных при проведении мероприятий налогового контроля и обоснование позиций налоговых органов при рассмотрении судебных споров, а также для использования при юридической квалификации установленных обстоятельств и правонарушений.</w:t>
      </w:r>
    </w:p>
    <w:p w:rsidR="00952B21" w:rsidRDefault="00246454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уже сказал ранее, эти рекомендации разработаны по итогам мониторинга правоприменительной практики, в том чи</w:t>
      </w:r>
      <w:r w:rsidR="004728B3">
        <w:rPr>
          <w:rFonts w:ascii="Times New Roman" w:hAnsi="Times New Roman" w:cs="Times New Roman"/>
          <w:sz w:val="28"/>
          <w:szCs w:val="28"/>
        </w:rPr>
        <w:t>сле судебного разрешения споров с участием Управления и территориальных налоговых органов Московской области.</w:t>
      </w:r>
    </w:p>
    <w:p w:rsidR="004728B3" w:rsidRDefault="004728B3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хотелось бы обратить внимание слушателей на еще один судебный спор, который указывает, что при наличии субъектов, стремящихся к получению необоснованных налоговых преференций, могут сложит</w:t>
      </w:r>
      <w:r w:rsidR="00232AC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обстоятельства, когда жертвами становятся</w:t>
      </w:r>
      <w:r w:rsidR="00232AC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незаинтересованные в реализации данных схем простые граждане.</w:t>
      </w:r>
    </w:p>
    <w:p w:rsidR="004728B3" w:rsidRDefault="00232ACA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речь идет о прямых мошеннических действиях.</w:t>
      </w:r>
    </w:p>
    <w:p w:rsidR="00232ACA" w:rsidRDefault="00232ACA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гражданином была подана декларация на получение налогового вычета по НДФЛ в связи с приобретением квартиры.</w:t>
      </w:r>
    </w:p>
    <w:p w:rsidR="00232ACA" w:rsidRDefault="00232ACA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налоговым органом было установлено, что налоговый вычет данным гражданином уже получен в более ранний период, и лицу было отказано в</w:t>
      </w:r>
      <w:r w:rsidR="00CB6FA5">
        <w:rPr>
          <w:rFonts w:ascii="Times New Roman" w:hAnsi="Times New Roman" w:cs="Times New Roman"/>
          <w:sz w:val="28"/>
          <w:szCs w:val="28"/>
        </w:rPr>
        <w:t xml:space="preserve"> повторном </w:t>
      </w:r>
      <w:r>
        <w:rPr>
          <w:rFonts w:ascii="Times New Roman" w:hAnsi="Times New Roman" w:cs="Times New Roman"/>
          <w:sz w:val="28"/>
          <w:szCs w:val="28"/>
        </w:rPr>
        <w:t>возврате налога.</w:t>
      </w:r>
    </w:p>
    <w:p w:rsidR="00232ACA" w:rsidRDefault="00232ACA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Выяснилось, что указанный вычет был получен иным лицом</w:t>
      </w:r>
      <w:r w:rsidR="00CB6FA5">
        <w:rPr>
          <w:rFonts w:ascii="Times New Roman" w:hAnsi="Times New Roman" w:cs="Times New Roman"/>
          <w:sz w:val="28"/>
          <w:szCs w:val="28"/>
        </w:rPr>
        <w:t xml:space="preserve"> (мошенником)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ACA" w:rsidRDefault="00232ACA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отношении преступника уже были проведены следственные действия, и в результате завершившегося уголовного дела он б</w:t>
      </w:r>
      <w:r w:rsidR="00CB6FA5">
        <w:rPr>
          <w:rFonts w:ascii="Times New Roman" w:hAnsi="Times New Roman" w:cs="Times New Roman"/>
          <w:sz w:val="28"/>
          <w:szCs w:val="28"/>
        </w:rPr>
        <w:t>ыл осужден на отбытие наказания и получил реальный срок по приговору суда.</w:t>
      </w:r>
    </w:p>
    <w:p w:rsidR="00232ACA" w:rsidRDefault="00232ACA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 указанные обстоятельства были установлены </w:t>
      </w:r>
      <w:r w:rsidR="00CB6FA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FA5">
        <w:rPr>
          <w:rFonts w:ascii="Times New Roman" w:hAnsi="Times New Roman" w:cs="Times New Roman"/>
          <w:sz w:val="28"/>
          <w:szCs w:val="28"/>
        </w:rPr>
        <w:t xml:space="preserve">нескольким </w:t>
      </w:r>
      <w:r>
        <w:rPr>
          <w:rFonts w:ascii="Times New Roman" w:hAnsi="Times New Roman" w:cs="Times New Roman"/>
          <w:sz w:val="28"/>
          <w:szCs w:val="28"/>
        </w:rPr>
        <w:t>други</w:t>
      </w:r>
      <w:r w:rsidR="00CB6F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FA5">
        <w:rPr>
          <w:rFonts w:ascii="Times New Roman" w:hAnsi="Times New Roman" w:cs="Times New Roman"/>
          <w:sz w:val="28"/>
          <w:szCs w:val="28"/>
        </w:rPr>
        <w:t>имущественным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B6FA5">
        <w:rPr>
          <w:rFonts w:ascii="Times New Roman" w:hAnsi="Times New Roman" w:cs="Times New Roman"/>
          <w:sz w:val="28"/>
          <w:szCs w:val="28"/>
        </w:rPr>
        <w:t>ам по заявлениям граждан в правоохранительные органы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FA5" w:rsidRDefault="00232ACA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Пострадавший налогоплательщик владел информацией о совершенных в отношении него мошеннических действий.</w:t>
      </w:r>
      <w:proofErr w:type="gramEnd"/>
    </w:p>
    <w:p w:rsidR="00824DE8" w:rsidRDefault="00232ACA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сервис «Личный кабинет налогоплательщика» гражданин знал </w:t>
      </w:r>
      <w:r w:rsidR="00CB6F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возмещении в его пользу сумм НДФЛ</w:t>
      </w:r>
      <w:r w:rsidR="00CB6FA5">
        <w:rPr>
          <w:rFonts w:ascii="Times New Roman" w:hAnsi="Times New Roman" w:cs="Times New Roman"/>
          <w:sz w:val="28"/>
          <w:szCs w:val="28"/>
        </w:rPr>
        <w:t xml:space="preserve"> в более ранний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ACA" w:rsidRDefault="00CB6FA5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предполагая ошибку со стороны инспекции, не предпринял действий направленных на ее устранение, в следственные органы не обра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тился, и в результате не был признан пострадавшим лицом.</w:t>
      </w:r>
    </w:p>
    <w:p w:rsidR="00CB6FA5" w:rsidRDefault="00824DE8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6FA5">
        <w:rPr>
          <w:rFonts w:ascii="Times New Roman" w:hAnsi="Times New Roman" w:cs="Times New Roman"/>
          <w:sz w:val="28"/>
          <w:szCs w:val="28"/>
        </w:rPr>
        <w:t xml:space="preserve">виду </w:t>
      </w:r>
      <w:r w:rsidR="002C3EB0">
        <w:rPr>
          <w:rFonts w:ascii="Times New Roman" w:hAnsi="Times New Roman" w:cs="Times New Roman"/>
          <w:sz w:val="28"/>
          <w:szCs w:val="28"/>
        </w:rPr>
        <w:t>не представления</w:t>
      </w:r>
      <w:r w:rsidR="00CB6FA5">
        <w:rPr>
          <w:rFonts w:ascii="Times New Roman" w:hAnsi="Times New Roman" w:cs="Times New Roman"/>
          <w:sz w:val="28"/>
          <w:szCs w:val="28"/>
        </w:rPr>
        <w:t xml:space="preserve"> соответствующих документов, у инспекции отсутствовали основания для возврата денежных средств, и суд с позицией налогового органа согласился.</w:t>
      </w:r>
    </w:p>
    <w:p w:rsidR="00CB6FA5" w:rsidRDefault="00CB6FA5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гражданин написал заявление в полицию и ждет факта признания его пострадавшим.</w:t>
      </w:r>
    </w:p>
    <w:p w:rsidR="00824DE8" w:rsidRDefault="00824DE8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уважаемые коллеги и слушатели сегодня мы рассмотрели наиболее интересные и одиозные судебные споры с участием инспекций Московской области.</w:t>
      </w:r>
    </w:p>
    <w:p w:rsidR="00EA7F6A" w:rsidRPr="00EA7F6A" w:rsidRDefault="00EA7F6A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F6A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CB6FA5" w:rsidRDefault="00824DE8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благодарю вас за внимание.</w:t>
      </w:r>
    </w:p>
    <w:p w:rsidR="00824DE8" w:rsidRDefault="00824DE8" w:rsidP="00952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доброго.</w:t>
      </w:r>
    </w:p>
    <w:sectPr w:rsidR="00824DE8" w:rsidSect="00EF0F5F">
      <w:footerReference w:type="default" r:id="rId8"/>
      <w:pgSz w:w="11906" w:h="16838"/>
      <w:pgMar w:top="1134" w:right="850" w:bottom="1135" w:left="1701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EA" w:rsidRDefault="004A1EEA" w:rsidP="00474FD2">
      <w:pPr>
        <w:spacing w:after="0" w:line="240" w:lineRule="auto"/>
      </w:pPr>
      <w:r>
        <w:separator/>
      </w:r>
    </w:p>
  </w:endnote>
  <w:endnote w:type="continuationSeparator" w:id="0">
    <w:p w:rsidR="004A1EEA" w:rsidRDefault="004A1EEA" w:rsidP="0047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519372"/>
      <w:docPartObj>
        <w:docPartGallery w:val="Page Numbers (Bottom of Page)"/>
        <w:docPartUnique/>
      </w:docPartObj>
    </w:sdtPr>
    <w:sdtEndPr/>
    <w:sdtContent>
      <w:p w:rsidR="00DA6D13" w:rsidRDefault="00DA6D1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F6A">
          <w:rPr>
            <w:noProof/>
          </w:rPr>
          <w:t>10</w:t>
        </w:r>
        <w:r>
          <w:fldChar w:fldCharType="end"/>
        </w:r>
      </w:p>
    </w:sdtContent>
  </w:sdt>
  <w:p w:rsidR="00DA6D13" w:rsidRDefault="00DA6D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EA" w:rsidRDefault="004A1EEA" w:rsidP="00474FD2">
      <w:pPr>
        <w:spacing w:after="0" w:line="240" w:lineRule="auto"/>
      </w:pPr>
      <w:r>
        <w:separator/>
      </w:r>
    </w:p>
  </w:footnote>
  <w:footnote w:type="continuationSeparator" w:id="0">
    <w:p w:rsidR="004A1EEA" w:rsidRDefault="004A1EEA" w:rsidP="00474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F4281"/>
    <w:multiLevelType w:val="hybridMultilevel"/>
    <w:tmpl w:val="16A2BD7E"/>
    <w:lvl w:ilvl="0" w:tplc="B9B25A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C65A0C"/>
    <w:multiLevelType w:val="hybridMultilevel"/>
    <w:tmpl w:val="354E6462"/>
    <w:lvl w:ilvl="0" w:tplc="206049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FA3B83"/>
    <w:multiLevelType w:val="hybridMultilevel"/>
    <w:tmpl w:val="1ABAB6AC"/>
    <w:lvl w:ilvl="0" w:tplc="ECD40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32"/>
    <w:rsid w:val="0000644E"/>
    <w:rsid w:val="0004074B"/>
    <w:rsid w:val="00044A32"/>
    <w:rsid w:val="00087D21"/>
    <w:rsid w:val="000A4CCA"/>
    <w:rsid w:val="000B2DB6"/>
    <w:rsid w:val="000D5A4A"/>
    <w:rsid w:val="000E1585"/>
    <w:rsid w:val="000F15C1"/>
    <w:rsid w:val="00130DDA"/>
    <w:rsid w:val="001430B1"/>
    <w:rsid w:val="00156B5F"/>
    <w:rsid w:val="00164008"/>
    <w:rsid w:val="00174CC9"/>
    <w:rsid w:val="00180794"/>
    <w:rsid w:val="00184489"/>
    <w:rsid w:val="001C0205"/>
    <w:rsid w:val="001C1FA1"/>
    <w:rsid w:val="001F42FB"/>
    <w:rsid w:val="00226B58"/>
    <w:rsid w:val="00232ACA"/>
    <w:rsid w:val="00246454"/>
    <w:rsid w:val="0027290D"/>
    <w:rsid w:val="002A1D11"/>
    <w:rsid w:val="002A79E0"/>
    <w:rsid w:val="002C3EB0"/>
    <w:rsid w:val="00326A66"/>
    <w:rsid w:val="00345EAD"/>
    <w:rsid w:val="0036314E"/>
    <w:rsid w:val="003631DF"/>
    <w:rsid w:val="003E2AA2"/>
    <w:rsid w:val="00412E63"/>
    <w:rsid w:val="00434884"/>
    <w:rsid w:val="00456E2D"/>
    <w:rsid w:val="00467D21"/>
    <w:rsid w:val="004728B3"/>
    <w:rsid w:val="00474FD2"/>
    <w:rsid w:val="004A1EEA"/>
    <w:rsid w:val="004E0E7B"/>
    <w:rsid w:val="004E74D6"/>
    <w:rsid w:val="005072DC"/>
    <w:rsid w:val="00516BCE"/>
    <w:rsid w:val="00516E1A"/>
    <w:rsid w:val="00536F01"/>
    <w:rsid w:val="005419EF"/>
    <w:rsid w:val="00597C71"/>
    <w:rsid w:val="005E6D79"/>
    <w:rsid w:val="005F385C"/>
    <w:rsid w:val="00607CAD"/>
    <w:rsid w:val="00663FA8"/>
    <w:rsid w:val="00667B37"/>
    <w:rsid w:val="00683F3B"/>
    <w:rsid w:val="00694614"/>
    <w:rsid w:val="006A7B25"/>
    <w:rsid w:val="006B7DAB"/>
    <w:rsid w:val="006C02C6"/>
    <w:rsid w:val="006C45EE"/>
    <w:rsid w:val="006E1C4C"/>
    <w:rsid w:val="0072260C"/>
    <w:rsid w:val="00730905"/>
    <w:rsid w:val="007742B4"/>
    <w:rsid w:val="0080426F"/>
    <w:rsid w:val="0081072A"/>
    <w:rsid w:val="00824DE8"/>
    <w:rsid w:val="0082737C"/>
    <w:rsid w:val="00882D15"/>
    <w:rsid w:val="008A387E"/>
    <w:rsid w:val="008C5F90"/>
    <w:rsid w:val="00916AD7"/>
    <w:rsid w:val="009368DF"/>
    <w:rsid w:val="00952B21"/>
    <w:rsid w:val="00984FA6"/>
    <w:rsid w:val="009936EA"/>
    <w:rsid w:val="00997A0E"/>
    <w:rsid w:val="009A3C80"/>
    <w:rsid w:val="009E7D61"/>
    <w:rsid w:val="00A06671"/>
    <w:rsid w:val="00A2327A"/>
    <w:rsid w:val="00A324AF"/>
    <w:rsid w:val="00A4402C"/>
    <w:rsid w:val="00AC3D30"/>
    <w:rsid w:val="00B004FC"/>
    <w:rsid w:val="00B15094"/>
    <w:rsid w:val="00B3648D"/>
    <w:rsid w:val="00B43F2A"/>
    <w:rsid w:val="00B4509D"/>
    <w:rsid w:val="00B8398D"/>
    <w:rsid w:val="00B86310"/>
    <w:rsid w:val="00BE6375"/>
    <w:rsid w:val="00C0063D"/>
    <w:rsid w:val="00C87A75"/>
    <w:rsid w:val="00C92ACE"/>
    <w:rsid w:val="00CA59A3"/>
    <w:rsid w:val="00CB6FA5"/>
    <w:rsid w:val="00CF1EFA"/>
    <w:rsid w:val="00D07363"/>
    <w:rsid w:val="00D157DD"/>
    <w:rsid w:val="00D24B36"/>
    <w:rsid w:val="00D347D5"/>
    <w:rsid w:val="00D35824"/>
    <w:rsid w:val="00DA6D13"/>
    <w:rsid w:val="00E4454D"/>
    <w:rsid w:val="00EA1FA1"/>
    <w:rsid w:val="00EA2ED3"/>
    <w:rsid w:val="00EA7F6A"/>
    <w:rsid w:val="00EC0D8A"/>
    <w:rsid w:val="00EF0F5F"/>
    <w:rsid w:val="00F30488"/>
    <w:rsid w:val="00F62C74"/>
    <w:rsid w:val="00F7276E"/>
    <w:rsid w:val="00FC5727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6B5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156B5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56B5F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156B5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156B5F"/>
    <w:rPr>
      <w:rFonts w:ascii="Calibri" w:eastAsia="Calibri" w:hAnsi="Calibri" w:cs="Times New Roman"/>
    </w:rPr>
  </w:style>
  <w:style w:type="character" w:customStyle="1" w:styleId="FontStyle51">
    <w:name w:val="Font Style51"/>
    <w:uiPriority w:val="99"/>
    <w:rsid w:val="00156B5F"/>
    <w:rPr>
      <w:rFonts w:ascii="Bookman Old Style" w:hAnsi="Bookman Old Style" w:cs="Bookman Old Style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7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4FD2"/>
  </w:style>
  <w:style w:type="paragraph" w:styleId="aa">
    <w:name w:val="footer"/>
    <w:basedOn w:val="a"/>
    <w:link w:val="ab"/>
    <w:uiPriority w:val="99"/>
    <w:unhideWhenUsed/>
    <w:rsid w:val="0047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4FD2"/>
  </w:style>
  <w:style w:type="paragraph" w:customStyle="1" w:styleId="ConsPlusNormal">
    <w:name w:val="ConsPlusNormal"/>
    <w:link w:val="ConsPlusNormal0"/>
    <w:rsid w:val="004E0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0E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E0E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1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6B5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156B5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56B5F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156B5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156B5F"/>
    <w:rPr>
      <w:rFonts w:ascii="Calibri" w:eastAsia="Calibri" w:hAnsi="Calibri" w:cs="Times New Roman"/>
    </w:rPr>
  </w:style>
  <w:style w:type="character" w:customStyle="1" w:styleId="FontStyle51">
    <w:name w:val="Font Style51"/>
    <w:uiPriority w:val="99"/>
    <w:rsid w:val="00156B5F"/>
    <w:rPr>
      <w:rFonts w:ascii="Bookman Old Style" w:hAnsi="Bookman Old Style" w:cs="Bookman Old Style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7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4FD2"/>
  </w:style>
  <w:style w:type="paragraph" w:styleId="aa">
    <w:name w:val="footer"/>
    <w:basedOn w:val="a"/>
    <w:link w:val="ab"/>
    <w:uiPriority w:val="99"/>
    <w:unhideWhenUsed/>
    <w:rsid w:val="0047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4FD2"/>
  </w:style>
  <w:style w:type="paragraph" w:customStyle="1" w:styleId="ConsPlusNormal">
    <w:name w:val="ConsPlusNormal"/>
    <w:link w:val="ConsPlusNormal0"/>
    <w:rsid w:val="004E0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0E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E0E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1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Станислав Вячеславович</dc:creator>
  <cp:lastModifiedBy>Тимофеев Станислав Вячеславович</cp:lastModifiedBy>
  <cp:revision>9</cp:revision>
  <cp:lastPrinted>2021-07-26T06:36:00Z</cp:lastPrinted>
  <dcterms:created xsi:type="dcterms:W3CDTF">2021-07-23T14:06:00Z</dcterms:created>
  <dcterms:modified xsi:type="dcterms:W3CDTF">2021-07-26T08:38:00Z</dcterms:modified>
</cp:coreProperties>
</file>