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6A" w:rsidRPr="006A016A" w:rsidRDefault="006A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016A">
        <w:rPr>
          <w:rFonts w:ascii="Times New Roman" w:hAnsi="Times New Roman" w:cs="Times New Roman"/>
          <w:sz w:val="28"/>
          <w:szCs w:val="28"/>
        </w:rPr>
        <w:t xml:space="preserve">  План-график проведения публичных обсуждений результатов правоприменительной практики </w:t>
      </w:r>
    </w:p>
    <w:p w:rsidR="006A016A" w:rsidRPr="006A016A" w:rsidRDefault="006A016A">
      <w:pPr>
        <w:rPr>
          <w:rFonts w:ascii="Times New Roman" w:hAnsi="Times New Roman" w:cs="Times New Roman"/>
          <w:sz w:val="28"/>
          <w:szCs w:val="28"/>
        </w:rPr>
      </w:pPr>
      <w:r w:rsidRPr="006A01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016A">
        <w:rPr>
          <w:rFonts w:ascii="Times New Roman" w:hAnsi="Times New Roman" w:cs="Times New Roman"/>
          <w:sz w:val="28"/>
          <w:szCs w:val="28"/>
        </w:rPr>
        <w:t xml:space="preserve">                в УФНС России по Московской области 1 квартале  2018 года</w:t>
      </w:r>
    </w:p>
    <w:p w:rsidR="006A016A" w:rsidRPr="006A016A" w:rsidRDefault="006A016A" w:rsidP="006A01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1615"/>
        <w:gridCol w:w="1926"/>
        <w:gridCol w:w="5803"/>
        <w:gridCol w:w="2114"/>
        <w:gridCol w:w="2612"/>
      </w:tblGrid>
      <w:tr w:rsidR="006A016A" w:rsidRPr="006A016A" w:rsidTr="00F83151">
        <w:tc>
          <w:tcPr>
            <w:tcW w:w="719" w:type="dxa"/>
          </w:tcPr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9" w:type="dxa"/>
          </w:tcPr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930" w:type="dxa"/>
          </w:tcPr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Код налогового органа и наименование налогового органа</w:t>
            </w:r>
          </w:p>
        </w:tc>
        <w:tc>
          <w:tcPr>
            <w:tcW w:w="5843" w:type="dxa"/>
          </w:tcPr>
          <w:p w:rsidR="006A016A" w:rsidRDefault="006A016A" w:rsidP="006A01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29" w:type="dxa"/>
          </w:tcPr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6A016A" w:rsidRPr="006A016A" w:rsidTr="00F83151">
        <w:tc>
          <w:tcPr>
            <w:tcW w:w="719" w:type="dxa"/>
          </w:tcPr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930" w:type="dxa"/>
          </w:tcPr>
          <w:p w:rsidR="006A016A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A016A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3" w:type="dxa"/>
          </w:tcPr>
          <w:p w:rsidR="006A016A" w:rsidRPr="006A016A" w:rsidRDefault="006A016A" w:rsidP="00DA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1. О мероприятиях по проверке достоверности сведений Единого государственного реестра юридически</w:t>
            </w:r>
            <w:bookmarkStart w:id="0" w:name="_GoBack"/>
            <w:bookmarkEnd w:id="0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х лиц, проводимых налоговыми органами Московской области.</w:t>
            </w:r>
          </w:p>
          <w:p w:rsidR="006A016A" w:rsidRPr="006A016A" w:rsidRDefault="006A016A" w:rsidP="00DA1FC6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016A" w:rsidRPr="006A016A" w:rsidRDefault="006A016A" w:rsidP="00DA1FC6">
            <w:pPr>
              <w:spacing w:after="200" w:line="276" w:lineRule="auto"/>
              <w:jc w:val="both"/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2. Итоги первого этапа перехода на новый порядок применения ККТ. Заключительные этапы реформы ККТ.</w:t>
            </w:r>
          </w:p>
        </w:tc>
        <w:tc>
          <w:tcPr>
            <w:tcW w:w="2126" w:type="dxa"/>
          </w:tcPr>
          <w:p w:rsidR="006A016A" w:rsidRDefault="006A016A" w:rsidP="006A016A">
            <w:pPr>
              <w:spacing w:after="200" w:line="276" w:lineRule="auto"/>
            </w:pPr>
            <w:r>
              <w:t xml:space="preserve">  </w:t>
            </w:r>
          </w:p>
          <w:p w:rsidR="006A016A" w:rsidRDefault="006A016A" w:rsidP="006A016A">
            <w:pPr>
              <w:spacing w:after="200" w:line="276" w:lineRule="auto"/>
            </w:pPr>
          </w:p>
          <w:p w:rsidR="006A016A" w:rsidRPr="006A016A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629" w:type="dxa"/>
          </w:tcPr>
          <w:p w:rsidR="006A016A" w:rsidRDefault="006A016A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Default="006A016A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6A016A" w:rsidRDefault="006A016A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6A" w:rsidRPr="006A016A" w:rsidRDefault="006A016A" w:rsidP="006A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Хорошевское шоссе, д.12А,</w:t>
            </w:r>
          </w:p>
          <w:p w:rsidR="006A016A" w:rsidRPr="006A016A" w:rsidRDefault="006A016A" w:rsidP="006A016A">
            <w:pPr>
              <w:spacing w:after="200" w:line="276" w:lineRule="auto"/>
            </w:pPr>
            <w:r w:rsidRPr="006A016A">
              <w:rPr>
                <w:rFonts w:ascii="Times New Roman" w:hAnsi="Times New Roman" w:cs="Times New Roman"/>
                <w:sz w:val="24"/>
                <w:szCs w:val="24"/>
              </w:rPr>
              <w:t>Конференц-зал 1-425</w:t>
            </w:r>
          </w:p>
        </w:tc>
      </w:tr>
    </w:tbl>
    <w:p w:rsidR="006A016A" w:rsidRDefault="006A016A" w:rsidP="006A016A"/>
    <w:p w:rsidR="006A016A" w:rsidRDefault="006A016A" w:rsidP="006A016A"/>
    <w:p w:rsidR="006A61F3" w:rsidRPr="006A016A" w:rsidRDefault="006A016A" w:rsidP="006A016A">
      <w:r>
        <w:tab/>
      </w:r>
      <w:r>
        <w:tab/>
      </w:r>
      <w:r>
        <w:tab/>
      </w:r>
      <w:r>
        <w:tab/>
      </w:r>
      <w:r>
        <w:tab/>
      </w:r>
    </w:p>
    <w:sectPr w:rsidR="006A61F3" w:rsidRPr="006A016A" w:rsidSect="006A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6A"/>
    <w:rsid w:val="006A016A"/>
    <w:rsid w:val="006A61F3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1</cp:revision>
  <dcterms:created xsi:type="dcterms:W3CDTF">2017-12-19T06:56:00Z</dcterms:created>
  <dcterms:modified xsi:type="dcterms:W3CDTF">2017-12-19T07:09:00Z</dcterms:modified>
</cp:coreProperties>
</file>