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D85A" w14:textId="77777777" w:rsidR="0005146B" w:rsidRPr="0005146B" w:rsidRDefault="0005146B">
      <w:pPr>
        <w:pStyle w:val="ConsPlusNormal"/>
        <w:jc w:val="both"/>
      </w:pPr>
    </w:p>
    <w:p w14:paraId="4572EFCD" w14:textId="77777777" w:rsidR="0005146B" w:rsidRPr="0005146B" w:rsidRDefault="0005146B">
      <w:pPr>
        <w:pStyle w:val="ConsPlusNormal"/>
        <w:jc w:val="right"/>
        <w:outlineLvl w:val="0"/>
      </w:pPr>
      <w:r w:rsidRPr="0005146B">
        <w:t>Утвержден</w:t>
      </w:r>
    </w:p>
    <w:p w14:paraId="65667605" w14:textId="77777777" w:rsidR="0005146B" w:rsidRPr="0005146B" w:rsidRDefault="0005146B">
      <w:pPr>
        <w:pStyle w:val="ConsPlusNormal"/>
        <w:jc w:val="right"/>
      </w:pPr>
      <w:r w:rsidRPr="0005146B">
        <w:t>приказом Минпромторга России</w:t>
      </w:r>
    </w:p>
    <w:p w14:paraId="26CA82E6" w14:textId="77777777" w:rsidR="0005146B" w:rsidRPr="0005146B" w:rsidRDefault="0005146B">
      <w:pPr>
        <w:pStyle w:val="ConsPlusNormal"/>
        <w:jc w:val="right"/>
      </w:pPr>
      <w:r w:rsidRPr="0005146B">
        <w:t>от 3 февраля 2022 г. N 267</w:t>
      </w:r>
    </w:p>
    <w:p w14:paraId="420C664E" w14:textId="77777777" w:rsidR="0005146B" w:rsidRPr="0005146B" w:rsidRDefault="0005146B">
      <w:pPr>
        <w:pStyle w:val="ConsPlusNormal"/>
        <w:jc w:val="both"/>
      </w:pPr>
    </w:p>
    <w:p w14:paraId="70BD9360" w14:textId="77777777" w:rsidR="0005146B" w:rsidRPr="0005146B" w:rsidRDefault="0005146B">
      <w:pPr>
        <w:pStyle w:val="ConsPlusTitle"/>
        <w:jc w:val="center"/>
      </w:pPr>
      <w:bookmarkStart w:id="0" w:name="P32"/>
      <w:bookmarkEnd w:id="0"/>
      <w:r w:rsidRPr="0005146B">
        <w:t>ПЕРЕЧЕНЬ</w:t>
      </w:r>
    </w:p>
    <w:p w14:paraId="33CBD04C" w14:textId="77777777" w:rsidR="0005146B" w:rsidRPr="0005146B" w:rsidRDefault="0005146B">
      <w:pPr>
        <w:pStyle w:val="ConsPlusTitle"/>
        <w:jc w:val="center"/>
      </w:pPr>
      <w:r w:rsidRPr="0005146B">
        <w:t>КОДОВ ТОВАРОВ В СООТВЕТСТВИИ С ЕДИНОЙ ТОВАРНОЙ НОМЕНКЛАТУРОЙ</w:t>
      </w:r>
    </w:p>
    <w:p w14:paraId="2D02C85B" w14:textId="77777777" w:rsidR="0005146B" w:rsidRPr="0005146B" w:rsidRDefault="0005146B">
      <w:pPr>
        <w:pStyle w:val="ConsPlusTitle"/>
        <w:jc w:val="center"/>
      </w:pPr>
      <w:r w:rsidRPr="0005146B">
        <w:t>ВНЕШНЕЭКОНОМИЧЕСКОЙ ДЕЯТЕЛЬНОСТИ ЕВРАЗИЙСКОГО ЭКОНОМИЧЕСКОГО</w:t>
      </w:r>
    </w:p>
    <w:p w14:paraId="5ECD0F3E" w14:textId="77777777" w:rsidR="0005146B" w:rsidRPr="0005146B" w:rsidRDefault="0005146B">
      <w:pPr>
        <w:pStyle w:val="ConsPlusTitle"/>
        <w:jc w:val="center"/>
      </w:pPr>
      <w:r w:rsidRPr="0005146B">
        <w:t>СОЮЗА, СДЕЛКИ В ОТНОШЕНИИ КОТОРЫХ ПРИЗНАЮТСЯ КОНТРОЛИРУЕМЫМИ</w:t>
      </w:r>
    </w:p>
    <w:p w14:paraId="7BCEA299" w14:textId="77777777" w:rsidR="0005146B" w:rsidRPr="0005146B" w:rsidRDefault="0005146B">
      <w:pPr>
        <w:pStyle w:val="ConsPlusTitle"/>
        <w:jc w:val="center"/>
      </w:pPr>
      <w:r w:rsidRPr="0005146B">
        <w:t>В СООТВЕТСТВИИ СО СТАТЬЕЙ 105.14 ЧАСТИ ПЕРВОЙ НАЛОГОВОГО</w:t>
      </w:r>
    </w:p>
    <w:p w14:paraId="4140C90F" w14:textId="77777777" w:rsidR="0005146B" w:rsidRPr="0005146B" w:rsidRDefault="0005146B">
      <w:pPr>
        <w:pStyle w:val="ConsPlusTitle"/>
        <w:jc w:val="center"/>
      </w:pPr>
      <w:r w:rsidRPr="0005146B">
        <w:t>КОДЕКСА РОССИЙСКОЙ ФЕДЕРАЦИИ</w:t>
      </w:r>
    </w:p>
    <w:p w14:paraId="6D6E197E" w14:textId="77777777" w:rsidR="0005146B" w:rsidRPr="0005146B" w:rsidRDefault="000514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350"/>
      </w:tblGrid>
      <w:tr w:rsidR="0005146B" w:rsidRPr="0005146B" w14:paraId="1CED55D0" w14:textId="77777777">
        <w:tc>
          <w:tcPr>
            <w:tcW w:w="2665" w:type="dxa"/>
          </w:tcPr>
          <w:p w14:paraId="33D4D6D5" w14:textId="77777777" w:rsidR="0005146B" w:rsidRPr="0005146B" w:rsidRDefault="0005146B">
            <w:pPr>
              <w:pStyle w:val="ConsPlusNormal"/>
              <w:jc w:val="center"/>
            </w:pPr>
            <w:r w:rsidRPr="0005146B">
              <w:t>Группы товаров</w:t>
            </w:r>
          </w:p>
        </w:tc>
        <w:tc>
          <w:tcPr>
            <w:tcW w:w="6350" w:type="dxa"/>
          </w:tcPr>
          <w:p w14:paraId="07427E20" w14:textId="77777777" w:rsidR="0005146B" w:rsidRPr="0005146B" w:rsidRDefault="0005146B">
            <w:pPr>
              <w:pStyle w:val="ConsPlusNormal"/>
              <w:jc w:val="center"/>
            </w:pPr>
            <w:r w:rsidRPr="0005146B">
              <w:t xml:space="preserve">Коды </w:t>
            </w:r>
            <w:hyperlink r:id="rId4">
              <w:r w:rsidRPr="0005146B">
                <w:t>ТН</w:t>
              </w:r>
            </w:hyperlink>
            <w:r w:rsidRPr="0005146B">
              <w:t xml:space="preserve"> ВЭД ЕАЭС</w:t>
            </w:r>
          </w:p>
        </w:tc>
      </w:tr>
      <w:tr w:rsidR="0005146B" w:rsidRPr="0005146B" w14:paraId="0B618065" w14:textId="77777777">
        <w:tc>
          <w:tcPr>
            <w:tcW w:w="2665" w:type="dxa"/>
            <w:vAlign w:val="center"/>
          </w:tcPr>
          <w:p w14:paraId="5801CB47" w14:textId="77777777" w:rsidR="0005146B" w:rsidRPr="0005146B" w:rsidRDefault="0005146B">
            <w:pPr>
              <w:pStyle w:val="ConsPlusNormal"/>
            </w:pPr>
            <w:r w:rsidRPr="0005146B">
              <w:t>Нефть и товары, выработанные из нефти</w:t>
            </w:r>
          </w:p>
        </w:tc>
        <w:tc>
          <w:tcPr>
            <w:tcW w:w="6350" w:type="dxa"/>
          </w:tcPr>
          <w:p w14:paraId="57E03DE8" w14:textId="77777777" w:rsidR="0005146B" w:rsidRPr="0005146B" w:rsidRDefault="0005146B">
            <w:pPr>
              <w:pStyle w:val="ConsPlusNormal"/>
            </w:pPr>
            <w:r w:rsidRPr="0005146B">
              <w:t>2707 (за исключением 2707 99 110 0, 2707 50 100 0,</w:t>
            </w:r>
          </w:p>
          <w:p w14:paraId="50B3C253" w14:textId="77777777" w:rsidR="0005146B" w:rsidRPr="0005146B" w:rsidRDefault="0005146B">
            <w:pPr>
              <w:pStyle w:val="ConsPlusNormal"/>
            </w:pPr>
            <w:r w:rsidRPr="0005146B">
              <w:t>2707 99 190 0, 2707 40 000 0, 2707 99 910 0, 2707 30 900 0, 2707 91 000 0, 2707 20 900 0)</w:t>
            </w:r>
          </w:p>
          <w:p w14:paraId="1B32CA37" w14:textId="77777777" w:rsidR="0005146B" w:rsidRPr="0005146B" w:rsidRDefault="0005146B">
            <w:pPr>
              <w:pStyle w:val="ConsPlusNormal"/>
            </w:pPr>
            <w:r w:rsidRPr="0005146B">
              <w:t>2709 00</w:t>
            </w:r>
          </w:p>
          <w:p w14:paraId="06844E37" w14:textId="77777777" w:rsidR="0005146B" w:rsidRPr="0005146B" w:rsidRDefault="0005146B">
            <w:pPr>
              <w:pStyle w:val="ConsPlusNormal"/>
            </w:pPr>
            <w:r w:rsidRPr="0005146B">
              <w:t>2710 (за исключением 2710 12 250 9, 2710 12 900 8, 2710 19 710 0, 2710 19 840 0, 2710 12 210 0, 2710 19 880 0, 2710 12 900 1, 2710 19 940 0, 2710 19 110 0, 2710 19 150 0, 2710 19 920 0,</w:t>
            </w:r>
          </w:p>
          <w:p w14:paraId="1CB94A3B" w14:textId="77777777" w:rsidR="0005146B" w:rsidRPr="0005146B" w:rsidRDefault="0005146B">
            <w:pPr>
              <w:pStyle w:val="ConsPlusNormal"/>
            </w:pPr>
            <w:r w:rsidRPr="0005146B">
              <w:t>2710 99 000 0, 2710 20 900 0, 2710 19 860 0, 2710 12 310 0, 2710 12 700 0)</w:t>
            </w:r>
          </w:p>
        </w:tc>
      </w:tr>
      <w:tr w:rsidR="0005146B" w:rsidRPr="0005146B" w14:paraId="6307866A" w14:textId="77777777">
        <w:tblPrEx>
          <w:tblBorders>
            <w:insideH w:val="nil"/>
          </w:tblBorders>
        </w:tblPrEx>
        <w:tc>
          <w:tcPr>
            <w:tcW w:w="2665" w:type="dxa"/>
            <w:tcBorders>
              <w:bottom w:val="nil"/>
            </w:tcBorders>
            <w:vAlign w:val="center"/>
          </w:tcPr>
          <w:p w14:paraId="368756B1" w14:textId="77777777" w:rsidR="0005146B" w:rsidRPr="0005146B" w:rsidRDefault="0005146B">
            <w:pPr>
              <w:pStyle w:val="ConsPlusNormal"/>
            </w:pPr>
            <w:r w:rsidRPr="0005146B">
              <w:t>Черные металлы</w:t>
            </w:r>
          </w:p>
        </w:tc>
        <w:tc>
          <w:tcPr>
            <w:tcW w:w="6350" w:type="dxa"/>
            <w:tcBorders>
              <w:bottom w:val="nil"/>
            </w:tcBorders>
          </w:tcPr>
          <w:p w14:paraId="0115A064" w14:textId="77777777" w:rsidR="0005146B" w:rsidRPr="0005146B" w:rsidRDefault="0005146B">
            <w:pPr>
              <w:pStyle w:val="ConsPlusNormal"/>
            </w:pPr>
            <w:r w:rsidRPr="0005146B">
              <w:t>2601,</w:t>
            </w:r>
          </w:p>
          <w:p w14:paraId="35B6D8DF" w14:textId="77777777" w:rsidR="0005146B" w:rsidRPr="0005146B" w:rsidRDefault="0005146B">
            <w:pPr>
              <w:pStyle w:val="ConsPlusNormal"/>
            </w:pPr>
            <w:r w:rsidRPr="0005146B">
              <w:t>7201 10,</w:t>
            </w:r>
          </w:p>
          <w:p w14:paraId="42AAB3DC" w14:textId="77777777" w:rsidR="0005146B" w:rsidRPr="0005146B" w:rsidRDefault="0005146B">
            <w:pPr>
              <w:pStyle w:val="ConsPlusNormal"/>
            </w:pPr>
            <w:r w:rsidRPr="0005146B">
              <w:t>7201 50 900 0,</w:t>
            </w:r>
          </w:p>
          <w:p w14:paraId="29C2E3DA" w14:textId="77777777" w:rsidR="0005146B" w:rsidRPr="0005146B" w:rsidRDefault="0005146B">
            <w:pPr>
              <w:pStyle w:val="ConsPlusNormal"/>
            </w:pPr>
            <w:r w:rsidRPr="0005146B">
              <w:t>7202 11 800 0,</w:t>
            </w:r>
          </w:p>
          <w:p w14:paraId="34ABEF5F" w14:textId="77777777" w:rsidR="0005146B" w:rsidRPr="0005146B" w:rsidRDefault="0005146B">
            <w:pPr>
              <w:pStyle w:val="ConsPlusNormal"/>
            </w:pPr>
            <w:r w:rsidRPr="0005146B">
              <w:t>7202 19 000 0,</w:t>
            </w:r>
          </w:p>
          <w:p w14:paraId="430AECCC" w14:textId="77777777" w:rsidR="0005146B" w:rsidRPr="0005146B" w:rsidRDefault="0005146B">
            <w:pPr>
              <w:pStyle w:val="ConsPlusNormal"/>
            </w:pPr>
            <w:r w:rsidRPr="0005146B">
              <w:t>7202 21 000 0,</w:t>
            </w:r>
          </w:p>
          <w:p w14:paraId="152B2D6C" w14:textId="77777777" w:rsidR="0005146B" w:rsidRPr="0005146B" w:rsidRDefault="0005146B">
            <w:pPr>
              <w:pStyle w:val="ConsPlusNormal"/>
            </w:pPr>
            <w:r w:rsidRPr="0005146B">
              <w:t>7202 29,</w:t>
            </w:r>
          </w:p>
          <w:p w14:paraId="347A3D82" w14:textId="77777777" w:rsidR="0005146B" w:rsidRPr="0005146B" w:rsidRDefault="0005146B">
            <w:pPr>
              <w:pStyle w:val="ConsPlusNormal"/>
            </w:pPr>
            <w:r w:rsidRPr="0005146B">
              <w:t>7202 30 000 0,</w:t>
            </w:r>
          </w:p>
          <w:p w14:paraId="509683AF" w14:textId="77777777" w:rsidR="0005146B" w:rsidRPr="0005146B" w:rsidRDefault="0005146B">
            <w:pPr>
              <w:pStyle w:val="ConsPlusNormal"/>
            </w:pPr>
            <w:r w:rsidRPr="0005146B">
              <w:t>7202 41,</w:t>
            </w:r>
          </w:p>
          <w:p w14:paraId="3946BA26" w14:textId="77777777" w:rsidR="0005146B" w:rsidRPr="0005146B" w:rsidRDefault="0005146B">
            <w:pPr>
              <w:pStyle w:val="ConsPlusNormal"/>
            </w:pPr>
            <w:r w:rsidRPr="0005146B">
              <w:t>7202 49,</w:t>
            </w:r>
          </w:p>
          <w:p w14:paraId="69601B05" w14:textId="77777777" w:rsidR="0005146B" w:rsidRPr="0005146B" w:rsidRDefault="0005146B">
            <w:pPr>
              <w:pStyle w:val="ConsPlusNormal"/>
            </w:pPr>
            <w:r w:rsidRPr="0005146B">
              <w:t>7202 50 000 0,</w:t>
            </w:r>
          </w:p>
          <w:p w14:paraId="26F97924" w14:textId="77777777" w:rsidR="0005146B" w:rsidRPr="0005146B" w:rsidRDefault="0005146B">
            <w:pPr>
              <w:pStyle w:val="ConsPlusNormal"/>
            </w:pPr>
            <w:r w:rsidRPr="0005146B">
              <w:t>7202 60 000 0,</w:t>
            </w:r>
          </w:p>
          <w:p w14:paraId="4BA92A40" w14:textId="77777777" w:rsidR="0005146B" w:rsidRPr="0005146B" w:rsidRDefault="0005146B">
            <w:pPr>
              <w:pStyle w:val="ConsPlusNormal"/>
            </w:pPr>
            <w:r w:rsidRPr="0005146B">
              <w:t>7202 70 000 0,</w:t>
            </w:r>
          </w:p>
          <w:p w14:paraId="33C6C0BA" w14:textId="77777777" w:rsidR="0005146B" w:rsidRPr="0005146B" w:rsidRDefault="0005146B">
            <w:pPr>
              <w:pStyle w:val="ConsPlusNormal"/>
            </w:pPr>
            <w:r w:rsidRPr="0005146B">
              <w:t>7202 80 000 0,</w:t>
            </w:r>
          </w:p>
          <w:p w14:paraId="6ADC737D" w14:textId="77777777" w:rsidR="0005146B" w:rsidRPr="0005146B" w:rsidRDefault="0005146B">
            <w:pPr>
              <w:pStyle w:val="ConsPlusNormal"/>
            </w:pPr>
            <w:r w:rsidRPr="0005146B">
              <w:t>7202 91 000 0,</w:t>
            </w:r>
          </w:p>
          <w:p w14:paraId="26476D09" w14:textId="77777777" w:rsidR="0005146B" w:rsidRPr="0005146B" w:rsidRDefault="0005146B">
            <w:pPr>
              <w:pStyle w:val="ConsPlusNormal"/>
            </w:pPr>
            <w:r w:rsidRPr="0005146B">
              <w:t>7202 92 000 0,</w:t>
            </w:r>
          </w:p>
          <w:p w14:paraId="1D2EB808" w14:textId="77777777" w:rsidR="0005146B" w:rsidRPr="0005146B" w:rsidRDefault="0005146B">
            <w:pPr>
              <w:pStyle w:val="ConsPlusNormal"/>
            </w:pPr>
            <w:r w:rsidRPr="0005146B">
              <w:t>7202 93 000 0,</w:t>
            </w:r>
          </w:p>
          <w:p w14:paraId="2456C281" w14:textId="77777777" w:rsidR="0005146B" w:rsidRPr="0005146B" w:rsidRDefault="0005146B">
            <w:pPr>
              <w:pStyle w:val="ConsPlusNormal"/>
            </w:pPr>
            <w:r w:rsidRPr="0005146B">
              <w:t>7202 99,</w:t>
            </w:r>
          </w:p>
          <w:p w14:paraId="2F70A029" w14:textId="77777777" w:rsidR="0005146B" w:rsidRPr="0005146B" w:rsidRDefault="0005146B">
            <w:pPr>
              <w:pStyle w:val="ConsPlusNormal"/>
            </w:pPr>
            <w:r w:rsidRPr="0005146B">
              <w:t>7203,</w:t>
            </w:r>
          </w:p>
          <w:p w14:paraId="0EBD21CF" w14:textId="77777777" w:rsidR="0005146B" w:rsidRPr="0005146B" w:rsidRDefault="0005146B">
            <w:pPr>
              <w:pStyle w:val="ConsPlusNormal"/>
            </w:pPr>
            <w:r w:rsidRPr="0005146B">
              <w:t>7204,</w:t>
            </w:r>
          </w:p>
          <w:p w14:paraId="08C6BEAC" w14:textId="77777777" w:rsidR="0005146B" w:rsidRPr="0005146B" w:rsidRDefault="0005146B">
            <w:pPr>
              <w:pStyle w:val="ConsPlusNormal"/>
            </w:pPr>
            <w:r w:rsidRPr="0005146B">
              <w:t>7205,</w:t>
            </w:r>
          </w:p>
          <w:p w14:paraId="4B8D7000" w14:textId="77777777" w:rsidR="0005146B" w:rsidRPr="0005146B" w:rsidRDefault="0005146B">
            <w:pPr>
              <w:pStyle w:val="ConsPlusNormal"/>
            </w:pPr>
            <w:r w:rsidRPr="0005146B">
              <w:t>7206 90 000 0,</w:t>
            </w:r>
          </w:p>
          <w:p w14:paraId="0C0E8D97" w14:textId="77777777" w:rsidR="0005146B" w:rsidRPr="0005146B" w:rsidRDefault="0005146B">
            <w:pPr>
              <w:pStyle w:val="ConsPlusNormal"/>
            </w:pPr>
            <w:r w:rsidRPr="0005146B">
              <w:t>7207 11 140 0,</w:t>
            </w:r>
          </w:p>
          <w:p w14:paraId="255A8850" w14:textId="77777777" w:rsidR="0005146B" w:rsidRPr="0005146B" w:rsidRDefault="0005146B">
            <w:pPr>
              <w:pStyle w:val="ConsPlusNormal"/>
            </w:pPr>
            <w:r w:rsidRPr="0005146B">
              <w:t>7207 11 160 0,</w:t>
            </w:r>
          </w:p>
          <w:p w14:paraId="1D2C3038" w14:textId="77777777" w:rsidR="0005146B" w:rsidRPr="0005146B" w:rsidRDefault="0005146B">
            <w:pPr>
              <w:pStyle w:val="ConsPlusNormal"/>
            </w:pPr>
            <w:r w:rsidRPr="0005146B">
              <w:t>7207 12 100 0,</w:t>
            </w:r>
          </w:p>
          <w:p w14:paraId="43428EF0" w14:textId="77777777" w:rsidR="0005146B" w:rsidRPr="0005146B" w:rsidRDefault="0005146B">
            <w:pPr>
              <w:pStyle w:val="ConsPlusNormal"/>
            </w:pPr>
            <w:r w:rsidRPr="0005146B">
              <w:t>7207 19 120 0,</w:t>
            </w:r>
          </w:p>
          <w:p w14:paraId="6B7268AC" w14:textId="77777777" w:rsidR="0005146B" w:rsidRPr="0005146B" w:rsidRDefault="0005146B">
            <w:pPr>
              <w:pStyle w:val="ConsPlusNormal"/>
            </w:pPr>
            <w:r w:rsidRPr="0005146B">
              <w:t>7207 19 800 0,</w:t>
            </w:r>
          </w:p>
          <w:p w14:paraId="1F26865F" w14:textId="77777777" w:rsidR="0005146B" w:rsidRPr="0005146B" w:rsidRDefault="0005146B">
            <w:pPr>
              <w:pStyle w:val="ConsPlusNormal"/>
            </w:pPr>
            <w:r w:rsidRPr="0005146B">
              <w:t>7207 20 150 0,</w:t>
            </w:r>
          </w:p>
          <w:p w14:paraId="23FDB5F7" w14:textId="77777777" w:rsidR="0005146B" w:rsidRPr="0005146B" w:rsidRDefault="0005146B">
            <w:pPr>
              <w:pStyle w:val="ConsPlusNormal"/>
            </w:pPr>
            <w:r w:rsidRPr="0005146B">
              <w:t>7207 20 170 0,</w:t>
            </w:r>
          </w:p>
          <w:p w14:paraId="573A9B32" w14:textId="77777777" w:rsidR="0005146B" w:rsidRPr="0005146B" w:rsidRDefault="0005146B">
            <w:pPr>
              <w:pStyle w:val="ConsPlusNormal"/>
            </w:pPr>
            <w:r w:rsidRPr="0005146B">
              <w:t>7207 20 320 0,</w:t>
            </w:r>
          </w:p>
          <w:p w14:paraId="7E60BE87" w14:textId="77777777" w:rsidR="0005146B" w:rsidRPr="0005146B" w:rsidRDefault="0005146B">
            <w:pPr>
              <w:pStyle w:val="ConsPlusNormal"/>
            </w:pPr>
            <w:r w:rsidRPr="0005146B">
              <w:t>7207 20 390 0,</w:t>
            </w:r>
          </w:p>
          <w:p w14:paraId="607A3A6D" w14:textId="77777777" w:rsidR="0005146B" w:rsidRPr="0005146B" w:rsidRDefault="0005146B">
            <w:pPr>
              <w:pStyle w:val="ConsPlusNormal"/>
            </w:pPr>
            <w:r w:rsidRPr="0005146B">
              <w:t>7207 20 520 0,</w:t>
            </w:r>
          </w:p>
          <w:p w14:paraId="4C204B54" w14:textId="77777777" w:rsidR="0005146B" w:rsidRPr="0005146B" w:rsidRDefault="0005146B">
            <w:pPr>
              <w:pStyle w:val="ConsPlusNormal"/>
            </w:pPr>
            <w:r w:rsidRPr="0005146B">
              <w:t>7207 20 590 0,</w:t>
            </w:r>
          </w:p>
          <w:p w14:paraId="0DF6A64B" w14:textId="77777777" w:rsidR="0005146B" w:rsidRPr="0005146B" w:rsidRDefault="0005146B">
            <w:pPr>
              <w:pStyle w:val="ConsPlusNormal"/>
            </w:pPr>
            <w:r w:rsidRPr="0005146B">
              <w:t>7207 20 800 0,</w:t>
            </w:r>
          </w:p>
          <w:p w14:paraId="4A563761" w14:textId="77777777" w:rsidR="0005146B" w:rsidRPr="0005146B" w:rsidRDefault="0005146B">
            <w:pPr>
              <w:pStyle w:val="ConsPlusNormal"/>
            </w:pPr>
            <w:r w:rsidRPr="0005146B">
              <w:t>7208 10 000 0,</w:t>
            </w:r>
          </w:p>
          <w:p w14:paraId="68975D8D" w14:textId="77777777" w:rsidR="0005146B" w:rsidRPr="0005146B" w:rsidRDefault="0005146B">
            <w:pPr>
              <w:pStyle w:val="ConsPlusNormal"/>
            </w:pPr>
            <w:r w:rsidRPr="0005146B">
              <w:t>7208 25 000 0,</w:t>
            </w:r>
          </w:p>
          <w:p w14:paraId="11ECD7D9" w14:textId="77777777" w:rsidR="0005146B" w:rsidRPr="0005146B" w:rsidRDefault="0005146B">
            <w:pPr>
              <w:pStyle w:val="ConsPlusNormal"/>
            </w:pPr>
            <w:r w:rsidRPr="0005146B">
              <w:t>7208 26 000 0,</w:t>
            </w:r>
          </w:p>
          <w:p w14:paraId="46214958" w14:textId="77777777" w:rsidR="0005146B" w:rsidRPr="0005146B" w:rsidRDefault="0005146B">
            <w:pPr>
              <w:pStyle w:val="ConsPlusNormal"/>
            </w:pPr>
            <w:r w:rsidRPr="0005146B">
              <w:t>7208 27 000 0,</w:t>
            </w:r>
          </w:p>
          <w:p w14:paraId="06078093" w14:textId="77777777" w:rsidR="0005146B" w:rsidRPr="0005146B" w:rsidRDefault="0005146B">
            <w:pPr>
              <w:pStyle w:val="ConsPlusNormal"/>
            </w:pPr>
            <w:r w:rsidRPr="0005146B">
              <w:t>7208 36 000 0,</w:t>
            </w:r>
          </w:p>
          <w:p w14:paraId="68DC4571" w14:textId="77777777" w:rsidR="0005146B" w:rsidRPr="0005146B" w:rsidRDefault="0005146B">
            <w:pPr>
              <w:pStyle w:val="ConsPlusNormal"/>
            </w:pPr>
            <w:r w:rsidRPr="0005146B">
              <w:t>7208 37 000 0,</w:t>
            </w:r>
          </w:p>
          <w:p w14:paraId="6560E92C" w14:textId="77777777" w:rsidR="0005146B" w:rsidRPr="0005146B" w:rsidRDefault="0005146B">
            <w:pPr>
              <w:pStyle w:val="ConsPlusNormal"/>
            </w:pPr>
            <w:r w:rsidRPr="0005146B">
              <w:t>7208 38 000 0,</w:t>
            </w:r>
          </w:p>
          <w:p w14:paraId="51DE371E" w14:textId="77777777" w:rsidR="0005146B" w:rsidRPr="0005146B" w:rsidRDefault="0005146B">
            <w:pPr>
              <w:pStyle w:val="ConsPlusNormal"/>
            </w:pPr>
            <w:r w:rsidRPr="0005146B">
              <w:t>7208 39 000 0,</w:t>
            </w:r>
          </w:p>
          <w:p w14:paraId="54F55695" w14:textId="77777777" w:rsidR="0005146B" w:rsidRPr="0005146B" w:rsidRDefault="0005146B">
            <w:pPr>
              <w:pStyle w:val="ConsPlusNormal"/>
            </w:pPr>
            <w:r w:rsidRPr="0005146B">
              <w:t>7208 40 000 0,</w:t>
            </w:r>
          </w:p>
        </w:tc>
      </w:tr>
      <w:tr w:rsidR="0005146B" w:rsidRPr="0005146B" w14:paraId="2AEB3B60" w14:textId="77777777">
        <w:tblPrEx>
          <w:tblBorders>
            <w:insideH w:val="nil"/>
          </w:tblBorders>
        </w:tblPrEx>
        <w:tc>
          <w:tcPr>
            <w:tcW w:w="2665" w:type="dxa"/>
            <w:tcBorders>
              <w:top w:val="nil"/>
            </w:tcBorders>
          </w:tcPr>
          <w:p w14:paraId="32BC8D1D" w14:textId="77777777" w:rsidR="0005146B" w:rsidRPr="0005146B" w:rsidRDefault="0005146B">
            <w:pPr>
              <w:pStyle w:val="ConsPlusNormal"/>
            </w:pPr>
          </w:p>
        </w:tc>
        <w:tc>
          <w:tcPr>
            <w:tcW w:w="6350" w:type="dxa"/>
            <w:tcBorders>
              <w:top w:val="nil"/>
            </w:tcBorders>
          </w:tcPr>
          <w:p w14:paraId="067E6E00" w14:textId="77777777" w:rsidR="0005146B" w:rsidRPr="0005146B" w:rsidRDefault="0005146B">
            <w:pPr>
              <w:pStyle w:val="ConsPlusNormal"/>
            </w:pPr>
            <w:r w:rsidRPr="0005146B">
              <w:t>7208 51,</w:t>
            </w:r>
          </w:p>
          <w:p w14:paraId="3B4EAF05" w14:textId="77777777" w:rsidR="0005146B" w:rsidRPr="0005146B" w:rsidRDefault="0005146B">
            <w:pPr>
              <w:pStyle w:val="ConsPlusNormal"/>
            </w:pPr>
            <w:r w:rsidRPr="0005146B">
              <w:t>7208 52 910 0,</w:t>
            </w:r>
          </w:p>
          <w:p w14:paraId="549D356C" w14:textId="77777777" w:rsidR="0005146B" w:rsidRPr="0005146B" w:rsidRDefault="0005146B">
            <w:pPr>
              <w:pStyle w:val="ConsPlusNormal"/>
            </w:pPr>
            <w:r w:rsidRPr="0005146B">
              <w:t>7208 52 990 0,</w:t>
            </w:r>
          </w:p>
          <w:p w14:paraId="2E174B93" w14:textId="77777777" w:rsidR="0005146B" w:rsidRPr="0005146B" w:rsidRDefault="0005146B">
            <w:pPr>
              <w:pStyle w:val="ConsPlusNormal"/>
            </w:pPr>
            <w:r w:rsidRPr="0005146B">
              <w:t>7208 53,</w:t>
            </w:r>
          </w:p>
          <w:p w14:paraId="4EBB09FD" w14:textId="77777777" w:rsidR="0005146B" w:rsidRPr="0005146B" w:rsidRDefault="0005146B">
            <w:pPr>
              <w:pStyle w:val="ConsPlusNormal"/>
            </w:pPr>
            <w:r w:rsidRPr="0005146B">
              <w:t>7208 54 000 0,</w:t>
            </w:r>
          </w:p>
          <w:p w14:paraId="787B029A" w14:textId="77777777" w:rsidR="0005146B" w:rsidRPr="0005146B" w:rsidRDefault="0005146B">
            <w:pPr>
              <w:pStyle w:val="ConsPlusNormal"/>
            </w:pPr>
            <w:r w:rsidRPr="0005146B">
              <w:t>7208 90,</w:t>
            </w:r>
          </w:p>
          <w:p w14:paraId="221FCA07" w14:textId="77777777" w:rsidR="0005146B" w:rsidRPr="0005146B" w:rsidRDefault="0005146B">
            <w:pPr>
              <w:pStyle w:val="ConsPlusNormal"/>
            </w:pPr>
            <w:r w:rsidRPr="0005146B">
              <w:t>7209 16 900 0,</w:t>
            </w:r>
          </w:p>
          <w:p w14:paraId="38964097" w14:textId="77777777" w:rsidR="0005146B" w:rsidRPr="0005146B" w:rsidRDefault="0005146B">
            <w:pPr>
              <w:pStyle w:val="ConsPlusNormal"/>
            </w:pPr>
            <w:r w:rsidRPr="0005146B">
              <w:t>7209 17 900 9,</w:t>
            </w:r>
          </w:p>
          <w:p w14:paraId="7738B6B8" w14:textId="77777777" w:rsidR="0005146B" w:rsidRPr="0005146B" w:rsidRDefault="0005146B">
            <w:pPr>
              <w:pStyle w:val="ConsPlusNormal"/>
            </w:pPr>
            <w:r w:rsidRPr="0005146B">
              <w:t>7210 49 000 9,</w:t>
            </w:r>
          </w:p>
          <w:p w14:paraId="55C6B730" w14:textId="77777777" w:rsidR="0005146B" w:rsidRPr="0005146B" w:rsidRDefault="0005146B">
            <w:pPr>
              <w:pStyle w:val="ConsPlusNormal"/>
            </w:pPr>
            <w:r w:rsidRPr="0005146B">
              <w:t>7210 70 800 0,</w:t>
            </w:r>
          </w:p>
          <w:p w14:paraId="436EA080" w14:textId="77777777" w:rsidR="0005146B" w:rsidRPr="0005146B" w:rsidRDefault="0005146B">
            <w:pPr>
              <w:pStyle w:val="ConsPlusNormal"/>
            </w:pPr>
            <w:r w:rsidRPr="0005146B">
              <w:t>7211,</w:t>
            </w:r>
          </w:p>
          <w:p w14:paraId="06103634" w14:textId="77777777" w:rsidR="0005146B" w:rsidRPr="0005146B" w:rsidRDefault="0005146B">
            <w:pPr>
              <w:pStyle w:val="ConsPlusNormal"/>
            </w:pPr>
            <w:r w:rsidRPr="0005146B">
              <w:t>7213 10 000 0,</w:t>
            </w:r>
          </w:p>
          <w:p w14:paraId="36FC2B5A" w14:textId="77777777" w:rsidR="0005146B" w:rsidRPr="0005146B" w:rsidRDefault="0005146B">
            <w:pPr>
              <w:pStyle w:val="ConsPlusNormal"/>
            </w:pPr>
            <w:r w:rsidRPr="0005146B">
              <w:t>7213 91 100 0,</w:t>
            </w:r>
          </w:p>
          <w:p w14:paraId="0317F9F6" w14:textId="77777777" w:rsidR="0005146B" w:rsidRPr="0005146B" w:rsidRDefault="0005146B">
            <w:pPr>
              <w:pStyle w:val="ConsPlusNormal"/>
            </w:pPr>
            <w:r w:rsidRPr="0005146B">
              <w:t>7213 91 410 0,</w:t>
            </w:r>
          </w:p>
          <w:p w14:paraId="49DCF2D0" w14:textId="77777777" w:rsidR="0005146B" w:rsidRPr="0005146B" w:rsidRDefault="0005146B">
            <w:pPr>
              <w:pStyle w:val="ConsPlusNormal"/>
            </w:pPr>
            <w:r w:rsidRPr="0005146B">
              <w:t>7213 91 490 0,</w:t>
            </w:r>
          </w:p>
          <w:p w14:paraId="3C5BE1FE" w14:textId="77777777" w:rsidR="0005146B" w:rsidRPr="0005146B" w:rsidRDefault="0005146B">
            <w:pPr>
              <w:pStyle w:val="ConsPlusNormal"/>
            </w:pPr>
            <w:r w:rsidRPr="0005146B">
              <w:t>7213 91 700 0,</w:t>
            </w:r>
          </w:p>
          <w:p w14:paraId="2BF9A23E" w14:textId="77777777" w:rsidR="0005146B" w:rsidRPr="0005146B" w:rsidRDefault="0005146B">
            <w:pPr>
              <w:pStyle w:val="ConsPlusNormal"/>
            </w:pPr>
            <w:r w:rsidRPr="0005146B">
              <w:t>7213 91 900 0,</w:t>
            </w:r>
          </w:p>
          <w:p w14:paraId="22D1FD9E" w14:textId="77777777" w:rsidR="0005146B" w:rsidRPr="0005146B" w:rsidRDefault="0005146B">
            <w:pPr>
              <w:pStyle w:val="ConsPlusNormal"/>
            </w:pPr>
            <w:r w:rsidRPr="0005146B">
              <w:t>7214 10 000 0,</w:t>
            </w:r>
          </w:p>
          <w:p w14:paraId="6CFB48BF" w14:textId="77777777" w:rsidR="0005146B" w:rsidRPr="0005146B" w:rsidRDefault="0005146B">
            <w:pPr>
              <w:pStyle w:val="ConsPlusNormal"/>
            </w:pPr>
            <w:r w:rsidRPr="0005146B">
              <w:t>7214 20 000 0,</w:t>
            </w:r>
          </w:p>
          <w:p w14:paraId="7F22C9FC" w14:textId="77777777" w:rsidR="0005146B" w:rsidRPr="0005146B" w:rsidRDefault="0005146B">
            <w:pPr>
              <w:pStyle w:val="ConsPlusNormal"/>
            </w:pPr>
            <w:r w:rsidRPr="0005146B">
              <w:t>7214 91,</w:t>
            </w:r>
          </w:p>
          <w:p w14:paraId="74ABB976" w14:textId="77777777" w:rsidR="0005146B" w:rsidRPr="0005146B" w:rsidRDefault="0005146B">
            <w:pPr>
              <w:pStyle w:val="ConsPlusNormal"/>
            </w:pPr>
            <w:r w:rsidRPr="0005146B">
              <w:t>7214 99,</w:t>
            </w:r>
          </w:p>
          <w:p w14:paraId="7AF6D9E0" w14:textId="77777777" w:rsidR="0005146B" w:rsidRPr="0005146B" w:rsidRDefault="0005146B">
            <w:pPr>
              <w:pStyle w:val="ConsPlusNormal"/>
            </w:pPr>
            <w:r w:rsidRPr="0005146B">
              <w:t>7215 10 000 0,</w:t>
            </w:r>
          </w:p>
          <w:p w14:paraId="6B1169DF" w14:textId="77777777" w:rsidR="0005146B" w:rsidRPr="0005146B" w:rsidRDefault="0005146B">
            <w:pPr>
              <w:pStyle w:val="ConsPlusNormal"/>
            </w:pPr>
            <w:r w:rsidRPr="0005146B">
              <w:t>7215 50 190 0,</w:t>
            </w:r>
          </w:p>
          <w:p w14:paraId="161787D3" w14:textId="77777777" w:rsidR="0005146B" w:rsidRPr="0005146B" w:rsidRDefault="0005146B">
            <w:pPr>
              <w:pStyle w:val="ConsPlusNormal"/>
            </w:pPr>
            <w:r w:rsidRPr="0005146B">
              <w:t>7215 50 800 0,</w:t>
            </w:r>
          </w:p>
          <w:p w14:paraId="1FC26E37" w14:textId="77777777" w:rsidR="0005146B" w:rsidRPr="0005146B" w:rsidRDefault="0005146B">
            <w:pPr>
              <w:pStyle w:val="ConsPlusNormal"/>
            </w:pPr>
            <w:r w:rsidRPr="0005146B">
              <w:t>7215 90 000 0,</w:t>
            </w:r>
          </w:p>
          <w:p w14:paraId="010AEF2E" w14:textId="77777777" w:rsidR="0005146B" w:rsidRPr="0005146B" w:rsidRDefault="0005146B">
            <w:pPr>
              <w:pStyle w:val="ConsPlusNormal"/>
            </w:pPr>
            <w:r w:rsidRPr="0005146B">
              <w:t>7217,</w:t>
            </w:r>
          </w:p>
          <w:p w14:paraId="1B8657DC" w14:textId="77777777" w:rsidR="0005146B" w:rsidRPr="0005146B" w:rsidRDefault="0005146B">
            <w:pPr>
              <w:pStyle w:val="ConsPlusNormal"/>
            </w:pPr>
            <w:r w:rsidRPr="0005146B">
              <w:t>7224 90 140 0,</w:t>
            </w:r>
          </w:p>
          <w:p w14:paraId="0BE5437B" w14:textId="77777777" w:rsidR="0005146B" w:rsidRPr="0005146B" w:rsidRDefault="0005146B">
            <w:pPr>
              <w:pStyle w:val="ConsPlusNormal"/>
            </w:pPr>
            <w:r w:rsidRPr="0005146B">
              <w:t>7225 11 000 0,</w:t>
            </w:r>
          </w:p>
          <w:p w14:paraId="755A7945" w14:textId="77777777" w:rsidR="0005146B" w:rsidRPr="0005146B" w:rsidRDefault="0005146B">
            <w:pPr>
              <w:pStyle w:val="ConsPlusNormal"/>
            </w:pPr>
            <w:r w:rsidRPr="0005146B">
              <w:t>7228 30 690 0</w:t>
            </w:r>
          </w:p>
        </w:tc>
      </w:tr>
      <w:tr w:rsidR="0005146B" w:rsidRPr="0005146B" w14:paraId="28813FC2" w14:textId="77777777">
        <w:tc>
          <w:tcPr>
            <w:tcW w:w="2665" w:type="dxa"/>
            <w:vAlign w:val="center"/>
          </w:tcPr>
          <w:p w14:paraId="1D5191F1" w14:textId="77777777" w:rsidR="0005146B" w:rsidRPr="0005146B" w:rsidRDefault="0005146B">
            <w:pPr>
              <w:pStyle w:val="ConsPlusNormal"/>
            </w:pPr>
            <w:r w:rsidRPr="0005146B">
              <w:t>Цветные металлы</w:t>
            </w:r>
          </w:p>
        </w:tc>
        <w:tc>
          <w:tcPr>
            <w:tcW w:w="6350" w:type="dxa"/>
          </w:tcPr>
          <w:p w14:paraId="5D5889A4" w14:textId="77777777" w:rsidR="0005146B" w:rsidRPr="0005146B" w:rsidRDefault="0005146B">
            <w:pPr>
              <w:pStyle w:val="ConsPlusNormal"/>
            </w:pPr>
            <w:r w:rsidRPr="0005146B">
              <w:t>2604 00 000 0,</w:t>
            </w:r>
          </w:p>
          <w:p w14:paraId="28A5302C" w14:textId="77777777" w:rsidR="0005146B" w:rsidRPr="0005146B" w:rsidRDefault="0005146B">
            <w:pPr>
              <w:pStyle w:val="ConsPlusNormal"/>
            </w:pPr>
            <w:r w:rsidRPr="0005146B">
              <w:t>2607 00 000,</w:t>
            </w:r>
          </w:p>
          <w:p w14:paraId="6435C86C" w14:textId="77777777" w:rsidR="0005146B" w:rsidRPr="0005146B" w:rsidRDefault="0005146B">
            <w:pPr>
              <w:pStyle w:val="ConsPlusNormal"/>
            </w:pPr>
            <w:r w:rsidRPr="0005146B">
              <w:t>2608 00 000 0,</w:t>
            </w:r>
          </w:p>
          <w:p w14:paraId="7E56B92A" w14:textId="77777777" w:rsidR="0005146B" w:rsidRPr="0005146B" w:rsidRDefault="0005146B">
            <w:pPr>
              <w:pStyle w:val="ConsPlusNormal"/>
            </w:pPr>
            <w:r w:rsidRPr="0005146B">
              <w:t>7403 11 000 0,</w:t>
            </w:r>
          </w:p>
          <w:p w14:paraId="600A699B" w14:textId="77777777" w:rsidR="0005146B" w:rsidRPr="0005146B" w:rsidRDefault="0005146B">
            <w:pPr>
              <w:pStyle w:val="ConsPlusNormal"/>
            </w:pPr>
            <w:r w:rsidRPr="0005146B">
              <w:t>7403 19 000 0,</w:t>
            </w:r>
          </w:p>
          <w:p w14:paraId="0A824823" w14:textId="77777777" w:rsidR="0005146B" w:rsidRPr="0005146B" w:rsidRDefault="0005146B">
            <w:pPr>
              <w:pStyle w:val="ConsPlusNormal"/>
            </w:pPr>
            <w:r w:rsidRPr="0005146B">
              <w:t>7403 21 000 0,</w:t>
            </w:r>
          </w:p>
          <w:p w14:paraId="43161E9D" w14:textId="77777777" w:rsidR="0005146B" w:rsidRPr="0005146B" w:rsidRDefault="0005146B">
            <w:pPr>
              <w:pStyle w:val="ConsPlusNormal"/>
            </w:pPr>
            <w:r w:rsidRPr="0005146B">
              <w:t>7403 22 000 0,</w:t>
            </w:r>
          </w:p>
          <w:p w14:paraId="42A133D8" w14:textId="77777777" w:rsidR="0005146B" w:rsidRPr="0005146B" w:rsidRDefault="0005146B">
            <w:pPr>
              <w:pStyle w:val="ConsPlusNormal"/>
            </w:pPr>
            <w:r w:rsidRPr="0005146B">
              <w:t>7403 29 000 0,</w:t>
            </w:r>
          </w:p>
          <w:p w14:paraId="3D4EB1E5" w14:textId="77777777" w:rsidR="0005146B" w:rsidRPr="0005146B" w:rsidRDefault="0005146B">
            <w:pPr>
              <w:pStyle w:val="ConsPlusNormal"/>
            </w:pPr>
            <w:r w:rsidRPr="0005146B">
              <w:t>7408,</w:t>
            </w:r>
          </w:p>
          <w:p w14:paraId="0F0B8286" w14:textId="77777777" w:rsidR="0005146B" w:rsidRPr="0005146B" w:rsidRDefault="0005146B">
            <w:pPr>
              <w:pStyle w:val="ConsPlusNormal"/>
            </w:pPr>
            <w:r w:rsidRPr="0005146B">
              <w:t>7501 10 000 0,</w:t>
            </w:r>
          </w:p>
          <w:p w14:paraId="479B0A79" w14:textId="77777777" w:rsidR="0005146B" w:rsidRPr="0005146B" w:rsidRDefault="0005146B">
            <w:pPr>
              <w:pStyle w:val="ConsPlusNormal"/>
            </w:pPr>
            <w:r w:rsidRPr="0005146B">
              <w:t>7502,</w:t>
            </w:r>
          </w:p>
          <w:p w14:paraId="21ED9BDA" w14:textId="77777777" w:rsidR="0005146B" w:rsidRPr="0005146B" w:rsidRDefault="0005146B">
            <w:pPr>
              <w:pStyle w:val="ConsPlusNormal"/>
            </w:pPr>
            <w:r w:rsidRPr="0005146B">
              <w:t>7601 10 000 0,</w:t>
            </w:r>
          </w:p>
          <w:p w14:paraId="3380B025" w14:textId="77777777" w:rsidR="0005146B" w:rsidRPr="0005146B" w:rsidRDefault="0005146B">
            <w:pPr>
              <w:pStyle w:val="ConsPlusNormal"/>
            </w:pPr>
            <w:r w:rsidRPr="0005146B">
              <w:t>7601 20 200 9,</w:t>
            </w:r>
          </w:p>
          <w:p w14:paraId="6AF24CE3" w14:textId="77777777" w:rsidR="0005146B" w:rsidRPr="0005146B" w:rsidRDefault="0005146B">
            <w:pPr>
              <w:pStyle w:val="ConsPlusNormal"/>
            </w:pPr>
            <w:r w:rsidRPr="0005146B">
              <w:t>7601 20 800 2,</w:t>
            </w:r>
          </w:p>
          <w:p w14:paraId="6C7C8B4F" w14:textId="77777777" w:rsidR="0005146B" w:rsidRPr="0005146B" w:rsidRDefault="0005146B">
            <w:pPr>
              <w:pStyle w:val="ConsPlusNormal"/>
            </w:pPr>
            <w:r w:rsidRPr="0005146B">
              <w:t>7601 20 800 9,</w:t>
            </w:r>
          </w:p>
          <w:p w14:paraId="00F956CE" w14:textId="77777777" w:rsidR="0005146B" w:rsidRPr="0005146B" w:rsidRDefault="0005146B">
            <w:pPr>
              <w:pStyle w:val="ConsPlusNormal"/>
            </w:pPr>
            <w:r w:rsidRPr="0005146B">
              <w:t>7604 10 100 9,</w:t>
            </w:r>
          </w:p>
          <w:p w14:paraId="7883CF1C" w14:textId="77777777" w:rsidR="0005146B" w:rsidRPr="0005146B" w:rsidRDefault="0005146B">
            <w:pPr>
              <w:pStyle w:val="ConsPlusNormal"/>
            </w:pPr>
            <w:r w:rsidRPr="0005146B">
              <w:t>7604 10 900 0,</w:t>
            </w:r>
          </w:p>
          <w:p w14:paraId="73AD60CD" w14:textId="77777777" w:rsidR="0005146B" w:rsidRPr="0005146B" w:rsidRDefault="0005146B">
            <w:pPr>
              <w:pStyle w:val="ConsPlusNormal"/>
            </w:pPr>
            <w:r w:rsidRPr="0005146B">
              <w:t>7604 21 000 0,</w:t>
            </w:r>
          </w:p>
          <w:p w14:paraId="5D6798F9" w14:textId="77777777" w:rsidR="0005146B" w:rsidRPr="0005146B" w:rsidRDefault="0005146B">
            <w:pPr>
              <w:pStyle w:val="ConsPlusNormal"/>
            </w:pPr>
            <w:r w:rsidRPr="0005146B">
              <w:t>7604 29,</w:t>
            </w:r>
          </w:p>
          <w:p w14:paraId="6A647613" w14:textId="77777777" w:rsidR="0005146B" w:rsidRPr="0005146B" w:rsidRDefault="0005146B">
            <w:pPr>
              <w:pStyle w:val="ConsPlusNormal"/>
            </w:pPr>
            <w:r w:rsidRPr="0005146B">
              <w:t>7605 11 000 0,</w:t>
            </w:r>
          </w:p>
          <w:p w14:paraId="2B12AD24" w14:textId="77777777" w:rsidR="0005146B" w:rsidRPr="0005146B" w:rsidRDefault="0005146B">
            <w:pPr>
              <w:pStyle w:val="ConsPlusNormal"/>
            </w:pPr>
            <w:r w:rsidRPr="0005146B">
              <w:t>7605 19 000 0,</w:t>
            </w:r>
          </w:p>
          <w:p w14:paraId="068909AF" w14:textId="77777777" w:rsidR="0005146B" w:rsidRPr="0005146B" w:rsidRDefault="0005146B">
            <w:pPr>
              <w:pStyle w:val="ConsPlusNormal"/>
            </w:pPr>
            <w:r w:rsidRPr="0005146B">
              <w:t>7605 21 000 0,</w:t>
            </w:r>
          </w:p>
          <w:p w14:paraId="52453C9D" w14:textId="77777777" w:rsidR="0005146B" w:rsidRPr="0005146B" w:rsidRDefault="0005146B">
            <w:pPr>
              <w:pStyle w:val="ConsPlusNormal"/>
            </w:pPr>
            <w:r w:rsidRPr="0005146B">
              <w:t>7605 29 000 9,</w:t>
            </w:r>
          </w:p>
          <w:p w14:paraId="45333C29" w14:textId="77777777" w:rsidR="0005146B" w:rsidRPr="0005146B" w:rsidRDefault="0005146B">
            <w:pPr>
              <w:pStyle w:val="ConsPlusNormal"/>
            </w:pPr>
            <w:r w:rsidRPr="0005146B">
              <w:t>7606 11,</w:t>
            </w:r>
          </w:p>
          <w:p w14:paraId="5997C4AA" w14:textId="77777777" w:rsidR="0005146B" w:rsidRPr="0005146B" w:rsidRDefault="0005146B">
            <w:pPr>
              <w:pStyle w:val="ConsPlusNormal"/>
            </w:pPr>
            <w:r w:rsidRPr="0005146B">
              <w:t>7606 12 200 2,</w:t>
            </w:r>
          </w:p>
          <w:p w14:paraId="2E608A72" w14:textId="77777777" w:rsidR="0005146B" w:rsidRPr="0005146B" w:rsidRDefault="0005146B">
            <w:pPr>
              <w:pStyle w:val="ConsPlusNormal"/>
            </w:pPr>
            <w:r w:rsidRPr="0005146B">
              <w:t>7606 12 920 1,</w:t>
            </w:r>
          </w:p>
          <w:p w14:paraId="48AC0557" w14:textId="77777777" w:rsidR="0005146B" w:rsidRPr="0005146B" w:rsidRDefault="0005146B">
            <w:pPr>
              <w:pStyle w:val="ConsPlusNormal"/>
            </w:pPr>
            <w:r w:rsidRPr="0005146B">
              <w:t>7606 12 930 9,</w:t>
            </w:r>
          </w:p>
          <w:p w14:paraId="0A55B0DA" w14:textId="77777777" w:rsidR="0005146B" w:rsidRPr="0005146B" w:rsidRDefault="0005146B">
            <w:pPr>
              <w:pStyle w:val="ConsPlusNormal"/>
            </w:pPr>
            <w:r w:rsidRPr="0005146B">
              <w:t>7606 12 990 0,</w:t>
            </w:r>
          </w:p>
          <w:p w14:paraId="146E514C" w14:textId="77777777" w:rsidR="0005146B" w:rsidRPr="0005146B" w:rsidRDefault="0005146B">
            <w:pPr>
              <w:pStyle w:val="ConsPlusNormal"/>
            </w:pPr>
            <w:r w:rsidRPr="0005146B">
              <w:t>7606 91 000 0,</w:t>
            </w:r>
          </w:p>
          <w:p w14:paraId="673189A1" w14:textId="77777777" w:rsidR="0005146B" w:rsidRPr="0005146B" w:rsidRDefault="0005146B">
            <w:pPr>
              <w:pStyle w:val="ConsPlusNormal"/>
            </w:pPr>
            <w:r w:rsidRPr="0005146B">
              <w:t>7606 92 000 0,</w:t>
            </w:r>
          </w:p>
          <w:p w14:paraId="7279C817" w14:textId="77777777" w:rsidR="0005146B" w:rsidRPr="0005146B" w:rsidRDefault="0005146B">
            <w:pPr>
              <w:pStyle w:val="ConsPlusNormal"/>
            </w:pPr>
            <w:r w:rsidRPr="0005146B">
              <w:t>7801 10 000 0,</w:t>
            </w:r>
          </w:p>
          <w:p w14:paraId="44FE1C0E" w14:textId="77777777" w:rsidR="0005146B" w:rsidRPr="0005146B" w:rsidRDefault="0005146B">
            <w:pPr>
              <w:pStyle w:val="ConsPlusNormal"/>
            </w:pPr>
            <w:r w:rsidRPr="0005146B">
              <w:t>7801 91 000 0,</w:t>
            </w:r>
          </w:p>
          <w:p w14:paraId="63872F1C" w14:textId="77777777" w:rsidR="0005146B" w:rsidRPr="0005146B" w:rsidRDefault="0005146B">
            <w:pPr>
              <w:pStyle w:val="ConsPlusNormal"/>
            </w:pPr>
            <w:r w:rsidRPr="0005146B">
              <w:t>7801 99 900 0,</w:t>
            </w:r>
          </w:p>
          <w:p w14:paraId="54271FD6" w14:textId="77777777" w:rsidR="0005146B" w:rsidRPr="0005146B" w:rsidRDefault="0005146B">
            <w:pPr>
              <w:pStyle w:val="ConsPlusNormal"/>
            </w:pPr>
            <w:r w:rsidRPr="0005146B">
              <w:t>7901,</w:t>
            </w:r>
          </w:p>
          <w:p w14:paraId="7BFD2656" w14:textId="77777777" w:rsidR="0005146B" w:rsidRPr="0005146B" w:rsidRDefault="0005146B">
            <w:pPr>
              <w:pStyle w:val="ConsPlusNormal"/>
            </w:pPr>
            <w:r w:rsidRPr="0005146B">
              <w:t>8001,</w:t>
            </w:r>
          </w:p>
          <w:p w14:paraId="39B4AA07" w14:textId="77777777" w:rsidR="0005146B" w:rsidRPr="0005146B" w:rsidRDefault="0005146B">
            <w:pPr>
              <w:pStyle w:val="ConsPlusNormal"/>
            </w:pPr>
            <w:r w:rsidRPr="0005146B">
              <w:t>8108 20 000 1,</w:t>
            </w:r>
          </w:p>
          <w:p w14:paraId="62EBA0E3" w14:textId="77777777" w:rsidR="0005146B" w:rsidRPr="0005146B" w:rsidRDefault="0005146B">
            <w:pPr>
              <w:pStyle w:val="ConsPlusNormal"/>
            </w:pPr>
            <w:r w:rsidRPr="0005146B">
              <w:t>8108 20 000 3,</w:t>
            </w:r>
          </w:p>
          <w:p w14:paraId="04881636" w14:textId="77777777" w:rsidR="0005146B" w:rsidRPr="0005146B" w:rsidRDefault="0005146B">
            <w:pPr>
              <w:pStyle w:val="ConsPlusNormal"/>
            </w:pPr>
            <w:r w:rsidRPr="0005146B">
              <w:t>8108 20 000 5,</w:t>
            </w:r>
          </w:p>
          <w:p w14:paraId="73C8BEC0" w14:textId="77777777" w:rsidR="0005146B" w:rsidRPr="0005146B" w:rsidRDefault="0005146B">
            <w:pPr>
              <w:pStyle w:val="ConsPlusNormal"/>
            </w:pPr>
            <w:r w:rsidRPr="0005146B">
              <w:t>8108 20 000 6,</w:t>
            </w:r>
          </w:p>
          <w:p w14:paraId="774AC13C" w14:textId="77777777" w:rsidR="0005146B" w:rsidRPr="0005146B" w:rsidRDefault="0005146B">
            <w:pPr>
              <w:pStyle w:val="ConsPlusNormal"/>
            </w:pPr>
            <w:r w:rsidRPr="0005146B">
              <w:t>8108 20 000 7,</w:t>
            </w:r>
          </w:p>
          <w:p w14:paraId="09E413CF" w14:textId="77777777" w:rsidR="0005146B" w:rsidRPr="0005146B" w:rsidRDefault="0005146B">
            <w:pPr>
              <w:pStyle w:val="ConsPlusNormal"/>
            </w:pPr>
            <w:r w:rsidRPr="0005146B">
              <w:t>8108 30 000 0,</w:t>
            </w:r>
          </w:p>
          <w:p w14:paraId="0DD8AD2A" w14:textId="77777777" w:rsidR="0005146B" w:rsidRPr="0005146B" w:rsidRDefault="0005146B">
            <w:pPr>
              <w:pStyle w:val="ConsPlusNormal"/>
            </w:pPr>
            <w:r w:rsidRPr="0005146B">
              <w:t>8108 90 300 9,</w:t>
            </w:r>
          </w:p>
          <w:p w14:paraId="4C77EA3E" w14:textId="77777777" w:rsidR="0005146B" w:rsidRPr="0005146B" w:rsidRDefault="0005146B">
            <w:pPr>
              <w:pStyle w:val="ConsPlusNormal"/>
            </w:pPr>
            <w:r w:rsidRPr="0005146B">
              <w:t>8108 90 300 1,</w:t>
            </w:r>
          </w:p>
          <w:p w14:paraId="2F621907" w14:textId="77777777" w:rsidR="0005146B" w:rsidRPr="0005146B" w:rsidRDefault="0005146B">
            <w:pPr>
              <w:pStyle w:val="ConsPlusNormal"/>
            </w:pPr>
            <w:r w:rsidRPr="0005146B">
              <w:t>8108 90 500 9,</w:t>
            </w:r>
          </w:p>
          <w:p w14:paraId="6166E67A" w14:textId="77777777" w:rsidR="0005146B" w:rsidRPr="0005146B" w:rsidRDefault="0005146B">
            <w:pPr>
              <w:pStyle w:val="ConsPlusNormal"/>
            </w:pPr>
            <w:r w:rsidRPr="0005146B">
              <w:t>8108 90 600 2,</w:t>
            </w:r>
          </w:p>
          <w:p w14:paraId="43A4B45B" w14:textId="77777777" w:rsidR="0005146B" w:rsidRPr="0005146B" w:rsidRDefault="0005146B">
            <w:pPr>
              <w:pStyle w:val="ConsPlusNormal"/>
            </w:pPr>
            <w:r w:rsidRPr="0005146B">
              <w:t>8108 90 600 8,</w:t>
            </w:r>
          </w:p>
          <w:p w14:paraId="20A7DF54" w14:textId="77777777" w:rsidR="0005146B" w:rsidRPr="0005146B" w:rsidRDefault="0005146B">
            <w:pPr>
              <w:pStyle w:val="ConsPlusNormal"/>
            </w:pPr>
            <w:r w:rsidRPr="0005146B">
              <w:t>8108 90 900 1,</w:t>
            </w:r>
          </w:p>
          <w:p w14:paraId="632F4BF1" w14:textId="77777777" w:rsidR="0005146B" w:rsidRPr="0005146B" w:rsidRDefault="0005146B">
            <w:pPr>
              <w:pStyle w:val="ConsPlusNormal"/>
            </w:pPr>
            <w:r w:rsidRPr="0005146B">
              <w:t>8108 90 900 9</w:t>
            </w:r>
          </w:p>
        </w:tc>
      </w:tr>
      <w:tr w:rsidR="0005146B" w:rsidRPr="0005146B" w14:paraId="6195DE18" w14:textId="77777777">
        <w:tc>
          <w:tcPr>
            <w:tcW w:w="2665" w:type="dxa"/>
            <w:vAlign w:val="center"/>
          </w:tcPr>
          <w:p w14:paraId="0177BBD7" w14:textId="77777777" w:rsidR="0005146B" w:rsidRPr="0005146B" w:rsidRDefault="0005146B">
            <w:pPr>
              <w:pStyle w:val="ConsPlusNormal"/>
            </w:pPr>
            <w:r w:rsidRPr="0005146B">
              <w:t>Минеральные удобрения</w:t>
            </w:r>
          </w:p>
        </w:tc>
        <w:tc>
          <w:tcPr>
            <w:tcW w:w="6350" w:type="dxa"/>
          </w:tcPr>
          <w:p w14:paraId="696DC9B8" w14:textId="77777777" w:rsidR="0005146B" w:rsidRPr="0005146B" w:rsidRDefault="0005146B">
            <w:pPr>
              <w:pStyle w:val="ConsPlusNormal"/>
            </w:pPr>
            <w:r w:rsidRPr="0005146B">
              <w:t>2814 10 000 0,</w:t>
            </w:r>
          </w:p>
          <w:p w14:paraId="33E094E7" w14:textId="77777777" w:rsidR="0005146B" w:rsidRPr="0005146B" w:rsidRDefault="0005146B">
            <w:pPr>
              <w:pStyle w:val="ConsPlusNormal"/>
            </w:pPr>
            <w:r w:rsidRPr="0005146B">
              <w:t>3102,</w:t>
            </w:r>
          </w:p>
          <w:p w14:paraId="49BD26ED" w14:textId="77777777" w:rsidR="0005146B" w:rsidRPr="0005146B" w:rsidRDefault="0005146B">
            <w:pPr>
              <w:pStyle w:val="ConsPlusNormal"/>
            </w:pPr>
            <w:r w:rsidRPr="0005146B">
              <w:t>3103,</w:t>
            </w:r>
          </w:p>
          <w:p w14:paraId="788B3719" w14:textId="77777777" w:rsidR="0005146B" w:rsidRPr="0005146B" w:rsidRDefault="0005146B">
            <w:pPr>
              <w:pStyle w:val="ConsPlusNormal"/>
            </w:pPr>
            <w:r w:rsidRPr="0005146B">
              <w:t>3104,</w:t>
            </w:r>
          </w:p>
          <w:p w14:paraId="0FCDB498" w14:textId="77777777" w:rsidR="0005146B" w:rsidRPr="0005146B" w:rsidRDefault="0005146B">
            <w:pPr>
              <w:pStyle w:val="ConsPlusNormal"/>
            </w:pPr>
            <w:r w:rsidRPr="0005146B">
              <w:t>3105</w:t>
            </w:r>
          </w:p>
        </w:tc>
      </w:tr>
      <w:tr w:rsidR="0005146B" w:rsidRPr="0005146B" w14:paraId="6ACD5DC9" w14:textId="77777777">
        <w:tc>
          <w:tcPr>
            <w:tcW w:w="2665" w:type="dxa"/>
            <w:vAlign w:val="center"/>
          </w:tcPr>
          <w:p w14:paraId="4D76255F" w14:textId="77777777" w:rsidR="0005146B" w:rsidRPr="0005146B" w:rsidRDefault="0005146B">
            <w:pPr>
              <w:pStyle w:val="ConsPlusNormal"/>
            </w:pPr>
            <w:r w:rsidRPr="0005146B">
              <w:t>Драгоценные металлы и драгоценные камни</w:t>
            </w:r>
          </w:p>
        </w:tc>
        <w:tc>
          <w:tcPr>
            <w:tcW w:w="6350" w:type="dxa"/>
          </w:tcPr>
          <w:p w14:paraId="48848182" w14:textId="77777777" w:rsidR="0005146B" w:rsidRPr="0005146B" w:rsidRDefault="0005146B">
            <w:pPr>
              <w:pStyle w:val="ConsPlusNormal"/>
            </w:pPr>
            <w:r w:rsidRPr="0005146B">
              <w:t>2616,</w:t>
            </w:r>
          </w:p>
          <w:p w14:paraId="1E692375" w14:textId="77777777" w:rsidR="0005146B" w:rsidRPr="0005146B" w:rsidRDefault="0005146B">
            <w:pPr>
              <w:pStyle w:val="ConsPlusNormal"/>
            </w:pPr>
            <w:r w:rsidRPr="0005146B">
              <w:t>7102,</w:t>
            </w:r>
          </w:p>
          <w:p w14:paraId="42820111" w14:textId="77777777" w:rsidR="0005146B" w:rsidRPr="0005146B" w:rsidRDefault="0005146B">
            <w:pPr>
              <w:pStyle w:val="ConsPlusNormal"/>
            </w:pPr>
            <w:r w:rsidRPr="0005146B">
              <w:t>7103,</w:t>
            </w:r>
          </w:p>
          <w:p w14:paraId="106FC08C" w14:textId="77777777" w:rsidR="0005146B" w:rsidRPr="0005146B" w:rsidRDefault="0005146B">
            <w:pPr>
              <w:pStyle w:val="ConsPlusNormal"/>
            </w:pPr>
            <w:r w:rsidRPr="0005146B">
              <w:t>7106,</w:t>
            </w:r>
          </w:p>
          <w:p w14:paraId="2A3A6665" w14:textId="77777777" w:rsidR="0005146B" w:rsidRPr="0005146B" w:rsidRDefault="0005146B">
            <w:pPr>
              <w:pStyle w:val="ConsPlusNormal"/>
            </w:pPr>
            <w:r w:rsidRPr="0005146B">
              <w:t>7108,</w:t>
            </w:r>
          </w:p>
          <w:p w14:paraId="1D76F8A0" w14:textId="77777777" w:rsidR="0005146B" w:rsidRPr="0005146B" w:rsidRDefault="0005146B">
            <w:pPr>
              <w:pStyle w:val="ConsPlusNormal"/>
            </w:pPr>
            <w:r w:rsidRPr="0005146B">
              <w:t>7110,</w:t>
            </w:r>
          </w:p>
          <w:p w14:paraId="782CD3FC" w14:textId="77777777" w:rsidR="0005146B" w:rsidRPr="0005146B" w:rsidRDefault="0005146B">
            <w:pPr>
              <w:pStyle w:val="ConsPlusNormal"/>
            </w:pPr>
            <w:r w:rsidRPr="0005146B">
              <w:t>7112</w:t>
            </w:r>
          </w:p>
        </w:tc>
      </w:tr>
    </w:tbl>
    <w:p w14:paraId="6393CFF1" w14:textId="77777777" w:rsidR="0005146B" w:rsidRPr="0005146B" w:rsidRDefault="0005146B">
      <w:pPr>
        <w:pStyle w:val="ConsPlusNormal"/>
        <w:jc w:val="both"/>
      </w:pPr>
    </w:p>
    <w:p w14:paraId="389D4E5B" w14:textId="77777777" w:rsidR="0005146B" w:rsidRPr="0005146B" w:rsidRDefault="0005146B">
      <w:pPr>
        <w:pStyle w:val="ConsPlusNormal"/>
        <w:jc w:val="both"/>
      </w:pPr>
    </w:p>
    <w:p w14:paraId="05D3D1ED" w14:textId="77777777" w:rsidR="0005146B" w:rsidRPr="0005146B" w:rsidRDefault="0005146B">
      <w:pPr>
        <w:pStyle w:val="ConsPlusNormal"/>
        <w:pBdr>
          <w:bottom w:val="single" w:sz="6" w:space="0" w:color="auto"/>
        </w:pBdr>
        <w:spacing w:before="100" w:after="100"/>
        <w:jc w:val="both"/>
        <w:rPr>
          <w:sz w:val="2"/>
          <w:szCs w:val="2"/>
        </w:rPr>
      </w:pPr>
    </w:p>
    <w:p w14:paraId="2A2934E9" w14:textId="77777777" w:rsidR="00CD3CC0" w:rsidRPr="0005146B" w:rsidRDefault="00CD3CC0"/>
    <w:sectPr w:rsidR="00CD3CC0" w:rsidRPr="0005146B" w:rsidSect="00395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6B"/>
    <w:rsid w:val="0005146B"/>
    <w:rsid w:val="003B0A1B"/>
    <w:rsid w:val="00A31587"/>
    <w:rsid w:val="00CD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F774"/>
  <w15:chartTrackingRefBased/>
  <w15:docId w15:val="{4386E7DA-A1AC-4E4F-9AAF-F7AE8B05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4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14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146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DA8FF3AC4186D06F4EF67A01676D3F0F7AFAA6796E181FE1ED7ED83AFCEEAE48B6C2779BDBF679ADC813B6160144A588EB8E1096595C792R1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Мудрова Юлия Сергеевна</dc:creator>
  <cp:keywords/>
  <dc:description/>
  <cp:lastModifiedBy>Киселев Владимир Константинович</cp:lastModifiedBy>
  <cp:revision>2</cp:revision>
  <dcterms:created xsi:type="dcterms:W3CDTF">2023-11-21T11:22:00Z</dcterms:created>
  <dcterms:modified xsi:type="dcterms:W3CDTF">2023-11-21T11:22:00Z</dcterms:modified>
</cp:coreProperties>
</file>