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7B" w:rsidRPr="00692C14" w:rsidRDefault="006C517B" w:rsidP="006C517B">
      <w:pPr>
        <w:spacing w:line="270" w:lineRule="atLeast"/>
        <w:jc w:val="both"/>
        <w:rPr>
          <w:color w:val="333333"/>
          <w:sz w:val="24"/>
          <w:szCs w:val="24"/>
        </w:rPr>
      </w:pPr>
      <w:r w:rsidRPr="00C17F86">
        <w:rPr>
          <w:color w:val="333333"/>
          <w:sz w:val="24"/>
          <w:szCs w:val="24"/>
        </w:rPr>
        <w:t>Межрегиональная инспекция ФНС России по Южному федеральному округу</w:t>
      </w:r>
      <w:r w:rsidRPr="006413E6">
        <w:rPr>
          <w:rFonts w:ascii="Tahoma" w:hAnsi="Tahoma" w:cs="Tahoma"/>
          <w:color w:val="333333"/>
          <w:sz w:val="18"/>
          <w:szCs w:val="18"/>
        </w:rPr>
        <w:t xml:space="preserve"> </w:t>
      </w:r>
      <w:r w:rsidRPr="00692C14">
        <w:rPr>
          <w:color w:val="333333"/>
          <w:sz w:val="24"/>
          <w:szCs w:val="24"/>
        </w:rPr>
        <w:t>проводит конкурс на замещение вакантной должности государственной гражданской службы: </w:t>
      </w:r>
    </w:p>
    <w:p w:rsidR="006C517B" w:rsidRPr="0058767E" w:rsidRDefault="0058767E" w:rsidP="006C517B">
      <w:pPr>
        <w:spacing w:line="270" w:lineRule="atLeast"/>
        <w:jc w:val="both"/>
        <w:rPr>
          <w:b/>
          <w:i/>
          <w:color w:val="333333"/>
          <w:sz w:val="24"/>
          <w:szCs w:val="24"/>
          <w:u w:val="single"/>
        </w:rPr>
      </w:pPr>
      <w:r w:rsidRPr="0058767E">
        <w:rPr>
          <w:b/>
          <w:i/>
          <w:color w:val="333333"/>
          <w:sz w:val="24"/>
          <w:szCs w:val="24"/>
          <w:u w:val="single"/>
        </w:rPr>
        <w:t xml:space="preserve">Главного </w:t>
      </w:r>
      <w:r w:rsidR="00B55CDF">
        <w:rPr>
          <w:b/>
          <w:i/>
          <w:color w:val="333333"/>
          <w:sz w:val="24"/>
          <w:szCs w:val="24"/>
          <w:u w:val="single"/>
        </w:rPr>
        <w:t xml:space="preserve">специалиста-эксперта </w:t>
      </w:r>
      <w:r w:rsidRPr="0058767E">
        <w:rPr>
          <w:b/>
          <w:i/>
          <w:color w:val="333333"/>
          <w:sz w:val="24"/>
          <w:szCs w:val="24"/>
          <w:u w:val="single"/>
        </w:rPr>
        <w:t xml:space="preserve"> отдела </w:t>
      </w:r>
      <w:r w:rsidR="007F333A">
        <w:rPr>
          <w:b/>
          <w:i/>
          <w:color w:val="333333"/>
          <w:sz w:val="24"/>
          <w:szCs w:val="24"/>
          <w:u w:val="single"/>
        </w:rPr>
        <w:t xml:space="preserve">финансового </w:t>
      </w:r>
      <w:r w:rsidRPr="0058767E">
        <w:rPr>
          <w:b/>
          <w:i/>
          <w:color w:val="333333"/>
          <w:sz w:val="24"/>
          <w:szCs w:val="24"/>
          <w:u w:val="single"/>
        </w:rPr>
        <w:t xml:space="preserve">контроля </w:t>
      </w:r>
      <w:r w:rsidR="007F333A">
        <w:rPr>
          <w:b/>
          <w:i/>
          <w:color w:val="333333"/>
          <w:sz w:val="24"/>
          <w:szCs w:val="24"/>
          <w:u w:val="single"/>
        </w:rPr>
        <w:t>и обеспечения</w:t>
      </w:r>
    </w:p>
    <w:p w:rsidR="007E5A9B" w:rsidRPr="007E5A9B" w:rsidRDefault="007E5A9B" w:rsidP="007E5A9B">
      <w:pPr>
        <w:ind w:firstLine="708"/>
        <w:jc w:val="both"/>
        <w:rPr>
          <w:szCs w:val="26"/>
        </w:rPr>
      </w:pPr>
      <w:r w:rsidRPr="007E5A9B">
        <w:rPr>
          <w:b/>
          <w:i/>
          <w:szCs w:val="26"/>
        </w:rPr>
        <w:t xml:space="preserve">требования </w:t>
      </w:r>
      <w:r w:rsidRPr="007E5A9B">
        <w:rPr>
          <w:b/>
          <w:bCs/>
          <w:i/>
          <w:iCs/>
          <w:szCs w:val="26"/>
        </w:rPr>
        <w:t xml:space="preserve">к уровню профессионального образования: </w:t>
      </w:r>
      <w:r w:rsidRPr="007E5A9B">
        <w:rPr>
          <w:szCs w:val="26"/>
        </w:rPr>
        <w:t xml:space="preserve">высшее профессиональное образование.  </w:t>
      </w:r>
    </w:p>
    <w:p w:rsidR="007E5A9B" w:rsidRPr="007E5A9B" w:rsidRDefault="007E5A9B" w:rsidP="007E5A9B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7E5A9B">
        <w:rPr>
          <w:b/>
          <w:i/>
          <w:szCs w:val="26"/>
        </w:rPr>
        <w:t>требования к стажу работы</w:t>
      </w:r>
      <w:r w:rsidRPr="007E5A9B">
        <w:rPr>
          <w:szCs w:val="26"/>
        </w:rPr>
        <w:t xml:space="preserve">: </w:t>
      </w:r>
      <w:r w:rsidR="00B55CDF">
        <w:rPr>
          <w:szCs w:val="26"/>
        </w:rPr>
        <w:t>без предъявления требований</w:t>
      </w:r>
    </w:p>
    <w:p w:rsidR="00B55CDF" w:rsidRPr="00B55CDF" w:rsidRDefault="00B55CDF" w:rsidP="00B55CD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napToGrid w:val="0"/>
          <w:sz w:val="26"/>
          <w:szCs w:val="26"/>
        </w:rPr>
      </w:pPr>
      <w:r w:rsidRPr="00B55CDF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требования к профессиональным знаниям: </w:t>
      </w:r>
    </w:p>
    <w:p w:rsidR="00B55CDF" w:rsidRPr="00B55CDF" w:rsidRDefault="00B55CDF" w:rsidP="00B55CDF">
      <w:pPr>
        <w:autoSpaceDE w:val="0"/>
        <w:autoSpaceDN w:val="0"/>
        <w:adjustRightInd w:val="0"/>
        <w:ind w:firstLine="540"/>
        <w:jc w:val="both"/>
        <w:rPr>
          <w:szCs w:val="26"/>
        </w:rPr>
      </w:pPr>
      <w:proofErr w:type="gramStart"/>
      <w:r w:rsidRPr="00B55CDF">
        <w:rPr>
          <w:szCs w:val="26"/>
        </w:rPr>
        <w:t xml:space="preserve">наличие профессиональных знаний, включая знание </w:t>
      </w:r>
      <w:hyperlink r:id="rId4" w:history="1">
        <w:r w:rsidRPr="00B55CDF">
          <w:rPr>
            <w:szCs w:val="26"/>
          </w:rPr>
          <w:t>Конституции</w:t>
        </w:r>
      </w:hyperlink>
      <w:r w:rsidRPr="00B55CDF">
        <w:rPr>
          <w:szCs w:val="26"/>
        </w:rPr>
        <w:t xml:space="preserve">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обязанностей, 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</w:t>
      </w:r>
      <w:proofErr w:type="gramEnd"/>
      <w:r w:rsidRPr="00B55CDF">
        <w:rPr>
          <w:szCs w:val="26"/>
        </w:rPr>
        <w:t xml:space="preserve"> распорядка центрального аппарата ФНС России, порядка работы со служебной информацией, основ делопроизводства, правил охраны труда и противопожарной безопасности; аппаратного и программного обеспечения; возможностей и особенностей </w:t>
      </w:r>
      <w:proofErr w:type="gramStart"/>
      <w:r w:rsidRPr="00B55CDF">
        <w:rPr>
          <w:szCs w:val="26"/>
        </w:rPr>
        <w:t>применения</w:t>
      </w:r>
      <w:proofErr w:type="gramEnd"/>
      <w:r w:rsidRPr="00B55CDF">
        <w:rPr>
          <w:szCs w:val="26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</w:t>
      </w:r>
    </w:p>
    <w:p w:rsidR="00B55CDF" w:rsidRPr="00B55CDF" w:rsidRDefault="00B55CDF" w:rsidP="00B55CD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napToGrid w:val="0"/>
          <w:sz w:val="26"/>
          <w:szCs w:val="26"/>
        </w:rPr>
      </w:pPr>
      <w:r w:rsidRPr="00B55CDF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требования к профессиональным навыкам: </w:t>
      </w:r>
    </w:p>
    <w:p w:rsidR="00B55CDF" w:rsidRPr="00B55CDF" w:rsidRDefault="00B55CDF" w:rsidP="00B55CDF">
      <w:pPr>
        <w:autoSpaceDE w:val="0"/>
        <w:autoSpaceDN w:val="0"/>
        <w:adjustRightInd w:val="0"/>
        <w:ind w:firstLine="540"/>
        <w:jc w:val="both"/>
        <w:rPr>
          <w:szCs w:val="26"/>
        </w:rPr>
      </w:pPr>
      <w:proofErr w:type="gramStart"/>
      <w:r w:rsidRPr="00B55CDF">
        <w:rPr>
          <w:szCs w:val="26"/>
        </w:rPr>
        <w:t>необходимо наличие профессиональных навыков, необходимых для выполнения работы в сфере, соответствующей направлению деятельности структурного подразделения, осуществления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работы: с внутренними и периферийными устройствами компьютера, информационно-коммуникационными сетями (в том числе с сетью Интернет), в операционной системе</w:t>
      </w:r>
      <w:proofErr w:type="gramEnd"/>
      <w:r w:rsidRPr="00B55CDF">
        <w:rPr>
          <w:szCs w:val="26"/>
        </w:rPr>
        <w:t>, в 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 и актов Федеральной налоговой службы.</w:t>
      </w:r>
    </w:p>
    <w:p w:rsidR="006C517B" w:rsidRPr="007E5A9B" w:rsidRDefault="006C517B" w:rsidP="007E5A9B">
      <w:pPr>
        <w:pStyle w:val="ConsPlusNormal"/>
        <w:ind w:firstLine="660"/>
        <w:outlineLvl w:val="1"/>
        <w:rPr>
          <w:rFonts w:ascii="Times New Roman" w:hAnsi="Times New Roman" w:cs="Times New Roman"/>
          <w:b/>
          <w:i/>
          <w:sz w:val="26"/>
          <w:szCs w:val="26"/>
        </w:rPr>
      </w:pPr>
      <w:r w:rsidRPr="007E5A9B">
        <w:rPr>
          <w:rFonts w:ascii="Times New Roman" w:hAnsi="Times New Roman" w:cs="Times New Roman"/>
          <w:b/>
          <w:i/>
          <w:sz w:val="26"/>
          <w:szCs w:val="26"/>
        </w:rPr>
        <w:t>Краткий перечень должностных обязанностей</w:t>
      </w:r>
    </w:p>
    <w:p w:rsidR="00B55CDF" w:rsidRDefault="00B55CDF" w:rsidP="00B55CDF">
      <w:pPr>
        <w:pStyle w:val="1"/>
        <w:shd w:val="clear" w:color="auto" w:fill="auto"/>
        <w:ind w:left="20" w:right="40" w:firstLine="860"/>
      </w:pPr>
      <w:r>
        <w:rPr>
          <w:color w:val="000000"/>
        </w:rPr>
        <w:t>осуществление операций по приему, учету, выдаче и хранению денежных средств и денежных документов с обязательным соблюдением правил, обеспечивающих их сохранность;</w:t>
      </w:r>
    </w:p>
    <w:p w:rsidR="00B55CDF" w:rsidRDefault="00B55CDF" w:rsidP="00B55CDF">
      <w:pPr>
        <w:pStyle w:val="1"/>
        <w:shd w:val="clear" w:color="auto" w:fill="auto"/>
        <w:ind w:left="20" w:right="40" w:firstLine="860"/>
      </w:pPr>
      <w:r>
        <w:rPr>
          <w:color w:val="000000"/>
        </w:rPr>
        <w:t>оформление документов и получение, в соответствии с установленным порядком, денежных средств в учреждениях банка для расчетов с сотрудниками по заработной плате и другим выплатам, предусмотренным законодательством, командировочным и другим расходам;</w:t>
      </w:r>
    </w:p>
    <w:p w:rsidR="00B55CDF" w:rsidRDefault="00B55CDF" w:rsidP="00B55CDF">
      <w:pPr>
        <w:pStyle w:val="1"/>
        <w:shd w:val="clear" w:color="auto" w:fill="auto"/>
        <w:ind w:left="20" w:right="40" w:firstLine="860"/>
      </w:pPr>
      <w:r>
        <w:rPr>
          <w:color w:val="000000"/>
        </w:rPr>
        <w:t>ведение журнала регистрации приходных и расходных кассовых документов, кассовой книги;</w:t>
      </w:r>
    </w:p>
    <w:p w:rsidR="00B55CDF" w:rsidRDefault="00B55CDF" w:rsidP="00B55CDF">
      <w:pPr>
        <w:pStyle w:val="1"/>
        <w:shd w:val="clear" w:color="auto" w:fill="auto"/>
        <w:ind w:left="20" w:right="40" w:firstLine="860"/>
      </w:pPr>
      <w:r>
        <w:rPr>
          <w:color w:val="000000"/>
        </w:rPr>
        <w:t>ведение учета денежных документов на основе приходных и расходных кассовых документов («фондовых»);</w:t>
      </w:r>
    </w:p>
    <w:p w:rsidR="00B55CDF" w:rsidRDefault="00B55CDF" w:rsidP="00B55CDF">
      <w:pPr>
        <w:pStyle w:val="1"/>
        <w:shd w:val="clear" w:color="auto" w:fill="auto"/>
        <w:ind w:left="20" w:right="40" w:firstLine="860"/>
      </w:pPr>
      <w:r>
        <w:rPr>
          <w:color w:val="000000"/>
        </w:rPr>
        <w:t>ведение учета бланков строгой отчетности с оформлением Книги учета бланков строгой отчетности;</w:t>
      </w:r>
    </w:p>
    <w:p w:rsidR="00B55CDF" w:rsidRDefault="00B55CDF" w:rsidP="00B55CDF">
      <w:pPr>
        <w:pStyle w:val="1"/>
        <w:shd w:val="clear" w:color="auto" w:fill="auto"/>
        <w:ind w:left="20" w:right="40" w:firstLine="860"/>
      </w:pPr>
      <w:r>
        <w:rPr>
          <w:color w:val="000000"/>
        </w:rPr>
        <w:lastRenderedPageBreak/>
        <w:t>ведение операций бюджетного учета по отражению фактов хозяйственной жизни следующих направлений:</w:t>
      </w:r>
    </w:p>
    <w:p w:rsidR="00B55CDF" w:rsidRDefault="00B55CDF" w:rsidP="00B55CDF">
      <w:pPr>
        <w:pStyle w:val="1"/>
        <w:shd w:val="clear" w:color="auto" w:fill="auto"/>
        <w:ind w:left="880" w:right="40"/>
        <w:jc w:val="left"/>
      </w:pPr>
      <w:r>
        <w:rPr>
          <w:color w:val="000000"/>
        </w:rPr>
        <w:t>принятие бюджетных и денежных обязательств, осуществление расходов по ним; сверка с данными органов Федерального Казначейства; расчеты с сотрудниками по заработной плате и другим выплатам, расчеты с подотчетными лицами, расчеты с дебиторами и кредиторами, движение товарно-материальных ценностей;</w:t>
      </w:r>
    </w:p>
    <w:p w:rsidR="00B55CDF" w:rsidRDefault="00B55CDF" w:rsidP="00B55CDF">
      <w:pPr>
        <w:pStyle w:val="1"/>
        <w:shd w:val="clear" w:color="auto" w:fill="auto"/>
        <w:ind w:left="20" w:right="40" w:firstLine="860"/>
      </w:pPr>
      <w:r>
        <w:rPr>
          <w:color w:val="000000"/>
        </w:rPr>
        <w:t>осуществление приема и контроль первичной документации по соответствующим участкам бюджетного учета и подготовка их к счетной обработке;</w:t>
      </w:r>
    </w:p>
    <w:p w:rsidR="00B55CDF" w:rsidRDefault="00B55CDF" w:rsidP="00B55CDF">
      <w:pPr>
        <w:pStyle w:val="1"/>
        <w:shd w:val="clear" w:color="auto" w:fill="auto"/>
        <w:ind w:left="20" w:right="40" w:firstLine="860"/>
      </w:pPr>
      <w:r>
        <w:rPr>
          <w:color w:val="000000"/>
        </w:rPr>
        <w:t>формирование регистров бухгалтерского учета по соответствующим участкам бюджетного учета;</w:t>
      </w:r>
    </w:p>
    <w:p w:rsidR="00B55CDF" w:rsidRDefault="00B55CDF" w:rsidP="00B55CDF">
      <w:pPr>
        <w:pStyle w:val="1"/>
        <w:shd w:val="clear" w:color="auto" w:fill="auto"/>
        <w:ind w:left="20" w:right="40" w:firstLine="860"/>
      </w:pPr>
      <w:r>
        <w:rPr>
          <w:color w:val="000000"/>
        </w:rPr>
        <w:t>оформление платежных документов по расчетам с сотрудниками, поставщиками и подрядчиками, бюджетом и внебюджетными фондами;</w:t>
      </w:r>
    </w:p>
    <w:p w:rsidR="00B55CDF" w:rsidRDefault="00B55CDF" w:rsidP="00B55CDF">
      <w:pPr>
        <w:pStyle w:val="1"/>
        <w:shd w:val="clear" w:color="auto" w:fill="auto"/>
        <w:ind w:left="20" w:right="40" w:firstLine="860"/>
      </w:pPr>
      <w:r>
        <w:rPr>
          <w:color w:val="000000"/>
        </w:rPr>
        <w:t>осуществление электронного документооборота с органами Федерального Казначейства, ФНС, внебюджетных фондов, статистики;</w:t>
      </w:r>
    </w:p>
    <w:p w:rsidR="00B55CDF" w:rsidRDefault="00B55CDF" w:rsidP="00B55CDF">
      <w:pPr>
        <w:pStyle w:val="1"/>
        <w:shd w:val="clear" w:color="auto" w:fill="auto"/>
        <w:ind w:left="20" w:right="40" w:firstLine="860"/>
      </w:pPr>
      <w:r>
        <w:rPr>
          <w:color w:val="000000"/>
        </w:rPr>
        <w:t>составляет и представляет в вышестоящую организацию, налоговую инспекцию, во внебюджетные фонды и органы статистики разовую, ежемесячную, квартальную и годовую отчетность по численности инспекции, заработной плате и удержаниям, начислениям на заработную плату. Отчетность по другим направлениям бюджетного учета формирует по поручению заместителя начальника отдела финансового контроля и обеспечения;</w:t>
      </w:r>
    </w:p>
    <w:p w:rsidR="00B55CDF" w:rsidRDefault="00B55CDF" w:rsidP="00B55CDF">
      <w:pPr>
        <w:pStyle w:val="1"/>
        <w:shd w:val="clear" w:color="auto" w:fill="auto"/>
        <w:ind w:left="20" w:right="40" w:firstLine="860"/>
      </w:pPr>
      <w:r>
        <w:rPr>
          <w:color w:val="000000"/>
        </w:rPr>
        <w:t>участвует в инвентаризациях имущества и финансовых обязательств, проводит сверку расчетов с поставщиками и подрядчиками;</w:t>
      </w:r>
    </w:p>
    <w:p w:rsidR="00B55CDF" w:rsidRDefault="00B55CDF" w:rsidP="00B55CDF">
      <w:pPr>
        <w:pStyle w:val="1"/>
        <w:shd w:val="clear" w:color="auto" w:fill="auto"/>
        <w:ind w:left="20" w:right="40" w:firstLine="860"/>
      </w:pPr>
      <w:r>
        <w:rPr>
          <w:color w:val="000000"/>
        </w:rPr>
        <w:t xml:space="preserve">ведет табель </w:t>
      </w:r>
      <w:proofErr w:type="gramStart"/>
      <w:r>
        <w:rPr>
          <w:color w:val="000000"/>
        </w:rPr>
        <w:t>учета рабочего времени сотрудников отдела финансового контроля</w:t>
      </w:r>
      <w:proofErr w:type="gramEnd"/>
      <w:r>
        <w:rPr>
          <w:color w:val="000000"/>
        </w:rPr>
        <w:t xml:space="preserve"> и обеспечения;</w:t>
      </w:r>
    </w:p>
    <w:p w:rsidR="00B55CDF" w:rsidRDefault="00B55CDF" w:rsidP="00B55CDF">
      <w:pPr>
        <w:pStyle w:val="1"/>
        <w:shd w:val="clear" w:color="auto" w:fill="auto"/>
        <w:ind w:left="20" w:right="40" w:firstLine="860"/>
      </w:pPr>
      <w:r>
        <w:rPr>
          <w:color w:val="000000"/>
        </w:rPr>
        <w:t>ведет делопроизводство, касающееся бюджетного учета и отчетности; обеспечивает сохранность, оформление бухгалтерских документов в соответствии с установленным порядком;</w:t>
      </w:r>
    </w:p>
    <w:p w:rsidR="00B55CDF" w:rsidRDefault="00B55CDF" w:rsidP="00B55CDF">
      <w:pPr>
        <w:pStyle w:val="1"/>
        <w:shd w:val="clear" w:color="auto" w:fill="auto"/>
        <w:ind w:left="20" w:right="40" w:firstLine="860"/>
      </w:pPr>
      <w:r>
        <w:rPr>
          <w:color w:val="000000"/>
        </w:rPr>
        <w:t>осуществляет формирование, ведение и хранение баз данных бухгалтерского учета, вносит изменения в справочную и нормативную информацию, используемую при обработке данных;</w:t>
      </w:r>
    </w:p>
    <w:p w:rsidR="00B55CDF" w:rsidRDefault="00B55CDF" w:rsidP="00B55CDF">
      <w:pPr>
        <w:pStyle w:val="1"/>
        <w:shd w:val="clear" w:color="auto" w:fill="auto"/>
        <w:ind w:left="20" w:right="40" w:firstLine="860"/>
      </w:pPr>
      <w:r>
        <w:rPr>
          <w:color w:val="000000"/>
        </w:rPr>
        <w:t>оформляет и выдает справки сотрудникам по их доходам, готовит и представляет руководству инспекции сопоставимую и достоверную бухгалтерскую информацию по соответствующим направлениям учета;</w:t>
      </w:r>
    </w:p>
    <w:p w:rsidR="00B55CDF" w:rsidRDefault="00B55CDF" w:rsidP="00B55CDF">
      <w:pPr>
        <w:pStyle w:val="1"/>
        <w:shd w:val="clear" w:color="auto" w:fill="auto"/>
        <w:ind w:left="20" w:right="40" w:firstLine="860"/>
      </w:pPr>
      <w:r>
        <w:rPr>
          <w:color w:val="000000"/>
        </w:rPr>
        <w:t>исполнение в установленные сроки заданий ФНС России, заданий и поручений руководства инспекции, начальника отдела финансового контроля и обеспечения, заместителя начальника отдела по финансовым вопросам;</w:t>
      </w:r>
    </w:p>
    <w:p w:rsidR="00B55CDF" w:rsidRDefault="00B55CDF" w:rsidP="00B55CDF">
      <w:pPr>
        <w:pStyle w:val="1"/>
        <w:shd w:val="clear" w:color="auto" w:fill="auto"/>
        <w:ind w:left="20" w:right="40" w:firstLine="860"/>
      </w:pPr>
      <w:r>
        <w:rPr>
          <w:color w:val="000000"/>
        </w:rPr>
        <w:t>во время отсутствия (отпуск, временная нетрудоспособность, командировка и прочее) заместителя начальника отдела по вопросам финансового обеспечения исполняет его обязанности;</w:t>
      </w:r>
    </w:p>
    <w:p w:rsidR="009547C7" w:rsidRPr="000376DC" w:rsidRDefault="009547C7" w:rsidP="009547C7">
      <w:pPr>
        <w:pStyle w:val="2"/>
        <w:shd w:val="clear" w:color="auto" w:fill="FFFFFF"/>
        <w:tabs>
          <w:tab w:val="left" w:pos="0"/>
          <w:tab w:val="left" w:pos="776"/>
          <w:tab w:val="left" w:pos="993"/>
        </w:tabs>
        <w:spacing w:after="0" w:line="240" w:lineRule="auto"/>
        <w:ind w:left="15"/>
        <w:jc w:val="both"/>
        <w:rPr>
          <w:rFonts w:eastAsia="Calibri"/>
          <w:sz w:val="20"/>
          <w:szCs w:val="20"/>
        </w:rPr>
      </w:pPr>
    </w:p>
    <w:p w:rsidR="006C517B" w:rsidRPr="00ED1D5D" w:rsidRDefault="006C517B" w:rsidP="006C517B">
      <w:pPr>
        <w:spacing w:line="270" w:lineRule="atLeast"/>
        <w:rPr>
          <w:rFonts w:ascii="Tahoma" w:hAnsi="Tahoma" w:cs="Tahoma"/>
          <w:color w:val="333333"/>
          <w:sz w:val="18"/>
          <w:szCs w:val="18"/>
        </w:rPr>
      </w:pPr>
      <w:r w:rsidRPr="00ED1D5D">
        <w:rPr>
          <w:rFonts w:ascii="Tahoma" w:hAnsi="Tahoma" w:cs="Tahoma"/>
          <w:color w:val="333333"/>
          <w:sz w:val="18"/>
          <w:szCs w:val="18"/>
        </w:rPr>
        <w:t>Денежное содержание федеральных государственных гражданских служащих</w:t>
      </w:r>
      <w:r w:rsidR="009547C7">
        <w:rPr>
          <w:rFonts w:ascii="Tahoma" w:hAnsi="Tahoma" w:cs="Tahoma"/>
          <w:color w:val="333333"/>
          <w:sz w:val="18"/>
          <w:szCs w:val="18"/>
        </w:rPr>
        <w:t xml:space="preserve"> по</w:t>
      </w:r>
      <w:r>
        <w:rPr>
          <w:rFonts w:ascii="Tahoma" w:hAnsi="Tahoma" w:cs="Tahoma"/>
          <w:color w:val="333333"/>
          <w:sz w:val="18"/>
          <w:szCs w:val="18"/>
        </w:rPr>
        <w:t xml:space="preserve"> указанной выше должност</w:t>
      </w:r>
      <w:r w:rsidR="009547C7">
        <w:rPr>
          <w:rFonts w:ascii="Tahoma" w:hAnsi="Tahoma" w:cs="Tahoma"/>
          <w:color w:val="333333"/>
          <w:sz w:val="18"/>
          <w:szCs w:val="18"/>
        </w:rPr>
        <w:t>и</w:t>
      </w:r>
      <w:r>
        <w:rPr>
          <w:rFonts w:ascii="Tahoma" w:hAnsi="Tahoma" w:cs="Tahoma"/>
          <w:color w:val="333333"/>
          <w:sz w:val="18"/>
          <w:szCs w:val="18"/>
        </w:rPr>
        <w:t xml:space="preserve"> </w:t>
      </w:r>
      <w:r w:rsidRPr="00ED1D5D">
        <w:rPr>
          <w:rFonts w:ascii="Tahoma" w:hAnsi="Tahoma" w:cs="Tahoma"/>
          <w:color w:val="333333"/>
          <w:sz w:val="18"/>
          <w:szCs w:val="18"/>
        </w:rPr>
        <w:t xml:space="preserve">состоит </w:t>
      </w:r>
      <w:proofErr w:type="gramStart"/>
      <w:r w:rsidRPr="00ED1D5D">
        <w:rPr>
          <w:rFonts w:ascii="Tahoma" w:hAnsi="Tahoma" w:cs="Tahoma"/>
          <w:color w:val="333333"/>
          <w:sz w:val="18"/>
          <w:szCs w:val="18"/>
        </w:rPr>
        <w:t>из</w:t>
      </w:r>
      <w:proofErr w:type="gramEnd"/>
      <w:r w:rsidRPr="00ED1D5D">
        <w:rPr>
          <w:rFonts w:ascii="Tahoma" w:hAnsi="Tahoma" w:cs="Tahoma"/>
          <w:color w:val="333333"/>
          <w:sz w:val="18"/>
          <w:szCs w:val="18"/>
        </w:rPr>
        <w:t>:</w:t>
      </w:r>
    </w:p>
    <w:p w:rsidR="006C517B" w:rsidRDefault="006C517B" w:rsidP="006C5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3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38"/>
        <w:gridCol w:w="3401"/>
      </w:tblGrid>
      <w:tr w:rsidR="007E5A9B" w:rsidRPr="00F81D45" w:rsidTr="00B55CDF">
        <w:trPr>
          <w:tblCellSpacing w:w="7" w:type="dxa"/>
        </w:trPr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A9B" w:rsidRPr="00F81D45" w:rsidRDefault="007E5A9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 xml:space="preserve">Месячного оклада в соответствии с замещаемой должностью государственной гражданской службы </w:t>
            </w:r>
            <w:r w:rsidRPr="00F81D45">
              <w:rPr>
                <w:color w:val="333333"/>
                <w:sz w:val="22"/>
                <w:szCs w:val="22"/>
              </w:rPr>
              <w:lastRenderedPageBreak/>
              <w:t>Российской Федерации (должностного оклада)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A9B" w:rsidRPr="00F81D45" w:rsidRDefault="00B55CDF" w:rsidP="0058767E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lastRenderedPageBreak/>
              <w:t>4541</w:t>
            </w:r>
          </w:p>
        </w:tc>
      </w:tr>
      <w:tr w:rsidR="007E5A9B" w:rsidRPr="00F81D45" w:rsidTr="00B55CDF">
        <w:trPr>
          <w:trHeight w:val="555"/>
          <w:tblCellSpacing w:w="7" w:type="dxa"/>
        </w:trPr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A9B" w:rsidRPr="00F81D45" w:rsidRDefault="007E5A9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lastRenderedPageBreak/>
              <w:t>Месячного оклада в соответствии с присвоенным классным чином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A9B" w:rsidRPr="00F81D45" w:rsidRDefault="007E5A9B" w:rsidP="00B55CDF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1</w:t>
            </w:r>
            <w:r w:rsidR="00B55CDF">
              <w:rPr>
                <w:color w:val="333333"/>
                <w:sz w:val="22"/>
                <w:szCs w:val="22"/>
              </w:rPr>
              <w:t>17</w:t>
            </w:r>
            <w:r w:rsidRPr="00F81D45">
              <w:rPr>
                <w:color w:val="333333"/>
                <w:sz w:val="22"/>
                <w:szCs w:val="22"/>
              </w:rPr>
              <w:t>9 -1</w:t>
            </w:r>
            <w:r w:rsidR="00B55CDF">
              <w:rPr>
                <w:color w:val="333333"/>
                <w:sz w:val="22"/>
                <w:szCs w:val="22"/>
              </w:rPr>
              <w:t>515</w:t>
            </w:r>
            <w:r w:rsidRPr="00F81D45">
              <w:rPr>
                <w:color w:val="333333"/>
                <w:sz w:val="22"/>
                <w:szCs w:val="22"/>
              </w:rPr>
              <w:t>руб.</w:t>
            </w:r>
          </w:p>
        </w:tc>
      </w:tr>
      <w:tr w:rsidR="007E5A9B" w:rsidRPr="00F81D45" w:rsidTr="00B55CDF">
        <w:trPr>
          <w:tblCellSpacing w:w="7" w:type="dxa"/>
        </w:trPr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A9B" w:rsidRPr="00F81D45" w:rsidRDefault="007E5A9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Ежемесячной надбавки за выслугу лет на государственной гражданской службе Российской Федерации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A9B" w:rsidRPr="00F81D45" w:rsidRDefault="007E5A9B" w:rsidP="00BC052C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до 30%</w:t>
            </w:r>
          </w:p>
          <w:p w:rsidR="007E5A9B" w:rsidRPr="00F81D45" w:rsidRDefault="007E5A9B" w:rsidP="00BC052C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 xml:space="preserve"> должностного оклада</w:t>
            </w:r>
          </w:p>
        </w:tc>
      </w:tr>
      <w:tr w:rsidR="007E5A9B" w:rsidRPr="00F81D45" w:rsidTr="00B55CDF">
        <w:trPr>
          <w:tblCellSpacing w:w="7" w:type="dxa"/>
        </w:trPr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A9B" w:rsidRPr="00F81D45" w:rsidRDefault="007E5A9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A9B" w:rsidRPr="00F81D45" w:rsidRDefault="00B55CDF" w:rsidP="00BC052C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</w:t>
            </w:r>
            <w:r w:rsidR="007E5A9B" w:rsidRPr="00F81D45">
              <w:rPr>
                <w:color w:val="333333"/>
                <w:sz w:val="22"/>
                <w:szCs w:val="22"/>
              </w:rPr>
              <w:t>0-</w:t>
            </w:r>
            <w:r>
              <w:rPr>
                <w:color w:val="333333"/>
                <w:sz w:val="22"/>
                <w:szCs w:val="22"/>
              </w:rPr>
              <w:t>9</w:t>
            </w:r>
            <w:r w:rsidR="007E5A9B" w:rsidRPr="00F81D45">
              <w:rPr>
                <w:color w:val="333333"/>
                <w:sz w:val="22"/>
                <w:szCs w:val="22"/>
              </w:rPr>
              <w:t>0%</w:t>
            </w:r>
          </w:p>
          <w:p w:rsidR="007E5A9B" w:rsidRPr="00F81D45" w:rsidRDefault="007E5A9B" w:rsidP="00BC052C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должностного</w:t>
            </w:r>
          </w:p>
          <w:p w:rsidR="007E5A9B" w:rsidRPr="00F81D45" w:rsidRDefault="007E5A9B" w:rsidP="00BC052C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оклада</w:t>
            </w:r>
          </w:p>
        </w:tc>
      </w:tr>
      <w:tr w:rsidR="006C517B" w:rsidRPr="00F81D45" w:rsidTr="00B55CDF">
        <w:trPr>
          <w:tblCellSpacing w:w="7" w:type="dxa"/>
        </w:trPr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Ежемесячной процентной надбавки к должностному окладу за работу со сведениями, составляющими государственную тайну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размерах и порядке, определяемых законодательством Российской Федерации</w:t>
            </w:r>
          </w:p>
        </w:tc>
      </w:tr>
      <w:tr w:rsidR="006C517B" w:rsidRPr="00F81D45" w:rsidTr="00B55CDF">
        <w:trPr>
          <w:tblCellSpacing w:w="7" w:type="dxa"/>
        </w:trPr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Премии за выполнение особо важных и сложных заданий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</w:tr>
      <w:tr w:rsidR="006C517B" w:rsidRPr="00F81D45" w:rsidTr="00B55CDF">
        <w:trPr>
          <w:tblCellSpacing w:w="7" w:type="dxa"/>
        </w:trPr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Ежемесячного денежного поощрения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размере должностного оклада</w:t>
            </w:r>
          </w:p>
        </w:tc>
      </w:tr>
      <w:tr w:rsidR="006C517B" w:rsidRPr="00F81D45" w:rsidTr="00B55CDF">
        <w:trPr>
          <w:tblCellSpacing w:w="7" w:type="dxa"/>
        </w:trPr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</w:tr>
      <w:tr w:rsidR="006C517B" w:rsidRPr="00F81D45" w:rsidTr="00B55CDF">
        <w:trPr>
          <w:tblCellSpacing w:w="7" w:type="dxa"/>
        </w:trPr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Материальной помощи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</w:tr>
    </w:tbl>
    <w:p w:rsidR="006C517B" w:rsidRPr="00692C14" w:rsidRDefault="006C517B" w:rsidP="006C5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proofErr w:type="gramStart"/>
      <w:r w:rsidRPr="00F81D45">
        <w:rPr>
          <w:color w:val="333333"/>
          <w:sz w:val="22"/>
          <w:szCs w:val="22"/>
        </w:rPr>
        <w:t>Право на участие в конкурсе имеют граждане Российской Федерации, достигшие возраста 18 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Для участия в конкурсе </w:t>
      </w:r>
      <w:r w:rsidRPr="00F81D45">
        <w:rPr>
          <w:b/>
          <w:bCs/>
          <w:sz w:val="22"/>
          <w:szCs w:val="22"/>
          <w:u w:val="single"/>
        </w:rPr>
        <w:t>гражданин</w:t>
      </w:r>
      <w:r w:rsidRPr="00F81D45">
        <w:rPr>
          <w:sz w:val="22"/>
          <w:szCs w:val="22"/>
        </w:rPr>
        <w:t xml:space="preserve"> представляет следующие документы:</w:t>
      </w:r>
    </w:p>
    <w:p w:rsidR="006C517B" w:rsidRPr="00F81D45" w:rsidRDefault="006C517B" w:rsidP="006C51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    - личное заявление;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    - собственноручно заполненную и подписанную анкету, </w:t>
      </w:r>
      <w:hyperlink r:id="rId5" w:history="1">
        <w:r w:rsidRPr="00F81D45">
          <w:rPr>
            <w:sz w:val="22"/>
            <w:szCs w:val="22"/>
          </w:rPr>
          <w:t>форма</w:t>
        </w:r>
      </w:hyperlink>
      <w:r w:rsidRPr="00F81D45">
        <w:rPr>
          <w:sz w:val="22"/>
          <w:szCs w:val="22"/>
        </w:rPr>
        <w:t xml:space="preserve"> которой утверждается Правительством Российской Федерации (форма утверждена распоряжением Правительства Российской Федерации от 26.05.2006 № 667-р) с приложением фотографии (в деловом костюме), размером 3х4 см;</w:t>
      </w:r>
    </w:p>
    <w:p w:rsidR="006C517B" w:rsidRPr="00F81D45" w:rsidRDefault="006C517B" w:rsidP="006C51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   - копию паспорта или заменяющего его документа (соответствующий документ предъявляется лично по прибытии на конкурс);</w:t>
      </w:r>
    </w:p>
    <w:p w:rsidR="006C517B" w:rsidRPr="00F81D45" w:rsidRDefault="006C517B" w:rsidP="006C51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   -  документы, подтверждающие необходимое профессиональное образование, квалификацию и стаж работы:</w:t>
      </w:r>
    </w:p>
    <w:p w:rsidR="006C517B" w:rsidRPr="00F81D45" w:rsidRDefault="006C517B" w:rsidP="006C51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   -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6C517B" w:rsidRPr="00F81D45" w:rsidRDefault="006C517B" w:rsidP="006C517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</w:t>
      </w:r>
      <w:r w:rsidRPr="00F81D45">
        <w:rPr>
          <w:sz w:val="22"/>
          <w:szCs w:val="22"/>
        </w:rPr>
        <w:lastRenderedPageBreak/>
        <w:t>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6C517B" w:rsidRPr="00F81D45" w:rsidRDefault="006C517B" w:rsidP="006C517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- </w:t>
      </w:r>
      <w:hyperlink r:id="rId6" w:history="1">
        <w:r w:rsidRPr="00F81D45">
          <w:rPr>
            <w:sz w:val="22"/>
            <w:szCs w:val="22"/>
          </w:rPr>
          <w:t>документ</w:t>
        </w:r>
      </w:hyperlink>
      <w:r w:rsidRPr="00F81D45">
        <w:rPr>
          <w:sz w:val="22"/>
          <w:szCs w:val="22"/>
        </w:rPr>
        <w:t xml:space="preserve"> об отсутствии у гражданина заболевания, препятствующего поступлению на гражданскую службу или ее прохождению </w:t>
      </w:r>
      <w:r w:rsidRPr="00F81D45">
        <w:rPr>
          <w:color w:val="333333"/>
          <w:sz w:val="22"/>
          <w:szCs w:val="22"/>
        </w:rPr>
        <w:t xml:space="preserve">(медицинское заключение </w:t>
      </w:r>
      <w:r w:rsidRPr="00F81D45">
        <w:rPr>
          <w:color w:val="333333"/>
          <w:sz w:val="22"/>
          <w:szCs w:val="22"/>
          <w:u w:val="single"/>
        </w:rPr>
        <w:t>формы № 001-ГС/у</w:t>
      </w:r>
      <w:r w:rsidRPr="00F81D45">
        <w:rPr>
          <w:color w:val="333333"/>
          <w:sz w:val="22"/>
          <w:szCs w:val="22"/>
        </w:rPr>
        <w:t>)</w:t>
      </w:r>
      <w:r w:rsidRPr="00F81D45">
        <w:rPr>
          <w:sz w:val="22"/>
          <w:szCs w:val="22"/>
        </w:rPr>
        <w:t>;</w:t>
      </w:r>
    </w:p>
    <w:p w:rsidR="006C517B" w:rsidRPr="00F81D45" w:rsidRDefault="006C517B" w:rsidP="006C517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- иные документы, предусмотренные Федеральным </w:t>
      </w:r>
      <w:hyperlink r:id="rId7" w:history="1">
        <w:r w:rsidRPr="00F81D45">
          <w:rPr>
            <w:sz w:val="22"/>
            <w:szCs w:val="22"/>
          </w:rPr>
          <w:t>законом</w:t>
        </w:r>
      </w:hyperlink>
      <w:r w:rsidRPr="00F81D45">
        <w:rPr>
          <w:sz w:val="22"/>
          <w:szCs w:val="22"/>
        </w:rP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</w:t>
      </w: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 xml:space="preserve">Для участия в конкурсе </w:t>
      </w:r>
      <w:r w:rsidRPr="00F81D45">
        <w:rPr>
          <w:b/>
          <w:bCs/>
          <w:color w:val="333333"/>
          <w:sz w:val="22"/>
          <w:szCs w:val="22"/>
          <w:u w:val="single"/>
        </w:rPr>
        <w:t>гражданский служащий</w:t>
      </w:r>
      <w:r w:rsidRPr="00F81D45">
        <w:rPr>
          <w:color w:val="333333"/>
          <w:sz w:val="22"/>
          <w:szCs w:val="22"/>
        </w:rPr>
        <w:t xml:space="preserve"> представляет следующие документы: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0378B9">
        <w:rPr>
          <w:sz w:val="22"/>
          <w:szCs w:val="22"/>
        </w:rPr>
        <w:t>- </w:t>
      </w:r>
      <w:hyperlink r:id="rId8" w:history="1">
        <w:r w:rsidRPr="000378B9">
          <w:rPr>
            <w:rStyle w:val="a3"/>
            <w:color w:val="auto"/>
            <w:sz w:val="22"/>
            <w:szCs w:val="22"/>
          </w:rPr>
          <w:t>заявление на имя представителя нанимателя</w:t>
        </w:r>
      </w:hyperlink>
      <w:r w:rsidRPr="00F81D45">
        <w:rPr>
          <w:sz w:val="22"/>
          <w:szCs w:val="22"/>
        </w:rPr>
        <w:t>;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sz w:val="22"/>
          <w:szCs w:val="22"/>
        </w:rPr>
        <w:t>- </w:t>
      </w:r>
      <w:r w:rsidRPr="00F81D45">
        <w:rPr>
          <w:b/>
          <w:sz w:val="22"/>
          <w:szCs w:val="22"/>
          <w:u w:val="single"/>
        </w:rPr>
        <w:t>подписанную и заверенную</w:t>
      </w:r>
      <w:r w:rsidRPr="00F81D45">
        <w:rPr>
          <w:sz w:val="22"/>
          <w:szCs w:val="22"/>
          <w:u w:val="single"/>
        </w:rPr>
        <w:t xml:space="preserve"> кадровой службой государственного органа, в котором гражданский служащий замещает должность гражданской службы</w:t>
      </w:r>
      <w:r w:rsidRPr="00F81D45">
        <w:rPr>
          <w:sz w:val="22"/>
          <w:szCs w:val="22"/>
        </w:rPr>
        <w:t xml:space="preserve">, </w:t>
      </w:r>
      <w:r w:rsidRPr="00F81D45">
        <w:rPr>
          <w:sz w:val="22"/>
          <w:szCs w:val="22"/>
          <w:u w:val="single"/>
        </w:rPr>
        <w:t>анкету</w:t>
      </w:r>
      <w:r w:rsidRPr="00F81D45">
        <w:rPr>
          <w:sz w:val="22"/>
          <w:szCs w:val="22"/>
        </w:rPr>
        <w:t xml:space="preserve"> (в разделе трудовая деятельность просим указывать число, месяц и год - для расчета стажа) с приложением фотографии размером 3х4 см.</w:t>
      </w: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r w:rsidRPr="00F81D45">
        <w:rPr>
          <w:sz w:val="22"/>
          <w:szCs w:val="22"/>
        </w:rPr>
        <w:t>Государственный гражданский служащий вправе на общих основаниях участвовать в конкурсе независимо от</w:t>
      </w:r>
      <w:r w:rsidRPr="00F81D45">
        <w:rPr>
          <w:color w:val="333333"/>
          <w:sz w:val="22"/>
          <w:szCs w:val="22"/>
        </w:rPr>
        <w:t xml:space="preserve"> того, какую должность он замещает на период проведения конкурса.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proofErr w:type="gramStart"/>
      <w:r w:rsidRPr="00F81D45">
        <w:rPr>
          <w:color w:val="333333"/>
          <w:sz w:val="22"/>
          <w:szCs w:val="22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по вопросам, связанным с выполнением должностных обязанностей по вакантной должности</w:t>
      </w:r>
      <w:proofErr w:type="gramEnd"/>
      <w:r w:rsidRPr="00F81D45">
        <w:rPr>
          <w:color w:val="333333"/>
          <w:sz w:val="22"/>
          <w:szCs w:val="22"/>
        </w:rPr>
        <w:t xml:space="preserve"> гражданской службы, на замещение которой претендуют кандидаты.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Решение конкурсной комиссии принимается в отсутствие кандидата.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По результатам конкурса издается приказ Межрегиональной инспекции Федеральной налоговой службы по Южному федеральному округу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6C517B" w:rsidRPr="00B55CDF" w:rsidRDefault="006C517B" w:rsidP="006C517B">
      <w:pPr>
        <w:spacing w:after="120"/>
        <w:jc w:val="both"/>
        <w:rPr>
          <w:sz w:val="24"/>
          <w:szCs w:val="24"/>
        </w:rPr>
      </w:pPr>
      <w:r w:rsidRPr="00B55CDF">
        <w:rPr>
          <w:sz w:val="24"/>
          <w:szCs w:val="24"/>
        </w:rPr>
        <w:t xml:space="preserve">Прием документов для участия в конкурсе будет проводиться </w:t>
      </w:r>
      <w:r w:rsidR="00FD67F2" w:rsidRPr="00B55CDF">
        <w:rPr>
          <w:rFonts w:eastAsia="Calibri"/>
          <w:b/>
          <w:sz w:val="24"/>
          <w:szCs w:val="24"/>
        </w:rPr>
        <w:t xml:space="preserve">с </w:t>
      </w:r>
      <w:r w:rsidR="00B20FCF">
        <w:rPr>
          <w:rFonts w:eastAsia="Calibri"/>
          <w:b/>
          <w:sz w:val="24"/>
          <w:szCs w:val="24"/>
        </w:rPr>
        <w:t>22</w:t>
      </w:r>
      <w:r w:rsidR="00FD67F2" w:rsidRPr="00B55CDF">
        <w:rPr>
          <w:rFonts w:eastAsia="Calibri"/>
          <w:b/>
          <w:sz w:val="24"/>
          <w:szCs w:val="24"/>
        </w:rPr>
        <w:t xml:space="preserve">  </w:t>
      </w:r>
      <w:r w:rsidR="00B20FCF">
        <w:rPr>
          <w:rFonts w:eastAsia="Calibri"/>
          <w:b/>
          <w:sz w:val="24"/>
          <w:szCs w:val="24"/>
        </w:rPr>
        <w:t>июня</w:t>
      </w:r>
      <w:r w:rsidR="00FD67F2" w:rsidRPr="00B55CDF">
        <w:rPr>
          <w:rFonts w:eastAsia="Calibri"/>
          <w:b/>
          <w:sz w:val="24"/>
          <w:szCs w:val="24"/>
        </w:rPr>
        <w:t xml:space="preserve"> по </w:t>
      </w:r>
      <w:r w:rsidR="00B20FCF">
        <w:rPr>
          <w:rFonts w:eastAsia="Calibri"/>
          <w:b/>
          <w:sz w:val="24"/>
          <w:szCs w:val="24"/>
        </w:rPr>
        <w:t>12</w:t>
      </w:r>
      <w:r w:rsidR="00FD67F2" w:rsidRPr="00B55CDF">
        <w:rPr>
          <w:rFonts w:eastAsia="Calibri"/>
          <w:b/>
          <w:sz w:val="24"/>
          <w:szCs w:val="24"/>
        </w:rPr>
        <w:t xml:space="preserve"> </w:t>
      </w:r>
      <w:r w:rsidR="00B20FCF">
        <w:rPr>
          <w:rFonts w:eastAsia="Calibri"/>
          <w:b/>
          <w:sz w:val="24"/>
          <w:szCs w:val="24"/>
        </w:rPr>
        <w:t>июля</w:t>
      </w:r>
      <w:r w:rsidR="00FD67F2" w:rsidRPr="00B55CDF">
        <w:rPr>
          <w:rFonts w:eastAsia="Calibri"/>
          <w:b/>
          <w:sz w:val="24"/>
          <w:szCs w:val="24"/>
        </w:rPr>
        <w:t> 201</w:t>
      </w:r>
      <w:r w:rsidR="0058767E" w:rsidRPr="00B55CDF">
        <w:rPr>
          <w:rFonts w:eastAsia="Calibri"/>
          <w:b/>
          <w:sz w:val="24"/>
          <w:szCs w:val="24"/>
        </w:rPr>
        <w:t>6</w:t>
      </w:r>
      <w:r w:rsidR="00FD67F2" w:rsidRPr="00B55CDF">
        <w:rPr>
          <w:rFonts w:eastAsia="Calibri"/>
          <w:b/>
          <w:sz w:val="24"/>
          <w:szCs w:val="24"/>
        </w:rPr>
        <w:t> года</w:t>
      </w:r>
      <w:r w:rsidR="00FD67F2" w:rsidRPr="00B55CDF">
        <w:rPr>
          <w:rFonts w:eastAsia="Calibri"/>
          <w:sz w:val="24"/>
          <w:szCs w:val="24"/>
        </w:rPr>
        <w:t>.</w:t>
      </w:r>
      <w:r w:rsidRPr="00B55CDF">
        <w:rPr>
          <w:sz w:val="24"/>
          <w:szCs w:val="24"/>
        </w:rPr>
        <w:t xml:space="preserve"> Время приема документов: понедельник-четверг с 10.00  до 17.00, пятница с 10.00 до 15.30.</w:t>
      </w:r>
    </w:p>
    <w:p w:rsidR="006C517B" w:rsidRPr="00F81D45" w:rsidRDefault="006C517B" w:rsidP="006C517B">
      <w:pPr>
        <w:spacing w:after="12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>Не позднее, чем за 15 дней до начала конкурса гражданам (государственным гражданским служащим), допущенным к участию в конкурсе, направляется сообщение о дате, месте и времени его проведения.</w:t>
      </w:r>
    </w:p>
    <w:p w:rsidR="006C517B" w:rsidRPr="00F81D45" w:rsidRDefault="006C517B" w:rsidP="006C517B">
      <w:pPr>
        <w:spacing w:after="12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>Кандидатам, участвовавшим в конкурсе, сообщается о результатах конкурса в письменной форме в 7-дневный срок со дня его завершения. Информация о результатах конкурса также размещается в указанный срок на официальном сайте Федеральной налоговой службы в сети Интернет.</w:t>
      </w:r>
    </w:p>
    <w:p w:rsidR="006C517B" w:rsidRPr="00F81D45" w:rsidRDefault="006C517B" w:rsidP="006C517B">
      <w:pPr>
        <w:spacing w:after="120"/>
        <w:jc w:val="both"/>
        <w:rPr>
          <w:sz w:val="22"/>
          <w:szCs w:val="22"/>
        </w:rPr>
      </w:pPr>
      <w:r w:rsidRPr="00F81D45">
        <w:rPr>
          <w:sz w:val="22"/>
          <w:szCs w:val="22"/>
        </w:rPr>
        <w:lastRenderedPageBreak/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  подлежат уничтожению.</w:t>
      </w: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F81D45">
        <w:rPr>
          <w:color w:val="333333"/>
          <w:sz w:val="22"/>
          <w:szCs w:val="22"/>
        </w:rPr>
        <w:t>дств св</w:t>
      </w:r>
      <w:proofErr w:type="gramEnd"/>
      <w:r w:rsidRPr="00F81D45">
        <w:rPr>
          <w:color w:val="333333"/>
          <w:sz w:val="22"/>
          <w:szCs w:val="22"/>
        </w:rPr>
        <w:t>язи и другие), осуществляются кандидатами за счет собственных средств.</w:t>
      </w: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 </w:t>
      </w: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 xml:space="preserve">Адрес приема документов: </w:t>
      </w:r>
      <w:r w:rsidRPr="00F81D45">
        <w:rPr>
          <w:sz w:val="22"/>
          <w:szCs w:val="22"/>
        </w:rPr>
        <w:t>344000, г. Ростов</w:t>
      </w:r>
      <w:r w:rsidR="00866E6F">
        <w:rPr>
          <w:sz w:val="22"/>
          <w:szCs w:val="22"/>
        </w:rPr>
        <w:t>-</w:t>
      </w:r>
      <w:r w:rsidRPr="00F81D45">
        <w:rPr>
          <w:sz w:val="22"/>
          <w:szCs w:val="22"/>
        </w:rPr>
        <w:t xml:space="preserve"> на </w:t>
      </w:r>
      <w:r w:rsidR="00866E6F">
        <w:rPr>
          <w:sz w:val="22"/>
          <w:szCs w:val="22"/>
        </w:rPr>
        <w:t>-</w:t>
      </w:r>
      <w:r w:rsidRPr="00F81D45">
        <w:rPr>
          <w:sz w:val="22"/>
          <w:szCs w:val="22"/>
        </w:rPr>
        <w:t xml:space="preserve">Дону, пр. Ворошиловский,54, шестой  этаж (здание  ИФНС России по Октябрьскому р-ну </w:t>
      </w:r>
      <w:proofErr w:type="gramStart"/>
      <w:r w:rsidRPr="00F81D45">
        <w:rPr>
          <w:sz w:val="22"/>
          <w:szCs w:val="22"/>
        </w:rPr>
        <w:t>г</w:t>
      </w:r>
      <w:proofErr w:type="gramEnd"/>
      <w:r w:rsidRPr="00F81D45">
        <w:rPr>
          <w:sz w:val="22"/>
          <w:szCs w:val="22"/>
        </w:rPr>
        <w:t xml:space="preserve">. Ростова на Дону), комн. 603, </w:t>
      </w:r>
      <w:r w:rsidRPr="00F81D45">
        <w:rPr>
          <w:color w:val="333333"/>
          <w:sz w:val="22"/>
          <w:szCs w:val="22"/>
        </w:rPr>
        <w:t>факс: (863)232-64-92;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color w:val="333333"/>
          <w:sz w:val="22"/>
          <w:szCs w:val="22"/>
        </w:rPr>
        <w:t xml:space="preserve">Контактные телефоны: </w:t>
      </w:r>
      <w:r w:rsidRPr="00F81D45">
        <w:rPr>
          <w:sz w:val="22"/>
          <w:szCs w:val="22"/>
        </w:rPr>
        <w:t>(863) 232-72-11; (863) 232-82-74.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color w:val="333333"/>
          <w:sz w:val="22"/>
          <w:szCs w:val="22"/>
        </w:rPr>
        <w:t xml:space="preserve">Проведение конкурса на замещение вакантных должностей государственной гражданской службы </w:t>
      </w:r>
      <w:r w:rsidRPr="00F81D45">
        <w:rPr>
          <w:rStyle w:val="a4"/>
          <w:b/>
          <w:i w:val="0"/>
          <w:color w:val="333333"/>
          <w:sz w:val="22"/>
          <w:szCs w:val="22"/>
        </w:rPr>
        <w:t>планируется</w:t>
      </w:r>
      <w:r w:rsidRPr="00F81D45">
        <w:rPr>
          <w:b/>
          <w:color w:val="333333"/>
          <w:sz w:val="22"/>
          <w:szCs w:val="22"/>
        </w:rPr>
        <w:t xml:space="preserve"> </w:t>
      </w:r>
      <w:r w:rsidRPr="00F81D45">
        <w:rPr>
          <w:b/>
          <w:sz w:val="22"/>
          <w:szCs w:val="22"/>
        </w:rPr>
        <w:t xml:space="preserve">на  </w:t>
      </w:r>
      <w:r w:rsidR="00B20FCF">
        <w:rPr>
          <w:b/>
          <w:sz w:val="22"/>
          <w:szCs w:val="22"/>
        </w:rPr>
        <w:t>3 августа</w:t>
      </w:r>
      <w:r w:rsidR="00B55CDF">
        <w:rPr>
          <w:b/>
          <w:sz w:val="22"/>
          <w:szCs w:val="22"/>
        </w:rPr>
        <w:t xml:space="preserve"> </w:t>
      </w:r>
      <w:r w:rsidR="0058767E">
        <w:rPr>
          <w:b/>
          <w:sz w:val="22"/>
          <w:szCs w:val="22"/>
        </w:rPr>
        <w:t xml:space="preserve"> 2016</w:t>
      </w:r>
      <w:r w:rsidRPr="00F81D45">
        <w:rPr>
          <w:b/>
          <w:sz w:val="22"/>
          <w:szCs w:val="22"/>
        </w:rPr>
        <w:t xml:space="preserve"> года</w:t>
      </w:r>
      <w:r w:rsidRPr="00F81D45">
        <w:rPr>
          <w:sz w:val="22"/>
          <w:szCs w:val="22"/>
        </w:rPr>
        <w:t xml:space="preserve"> по адресу: 344000, г. Ростов</w:t>
      </w:r>
      <w:r w:rsidR="00866E6F">
        <w:rPr>
          <w:sz w:val="22"/>
          <w:szCs w:val="22"/>
        </w:rPr>
        <w:t>-</w:t>
      </w:r>
      <w:r w:rsidRPr="00F81D45">
        <w:rPr>
          <w:sz w:val="22"/>
          <w:szCs w:val="22"/>
        </w:rPr>
        <w:t>на</w:t>
      </w:r>
      <w:r w:rsidR="00866E6F">
        <w:rPr>
          <w:sz w:val="22"/>
          <w:szCs w:val="22"/>
        </w:rPr>
        <w:t>-</w:t>
      </w:r>
      <w:r w:rsidRPr="00F81D45">
        <w:rPr>
          <w:sz w:val="22"/>
          <w:szCs w:val="22"/>
        </w:rPr>
        <w:t>Дону, пр. Ворошиловский,54, шестой  этаж.</w:t>
      </w:r>
    </w:p>
    <w:p w:rsidR="006C517B" w:rsidRPr="00B43DF7" w:rsidRDefault="006C517B" w:rsidP="006C517B">
      <w:pPr>
        <w:jc w:val="both"/>
        <w:rPr>
          <w:rFonts w:ascii="Tahoma" w:hAnsi="Tahoma" w:cs="Tahoma"/>
          <w:color w:val="333333"/>
          <w:sz w:val="18"/>
          <w:szCs w:val="18"/>
        </w:rPr>
      </w:pPr>
    </w:p>
    <w:p w:rsidR="00A33D78" w:rsidRDefault="00A33D78"/>
    <w:sectPr w:rsidR="00A33D78" w:rsidSect="00B55CD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17B"/>
    <w:rsid w:val="000E15EF"/>
    <w:rsid w:val="000F15A8"/>
    <w:rsid w:val="00131335"/>
    <w:rsid w:val="00157BF4"/>
    <w:rsid w:val="001A1C09"/>
    <w:rsid w:val="00283656"/>
    <w:rsid w:val="00366A40"/>
    <w:rsid w:val="00440663"/>
    <w:rsid w:val="004679D0"/>
    <w:rsid w:val="004C66E9"/>
    <w:rsid w:val="005231F4"/>
    <w:rsid w:val="0053622F"/>
    <w:rsid w:val="0058767E"/>
    <w:rsid w:val="005B727F"/>
    <w:rsid w:val="0068216C"/>
    <w:rsid w:val="00690043"/>
    <w:rsid w:val="006C517B"/>
    <w:rsid w:val="007E5A9B"/>
    <w:rsid w:val="007F333A"/>
    <w:rsid w:val="00866E6F"/>
    <w:rsid w:val="008B7BA7"/>
    <w:rsid w:val="009547C7"/>
    <w:rsid w:val="00A0473F"/>
    <w:rsid w:val="00A33D78"/>
    <w:rsid w:val="00A67F7C"/>
    <w:rsid w:val="00A7292D"/>
    <w:rsid w:val="00AA7B2D"/>
    <w:rsid w:val="00AB4CE8"/>
    <w:rsid w:val="00B123A4"/>
    <w:rsid w:val="00B20FCF"/>
    <w:rsid w:val="00B55CDF"/>
    <w:rsid w:val="00BC6E4E"/>
    <w:rsid w:val="00C00474"/>
    <w:rsid w:val="00CD4150"/>
    <w:rsid w:val="00CF7748"/>
    <w:rsid w:val="00D25899"/>
    <w:rsid w:val="00E13417"/>
    <w:rsid w:val="00E568CA"/>
    <w:rsid w:val="00E80B64"/>
    <w:rsid w:val="00F94F35"/>
    <w:rsid w:val="00FD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7B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6C517B"/>
    <w:rPr>
      <w:color w:val="0000FF"/>
      <w:u w:val="single"/>
    </w:rPr>
  </w:style>
  <w:style w:type="character" w:styleId="a4">
    <w:name w:val="Emphasis"/>
    <w:basedOn w:val="a0"/>
    <w:qFormat/>
    <w:rsid w:val="006C517B"/>
    <w:rPr>
      <w:i/>
      <w:iCs/>
    </w:rPr>
  </w:style>
  <w:style w:type="paragraph" w:styleId="2">
    <w:name w:val="Body Text Indent 2"/>
    <w:basedOn w:val="a"/>
    <w:link w:val="20"/>
    <w:unhideWhenUsed/>
    <w:rsid w:val="00366A40"/>
    <w:pPr>
      <w:spacing w:after="120" w:line="480" w:lineRule="auto"/>
      <w:ind w:left="283"/>
    </w:pPr>
    <w:rPr>
      <w:snapToGrid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66A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366A40"/>
    <w:pPr>
      <w:spacing w:after="120" w:line="276" w:lineRule="auto"/>
    </w:pPr>
    <w:rPr>
      <w:rFonts w:ascii="Calibri" w:eastAsia="Calibri" w:hAnsi="Calibri"/>
      <w:snapToGrid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366A40"/>
    <w:rPr>
      <w:rFonts w:ascii="Calibri" w:eastAsia="Calibri" w:hAnsi="Calibri" w:cs="Times New Roman"/>
      <w:sz w:val="16"/>
      <w:szCs w:val="16"/>
    </w:rPr>
  </w:style>
  <w:style w:type="paragraph" w:styleId="a5">
    <w:name w:val="Balloon Text"/>
    <w:basedOn w:val="a"/>
    <w:link w:val="a6"/>
    <w:semiHidden/>
    <w:rsid w:val="007E5A9B"/>
    <w:rPr>
      <w:rFonts w:ascii="Tahoma" w:hAnsi="Tahoma" w:cs="Tahoma"/>
      <w:snapToGrid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E5A9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547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547C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7">
    <w:name w:val="Body Text Indent"/>
    <w:basedOn w:val="a"/>
    <w:link w:val="a8"/>
    <w:rsid w:val="009547C7"/>
    <w:pPr>
      <w:spacing w:after="120"/>
      <w:ind w:left="283"/>
    </w:pPr>
    <w:rPr>
      <w:snapToGrid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9547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rsid w:val="00B55CDF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B55CDF"/>
    <w:pPr>
      <w:widowControl w:val="0"/>
      <w:shd w:val="clear" w:color="auto" w:fill="FFFFFF"/>
      <w:spacing w:line="322" w:lineRule="exact"/>
      <w:jc w:val="both"/>
    </w:pPr>
    <w:rPr>
      <w:snapToGrid/>
      <w:spacing w:val="3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/html/docs/KONKURS/zayavl_gossl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F8A7F0A66BDB78F043EC9F7D99F585507E506233EAB882F7A0807BF4426F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F8A7F0A66BDB78F043EC9F7D99F5855870566B38E5E588FFF98C79F320FF4EE9D177CE329D374562H" TargetMode="External"/><Relationship Id="rId5" Type="http://schemas.openxmlformats.org/officeDocument/2006/relationships/hyperlink" Target="consultantplus://offline/ref=5FF8A7F0A66BDB78F043EC9F7D99F5855677586935E5E588FFF98C79F320FF4EE9D177CE329F30456C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D8564C7A1CC324D4226AA87E242C408A76A8FC0693BE40EBC0B7FH5w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9953-00-311</dc:creator>
  <cp:keywords/>
  <dc:description/>
  <cp:lastModifiedBy>9953-00-311</cp:lastModifiedBy>
  <cp:revision>21</cp:revision>
  <cp:lastPrinted>2016-04-28T12:14:00Z</cp:lastPrinted>
  <dcterms:created xsi:type="dcterms:W3CDTF">2015-08-10T09:11:00Z</dcterms:created>
  <dcterms:modified xsi:type="dcterms:W3CDTF">2016-06-20T06:02:00Z</dcterms:modified>
</cp:coreProperties>
</file>