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вакантной должности государственной гражданской службы: </w:t>
      </w:r>
    </w:p>
    <w:p w:rsidR="006C517B" w:rsidRPr="00692C14" w:rsidRDefault="00CF7748" w:rsidP="006C517B">
      <w:pPr>
        <w:spacing w:line="27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</w:t>
      </w:r>
      <w:r w:rsidR="007E5A9B">
        <w:rPr>
          <w:color w:val="333333"/>
          <w:sz w:val="24"/>
          <w:szCs w:val="24"/>
        </w:rPr>
        <w:t>онсультант отдела информационно-аналитической работы</w:t>
      </w:r>
    </w:p>
    <w:p w:rsidR="007E5A9B" w:rsidRPr="007E5A9B" w:rsidRDefault="007E5A9B" w:rsidP="007E5A9B">
      <w:pPr>
        <w:ind w:firstLine="708"/>
        <w:jc w:val="both"/>
        <w:rPr>
          <w:szCs w:val="26"/>
        </w:rPr>
      </w:pPr>
      <w:r w:rsidRPr="007E5A9B">
        <w:rPr>
          <w:b/>
          <w:i/>
          <w:szCs w:val="26"/>
        </w:rPr>
        <w:t xml:space="preserve">требования </w:t>
      </w:r>
      <w:r w:rsidRPr="007E5A9B">
        <w:rPr>
          <w:b/>
          <w:bCs/>
          <w:i/>
          <w:iCs/>
          <w:szCs w:val="26"/>
        </w:rPr>
        <w:t xml:space="preserve">к уровню профессионального образования: </w:t>
      </w:r>
      <w:r w:rsidRPr="007E5A9B">
        <w:rPr>
          <w:szCs w:val="26"/>
        </w:rPr>
        <w:t xml:space="preserve">высшее профессиональное образование.  </w:t>
      </w:r>
    </w:p>
    <w:p w:rsidR="007E5A9B" w:rsidRPr="007E5A9B" w:rsidRDefault="007E5A9B" w:rsidP="007E5A9B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E5A9B">
        <w:rPr>
          <w:b/>
          <w:i/>
          <w:szCs w:val="26"/>
        </w:rPr>
        <w:t>требования к стажу работы</w:t>
      </w:r>
      <w:r w:rsidRPr="007E5A9B">
        <w:rPr>
          <w:szCs w:val="26"/>
        </w:rPr>
        <w:t>: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требования к профессиональным знаниям:</w:t>
      </w:r>
      <w:r w:rsidRPr="007E5A9B">
        <w:rPr>
          <w:rFonts w:ascii="Times New Roman" w:hAnsi="Times New Roman" w:cs="Times New Roman"/>
          <w:sz w:val="26"/>
          <w:szCs w:val="26"/>
        </w:rPr>
        <w:t xml:space="preserve"> должен знать: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 w:rsidRPr="00157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7BF4"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налогового администрирования;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служебный распорядок центрального аппарата, территориального органа  Федеральной налоговой службы;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порядок работы со служебной информацией;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аппаратное и программное обеспечение;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возможности и особенности </w:t>
      </w:r>
      <w:proofErr w:type="gramStart"/>
      <w:r w:rsidRPr="00157BF4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157BF4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общие вопросы в области обеспечения информационной безопасности.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 xml:space="preserve">требования к профессиональным навыкам 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должен иметь навыки: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ведения деловых переговоров, составления делового письма; 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взаимодействия с органами государственной власти, общественными организациями; 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 управления электронной почтой;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lastRenderedPageBreak/>
        <w:t xml:space="preserve"> подготовки презентаций, использования графических объектов в электронных документах.</w:t>
      </w:r>
    </w:p>
    <w:p w:rsidR="006C517B" w:rsidRPr="007E5A9B" w:rsidRDefault="006C517B" w:rsidP="007E5A9B">
      <w:pPr>
        <w:pStyle w:val="ConsPlusNormal"/>
        <w:ind w:firstLine="660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Краткий перечень должностных обязанностей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 xml:space="preserve">- осуществление мониторинга и анализ основных показателей социально-экономического развития Южного федерального округа, поступления налогов и сборов, изменения налоговой базы, собираемости и задолженности по налогам и сборам; 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 xml:space="preserve">- анализ статистических данных (форм налоговой отчетности) с целью </w:t>
      </w:r>
      <w:proofErr w:type="gramStart"/>
      <w:r w:rsidRPr="009547C7">
        <w:rPr>
          <w:rFonts w:eastAsia="Calibri"/>
          <w:sz w:val="26"/>
          <w:szCs w:val="26"/>
        </w:rPr>
        <w:t>оценки эффективности деятельности территориальных налоговых органов округа</w:t>
      </w:r>
      <w:proofErr w:type="gramEnd"/>
      <w:r w:rsidRPr="009547C7">
        <w:rPr>
          <w:rFonts w:eastAsia="Calibri"/>
          <w:sz w:val="26"/>
          <w:szCs w:val="26"/>
        </w:rPr>
        <w:t>;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 xml:space="preserve"> - обеспечение взаимодействия Межрегиональной инспекции со структурными подразделениями центрального аппарата ФНС России и Управлениями ФНС России по субъектам округа по вопросам, входящим в компетенцию отдела;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>- обеспечение взаимодействия Межрегиональной инспекции с иными федеральными органами исполнительной власти и организациями по вопросам, входящим в компетенцию отдела;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>- обеспечение участия Межрегиональной инспекции в разработке проектов изменений в законодательные и иные нормативные акты по вопросам, относящимся к компетенции отдела;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 xml:space="preserve">- осуществление </w:t>
      </w:r>
      <w:proofErr w:type="spellStart"/>
      <w:r w:rsidRPr="009547C7">
        <w:rPr>
          <w:rFonts w:eastAsia="Calibri"/>
          <w:sz w:val="26"/>
          <w:szCs w:val="26"/>
        </w:rPr>
        <w:t>предпроверочного</w:t>
      </w:r>
      <w:proofErr w:type="spellEnd"/>
      <w:r w:rsidRPr="009547C7">
        <w:rPr>
          <w:rFonts w:eastAsia="Calibri"/>
          <w:sz w:val="26"/>
          <w:szCs w:val="26"/>
        </w:rPr>
        <w:t xml:space="preserve"> анализа деятельности Управлений ФНС России по субъектам РФ в рамках подготовки и проведения  аудиторских проверок (комплексных и тематических) с использованием базы данных информационных ресурсов проверяемого налогового органа;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>- 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межрегиональных инспекций ФНС России по федеральным округам в соответствии с приказами ФНС России;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 xml:space="preserve">- осуществление </w:t>
      </w:r>
      <w:proofErr w:type="spellStart"/>
      <w:r w:rsidRPr="009547C7">
        <w:rPr>
          <w:rFonts w:eastAsia="Calibri"/>
          <w:sz w:val="26"/>
          <w:szCs w:val="26"/>
        </w:rPr>
        <w:t>постпроверочного</w:t>
      </w:r>
      <w:proofErr w:type="spellEnd"/>
      <w:r w:rsidRPr="009547C7">
        <w:rPr>
          <w:rFonts w:eastAsia="Calibri"/>
          <w:sz w:val="26"/>
          <w:szCs w:val="26"/>
        </w:rPr>
        <w:t xml:space="preserve"> </w:t>
      </w:r>
      <w:proofErr w:type="gramStart"/>
      <w:r w:rsidRPr="009547C7">
        <w:rPr>
          <w:rFonts w:eastAsia="Calibri"/>
          <w:sz w:val="26"/>
          <w:szCs w:val="26"/>
        </w:rPr>
        <w:t>контроля за</w:t>
      </w:r>
      <w:proofErr w:type="gramEnd"/>
      <w:r w:rsidRPr="009547C7">
        <w:rPr>
          <w:rFonts w:eastAsia="Calibri"/>
          <w:sz w:val="26"/>
          <w:szCs w:val="26"/>
        </w:rPr>
        <w:t xml:space="preserve">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9547C7" w:rsidRPr="009547C7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6"/>
          <w:szCs w:val="26"/>
        </w:rPr>
      </w:pPr>
      <w:r w:rsidRPr="009547C7">
        <w:rPr>
          <w:rFonts w:eastAsia="Calibri"/>
          <w:sz w:val="26"/>
          <w:szCs w:val="26"/>
        </w:rPr>
        <w:t>- осуществление работы по формированию аналитических обзоров, докладных и прочих материалов руководству Инспекции;</w:t>
      </w:r>
    </w:p>
    <w:p w:rsidR="009547C7" w:rsidRPr="009547C7" w:rsidRDefault="009547C7" w:rsidP="009547C7">
      <w:pPr>
        <w:pStyle w:val="21"/>
        <w:spacing w:after="0" w:line="240" w:lineRule="auto"/>
        <w:ind w:right="-147" w:firstLine="15"/>
        <w:jc w:val="both"/>
        <w:rPr>
          <w:szCs w:val="26"/>
        </w:rPr>
      </w:pPr>
      <w:r w:rsidRPr="009547C7">
        <w:rPr>
          <w:szCs w:val="26"/>
        </w:rPr>
        <w:t>- принимать участие в разработке законодательных и иных нормативных актов по вопросам, относящимся к компетенции отдела;</w:t>
      </w:r>
    </w:p>
    <w:p w:rsidR="009547C7" w:rsidRPr="009547C7" w:rsidRDefault="009547C7" w:rsidP="009547C7">
      <w:pPr>
        <w:jc w:val="both"/>
        <w:rPr>
          <w:szCs w:val="26"/>
        </w:rPr>
      </w:pPr>
      <w:r w:rsidRPr="009547C7">
        <w:rPr>
          <w:szCs w:val="26"/>
        </w:rPr>
        <w:t>- принимать участие в надлежащем ведении делопроизводства  и организации архивного дела в отделе;</w:t>
      </w:r>
    </w:p>
    <w:p w:rsidR="009547C7" w:rsidRPr="009547C7" w:rsidRDefault="009547C7" w:rsidP="009547C7">
      <w:pPr>
        <w:pStyle w:val="a7"/>
        <w:spacing w:after="0"/>
        <w:ind w:left="0" w:right="-144"/>
        <w:jc w:val="both"/>
        <w:rPr>
          <w:sz w:val="26"/>
          <w:szCs w:val="26"/>
        </w:rPr>
      </w:pPr>
      <w:r w:rsidRPr="009547C7">
        <w:rPr>
          <w:sz w:val="26"/>
          <w:szCs w:val="26"/>
        </w:rPr>
        <w:t xml:space="preserve">- осуществлять иные функции, </w:t>
      </w:r>
      <w:proofErr w:type="gramStart"/>
      <w:r w:rsidRPr="009547C7">
        <w:rPr>
          <w:sz w:val="26"/>
          <w:szCs w:val="26"/>
        </w:rPr>
        <w:t>относящихся</w:t>
      </w:r>
      <w:proofErr w:type="gramEnd"/>
      <w:r w:rsidRPr="009547C7">
        <w:rPr>
          <w:sz w:val="26"/>
          <w:szCs w:val="26"/>
        </w:rPr>
        <w:t xml:space="preserve"> к компетенции отдела, выполнять поручения руководства отдела и Межрегиональной инспекции.</w:t>
      </w:r>
    </w:p>
    <w:p w:rsidR="009547C7" w:rsidRPr="009547C7" w:rsidRDefault="009547C7" w:rsidP="009547C7">
      <w:pPr>
        <w:pStyle w:val="21"/>
        <w:spacing w:after="0" w:line="240" w:lineRule="auto"/>
        <w:ind w:right="-147" w:firstLine="15"/>
        <w:jc w:val="both"/>
        <w:rPr>
          <w:szCs w:val="26"/>
        </w:rPr>
      </w:pPr>
    </w:p>
    <w:p w:rsidR="009547C7" w:rsidRPr="000376DC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0"/>
          <w:szCs w:val="20"/>
        </w:rPr>
      </w:pPr>
    </w:p>
    <w:p w:rsidR="006C517B" w:rsidRPr="00ED1D5D" w:rsidRDefault="006C517B" w:rsidP="006C517B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 w:rsidR="009547C7">
        <w:rPr>
          <w:rFonts w:ascii="Tahoma" w:hAnsi="Tahoma" w:cs="Tahoma"/>
          <w:color w:val="333333"/>
          <w:sz w:val="18"/>
          <w:szCs w:val="18"/>
        </w:rPr>
        <w:t xml:space="preserve"> по</w:t>
      </w:r>
      <w:r>
        <w:rPr>
          <w:rFonts w:ascii="Tahoma" w:hAnsi="Tahoma" w:cs="Tahoma"/>
          <w:color w:val="333333"/>
          <w:sz w:val="18"/>
          <w:szCs w:val="18"/>
        </w:rPr>
        <w:t xml:space="preserve"> указанной выше должност</w:t>
      </w:r>
      <w:r w:rsidR="009547C7">
        <w:rPr>
          <w:rFonts w:ascii="Tahoma" w:hAnsi="Tahoma" w:cs="Tahoma"/>
          <w:color w:val="333333"/>
          <w:sz w:val="18"/>
          <w:szCs w:val="18"/>
        </w:rPr>
        <w:t>и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ED1D5D">
        <w:rPr>
          <w:rFonts w:ascii="Tahoma" w:hAnsi="Tahoma" w:cs="Tahoma"/>
          <w:color w:val="333333"/>
          <w:sz w:val="18"/>
          <w:szCs w:val="18"/>
        </w:rPr>
        <w:t xml:space="preserve">состоит </w:t>
      </w:r>
      <w:proofErr w:type="gramStart"/>
      <w:r w:rsidRPr="00ED1D5D">
        <w:rPr>
          <w:rFonts w:ascii="Tahoma" w:hAnsi="Tahoma" w:cs="Tahoma"/>
          <w:color w:val="333333"/>
          <w:sz w:val="18"/>
          <w:szCs w:val="18"/>
        </w:rPr>
        <w:t>из</w:t>
      </w:r>
      <w:proofErr w:type="gramEnd"/>
      <w:r w:rsidRPr="00ED1D5D">
        <w:rPr>
          <w:rFonts w:ascii="Tahoma" w:hAnsi="Tahoma" w:cs="Tahoma"/>
          <w:color w:val="333333"/>
          <w:sz w:val="18"/>
          <w:szCs w:val="18"/>
        </w:rPr>
        <w:t>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0"/>
        <w:gridCol w:w="2852"/>
      </w:tblGrid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Месячного оклада в соответствии с замещаемой должностью государственной гражданской службы </w:t>
            </w:r>
            <w:r w:rsidRPr="00F81D45">
              <w:rPr>
                <w:color w:val="333333"/>
                <w:sz w:val="22"/>
                <w:szCs w:val="22"/>
              </w:rPr>
              <w:lastRenderedPageBreak/>
              <w:t>Российской Федерации (должностного оклада)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5212</w:t>
            </w:r>
          </w:p>
        </w:tc>
      </w:tr>
      <w:tr w:rsidR="007E5A9B" w:rsidRPr="00F81D45" w:rsidTr="00FE5ACF">
        <w:trPr>
          <w:trHeight w:val="555"/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1599 -1934 руб.</w:t>
            </w:r>
          </w:p>
        </w:tc>
      </w:tr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90-120%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lastRenderedPageBreak/>
        <w:t xml:space="preserve">     - собственноручно заполненную и подписанную анкету, </w:t>
      </w:r>
      <w:hyperlink r:id="rId4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5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6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7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81D45">
        <w:rPr>
          <w:color w:val="333333"/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283656" w:rsidRDefault="006C517B" w:rsidP="006C517B">
      <w:pPr>
        <w:spacing w:after="120"/>
        <w:jc w:val="both"/>
        <w:rPr>
          <w:szCs w:val="26"/>
        </w:rPr>
      </w:pPr>
      <w:r w:rsidRPr="00283656">
        <w:rPr>
          <w:szCs w:val="26"/>
        </w:rPr>
        <w:t xml:space="preserve">Прием документов для участия в конкурсе будет проводиться </w:t>
      </w:r>
      <w:r w:rsidR="00FD67F2" w:rsidRPr="00283656">
        <w:rPr>
          <w:rFonts w:eastAsia="Calibri"/>
          <w:b/>
          <w:szCs w:val="26"/>
        </w:rPr>
        <w:t>с 19  ноября по 0</w:t>
      </w:r>
      <w:r w:rsidR="00AA7B2D" w:rsidRPr="00283656">
        <w:rPr>
          <w:rFonts w:eastAsia="Calibri"/>
          <w:b/>
          <w:szCs w:val="26"/>
        </w:rPr>
        <w:t>9</w:t>
      </w:r>
      <w:r w:rsidR="00FD67F2" w:rsidRPr="00283656">
        <w:rPr>
          <w:rFonts w:eastAsia="Calibri"/>
          <w:b/>
          <w:szCs w:val="26"/>
        </w:rPr>
        <w:t xml:space="preserve"> декабря 2015 года</w:t>
      </w:r>
      <w:r w:rsidR="00FD67F2" w:rsidRPr="00283656">
        <w:rPr>
          <w:rFonts w:eastAsia="Calibri"/>
          <w:szCs w:val="26"/>
        </w:rPr>
        <w:t>.</w:t>
      </w:r>
      <w:r w:rsidRPr="00283656">
        <w:rPr>
          <w:szCs w:val="26"/>
        </w:rPr>
        <w:t xml:space="preserve">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81D45">
        <w:rPr>
          <w:color w:val="333333"/>
          <w:sz w:val="22"/>
          <w:szCs w:val="22"/>
        </w:rPr>
        <w:t>дств св</w:t>
      </w:r>
      <w:proofErr w:type="gramEnd"/>
      <w:r w:rsidRPr="00F81D45">
        <w:rPr>
          <w:color w:val="333333"/>
          <w:sz w:val="22"/>
          <w:szCs w:val="22"/>
        </w:rPr>
        <w:t>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Дону, пр. Ворошиловский,54, шестой  этаж (здание  ИФНС России по Октябрьскому р-ну </w:t>
      </w:r>
      <w:proofErr w:type="gramStart"/>
      <w:r w:rsidRPr="00F81D45">
        <w:rPr>
          <w:sz w:val="22"/>
          <w:szCs w:val="22"/>
        </w:rPr>
        <w:t>г</w:t>
      </w:r>
      <w:proofErr w:type="gramEnd"/>
      <w:r w:rsidRPr="00F81D45">
        <w:rPr>
          <w:sz w:val="22"/>
          <w:szCs w:val="22"/>
        </w:rPr>
        <w:t xml:space="preserve">. Ростова на Дону), комн. 603,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>(863) 232-72-11;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7E5A9B">
        <w:rPr>
          <w:b/>
          <w:sz w:val="22"/>
          <w:szCs w:val="22"/>
        </w:rPr>
        <w:t>2</w:t>
      </w:r>
      <w:r w:rsidR="000E15EF">
        <w:rPr>
          <w:b/>
          <w:sz w:val="22"/>
          <w:szCs w:val="22"/>
        </w:rPr>
        <w:t>8</w:t>
      </w:r>
      <w:r w:rsidRPr="00F81D45">
        <w:rPr>
          <w:b/>
          <w:sz w:val="22"/>
          <w:szCs w:val="22"/>
        </w:rPr>
        <w:t xml:space="preserve"> </w:t>
      </w:r>
      <w:r w:rsidR="00FD67F2">
        <w:rPr>
          <w:b/>
          <w:sz w:val="22"/>
          <w:szCs w:val="22"/>
        </w:rPr>
        <w:t>декабря</w:t>
      </w:r>
      <w:r w:rsidRPr="00F81D45">
        <w:rPr>
          <w:b/>
          <w:sz w:val="22"/>
          <w:szCs w:val="22"/>
        </w:rPr>
        <w:t xml:space="preserve"> 2015 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A3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7B"/>
    <w:rsid w:val="000E15EF"/>
    <w:rsid w:val="000F15A8"/>
    <w:rsid w:val="00131335"/>
    <w:rsid w:val="00157BF4"/>
    <w:rsid w:val="001A1C09"/>
    <w:rsid w:val="00283656"/>
    <w:rsid w:val="00366A40"/>
    <w:rsid w:val="004679D0"/>
    <w:rsid w:val="005231F4"/>
    <w:rsid w:val="0053622F"/>
    <w:rsid w:val="005B727F"/>
    <w:rsid w:val="0068216C"/>
    <w:rsid w:val="00690043"/>
    <w:rsid w:val="006C517B"/>
    <w:rsid w:val="007E5A9B"/>
    <w:rsid w:val="00866E6F"/>
    <w:rsid w:val="008B7BA7"/>
    <w:rsid w:val="009547C7"/>
    <w:rsid w:val="00A0473F"/>
    <w:rsid w:val="00A33D78"/>
    <w:rsid w:val="00A67F7C"/>
    <w:rsid w:val="00A7292D"/>
    <w:rsid w:val="00AA7B2D"/>
    <w:rsid w:val="00AB4CE8"/>
    <w:rsid w:val="00B123A4"/>
    <w:rsid w:val="00BC6E4E"/>
    <w:rsid w:val="00CD4150"/>
    <w:rsid w:val="00CF7748"/>
    <w:rsid w:val="00D25899"/>
    <w:rsid w:val="00E13417"/>
    <w:rsid w:val="00E568CA"/>
    <w:rsid w:val="00E80B64"/>
    <w:rsid w:val="00F94F35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/html/docs/KONKURS/zayavl_goss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8A7F0A66BDB78F043EC9F7D99F585507E506233EAB882F7A0807BF4426FH" TargetMode="External"/><Relationship Id="rId5" Type="http://schemas.openxmlformats.org/officeDocument/2006/relationships/hyperlink" Target="consultantplus://offline/ref=5FF8A7F0A66BDB78F043EC9F7D99F5855870566B38E5E588FFF98C79F320FF4EE9D177CE329D374562H" TargetMode="External"/><Relationship Id="rId4" Type="http://schemas.openxmlformats.org/officeDocument/2006/relationships/hyperlink" Target="consultantplus://offline/ref=5FF8A7F0A66BDB78F043EC9F7D99F5855677586935E5E588FFF98C79F320FF4EE9D177CE329F30456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17</cp:revision>
  <dcterms:created xsi:type="dcterms:W3CDTF">2015-08-10T09:11:00Z</dcterms:created>
  <dcterms:modified xsi:type="dcterms:W3CDTF">2015-11-18T12:03:00Z</dcterms:modified>
</cp:coreProperties>
</file>