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</w:t>
      </w:r>
      <w:r w:rsidR="00376F72">
        <w:rPr>
          <w:color w:val="333333"/>
          <w:sz w:val="24"/>
          <w:szCs w:val="24"/>
        </w:rPr>
        <w:t>ых</w:t>
      </w:r>
      <w:r w:rsidRPr="00692C14">
        <w:rPr>
          <w:color w:val="333333"/>
          <w:sz w:val="24"/>
          <w:szCs w:val="24"/>
        </w:rPr>
        <w:t xml:space="preserve"> должност</w:t>
      </w:r>
      <w:r w:rsidR="00376F72">
        <w:rPr>
          <w:color w:val="333333"/>
          <w:sz w:val="24"/>
          <w:szCs w:val="24"/>
        </w:rPr>
        <w:t>ей</w:t>
      </w:r>
      <w:r w:rsidRPr="00692C14">
        <w:rPr>
          <w:color w:val="333333"/>
          <w:sz w:val="24"/>
          <w:szCs w:val="24"/>
        </w:rPr>
        <w:t xml:space="preserve"> государственной гражданской службы: </w:t>
      </w:r>
    </w:p>
    <w:p w:rsidR="00946A71" w:rsidRDefault="00946A71" w:rsidP="006C517B">
      <w:pPr>
        <w:spacing w:line="270" w:lineRule="atLeast"/>
        <w:jc w:val="both"/>
        <w:rPr>
          <w:color w:val="333333"/>
          <w:sz w:val="24"/>
          <w:szCs w:val="24"/>
        </w:rPr>
      </w:pPr>
    </w:p>
    <w:p w:rsidR="006C517B" w:rsidRPr="00EA3C8E" w:rsidRDefault="00946A71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  <w:u w:val="single"/>
        </w:rPr>
        <w:t>Г</w:t>
      </w:r>
      <w:r w:rsidR="0019120F" w:rsidRPr="00EA3C8E">
        <w:rPr>
          <w:b/>
          <w:i/>
          <w:color w:val="333333"/>
          <w:sz w:val="22"/>
          <w:szCs w:val="22"/>
          <w:u w:val="single"/>
        </w:rPr>
        <w:t>осударственного налогового инспектора отдела контроля налоговых органов</w:t>
      </w:r>
      <w:r>
        <w:rPr>
          <w:b/>
          <w:i/>
          <w:color w:val="333333"/>
          <w:sz w:val="22"/>
          <w:szCs w:val="22"/>
          <w:u w:val="single"/>
        </w:rPr>
        <w:t xml:space="preserve"> (2 должности)</w:t>
      </w:r>
    </w:p>
    <w:p w:rsidR="00FC2457" w:rsidRPr="00EA3C8E" w:rsidRDefault="00FC2457" w:rsidP="00FC2457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FC2457" w:rsidRPr="00EA3C8E" w:rsidRDefault="00FC2457" w:rsidP="00FC2457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FC2457" w:rsidRPr="00EA3C8E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>: без предъявления требований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знать:</w:t>
      </w:r>
    </w:p>
    <w:p w:rsidR="00FC2457" w:rsidRPr="00707F47" w:rsidRDefault="00994A51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6" w:history="1">
        <w:r w:rsidR="00FC2457" w:rsidRPr="00707F47">
          <w:rPr>
            <w:sz w:val="22"/>
            <w:szCs w:val="22"/>
          </w:rPr>
          <w:t>Конституцию</w:t>
        </w:r>
      </w:hyperlink>
      <w:r w:rsidR="00FC2457" w:rsidRPr="00707F47">
        <w:rPr>
          <w:sz w:val="22"/>
          <w:szCs w:val="22"/>
        </w:rPr>
        <w:t xml:space="preserve"> Российской Федерации, федеральные конституционные законы, федеральные законы;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правовые основы прохождения федеральной государственной гражданской службы;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делового этикета, порядок работы с обращениями граждан;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FC2457" w:rsidRPr="00707F47" w:rsidRDefault="00994A51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7" w:history="1">
        <w:r w:rsidR="00FC2457" w:rsidRPr="00707F47">
          <w:rPr>
            <w:sz w:val="22"/>
            <w:szCs w:val="22"/>
          </w:rPr>
          <w:t>служебный распорядок</w:t>
        </w:r>
      </w:hyperlink>
      <w:r w:rsidR="00FC2457" w:rsidRPr="00707F47">
        <w:rPr>
          <w:sz w:val="22"/>
          <w:szCs w:val="22"/>
        </w:rPr>
        <w:t xml:space="preserve"> центрального аппарата, территориального органа Федеральной налоговой службы;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порядок работы со служебной информацией, инструкцию по делопроизводству;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аппаратное и программное обеспечение;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</w:t>
      </w:r>
      <w:r w:rsidRPr="00707F47">
        <w:rPr>
          <w:szCs w:val="26"/>
        </w:rPr>
        <w:t xml:space="preserve"> использование возможностей </w:t>
      </w:r>
      <w:r w:rsidRPr="00707F47">
        <w:rPr>
          <w:sz w:val="22"/>
          <w:szCs w:val="22"/>
        </w:rPr>
        <w:t>межведомственного документооборота;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общие вопросы в области обеспечения информационной безопасности;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должностной регламент.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иметь навыки: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ведения делопроизводства, составления делового письма;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управления электронной почтой;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подготовки презентаций, использования графических объектов в электронных документах.</w:t>
      </w:r>
    </w:p>
    <w:p w:rsidR="00FC2457" w:rsidRPr="00EA3C8E" w:rsidRDefault="00FC2457" w:rsidP="00FC2457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FC2457" w:rsidRPr="00EA3C8E" w:rsidRDefault="00FC2457" w:rsidP="00FC245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государственного налогового инспектора отдела контроля налоговых органов:</w:t>
      </w:r>
    </w:p>
    <w:p w:rsidR="00946A71" w:rsidRPr="003540D3" w:rsidRDefault="00946A71" w:rsidP="00946A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40D3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946A71" w:rsidRPr="003540D3" w:rsidRDefault="00946A71" w:rsidP="00946A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40D3">
        <w:rPr>
          <w:rFonts w:ascii="Times New Roman" w:hAnsi="Times New Roman" w:cs="Times New Roman"/>
          <w:sz w:val="22"/>
          <w:szCs w:val="22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</w:t>
      </w:r>
    </w:p>
    <w:p w:rsidR="00946A71" w:rsidRPr="00172392" w:rsidRDefault="00946A71" w:rsidP="00946A71">
      <w:pPr>
        <w:ind w:firstLine="709"/>
        <w:jc w:val="both"/>
        <w:rPr>
          <w:sz w:val="22"/>
          <w:szCs w:val="22"/>
        </w:rPr>
      </w:pPr>
      <w:r w:rsidRPr="003540D3">
        <w:rPr>
          <w:sz w:val="22"/>
          <w:szCs w:val="22"/>
        </w:rPr>
        <w:t xml:space="preserve">организация работы по урегулированию и взысканию задолженности; </w:t>
      </w:r>
      <w:r w:rsidRPr="003540D3">
        <w:rPr>
          <w:bCs/>
          <w:color w:val="000000"/>
          <w:sz w:val="22"/>
          <w:szCs w:val="22"/>
        </w:rPr>
        <w:t xml:space="preserve">организация работы по </w:t>
      </w:r>
      <w:r w:rsidRPr="003540D3">
        <w:rPr>
          <w:sz w:val="22"/>
          <w:szCs w:val="22"/>
        </w:rPr>
        <w:t>учету поступления налогов, сборов и иных обязательных платежей, администрируемых налоговыми органами</w:t>
      </w:r>
      <w:r w:rsidRPr="003540D3">
        <w:rPr>
          <w:bCs/>
          <w:color w:val="000000"/>
          <w:sz w:val="22"/>
          <w:szCs w:val="22"/>
        </w:rPr>
        <w:t xml:space="preserve">, взаимодействию с органами федерального казначейства, финансовыми органами субъектов Российской Федерации и финансовыми органами муниципальных образований и формирование статистической налоговой отчетности о поступлениях налогов, сборов и иных обязательных </w:t>
      </w:r>
      <w:r w:rsidRPr="003540D3">
        <w:rPr>
          <w:bCs/>
          <w:sz w:val="22"/>
          <w:szCs w:val="22"/>
        </w:rPr>
        <w:t>платежей</w:t>
      </w:r>
      <w:r>
        <w:rPr>
          <w:bCs/>
          <w:sz w:val="22"/>
          <w:szCs w:val="22"/>
        </w:rPr>
        <w:t xml:space="preserve">; 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lastRenderedPageBreak/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6A71" w:rsidRPr="00EA3C8E" w:rsidRDefault="00946A71" w:rsidP="00946A71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  <w:u w:val="single"/>
        </w:rPr>
        <w:t>Г</w:t>
      </w:r>
      <w:r w:rsidRPr="00EA3C8E">
        <w:rPr>
          <w:b/>
          <w:i/>
          <w:color w:val="333333"/>
          <w:sz w:val="22"/>
          <w:szCs w:val="22"/>
          <w:u w:val="single"/>
        </w:rPr>
        <w:t>осударственного налогового инспектора отдела контроля налоговых органов</w:t>
      </w:r>
      <w:r>
        <w:rPr>
          <w:b/>
          <w:i/>
          <w:color w:val="333333"/>
          <w:sz w:val="22"/>
          <w:szCs w:val="22"/>
          <w:u w:val="single"/>
        </w:rPr>
        <w:t xml:space="preserve"> (2 должности)</w:t>
      </w:r>
    </w:p>
    <w:p w:rsidR="00946A71" w:rsidRPr="00EA3C8E" w:rsidRDefault="00946A71" w:rsidP="00946A71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946A71" w:rsidRPr="00EA3C8E" w:rsidRDefault="00946A71" w:rsidP="00946A71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946A71" w:rsidRPr="00EA3C8E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>: без предъявления требований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знать: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8" w:history="1">
        <w:r w:rsidRPr="00707F47">
          <w:rPr>
            <w:sz w:val="22"/>
            <w:szCs w:val="22"/>
          </w:rPr>
          <w:t>Конституцию</w:t>
        </w:r>
      </w:hyperlink>
      <w:r w:rsidRPr="00707F47">
        <w:rPr>
          <w:sz w:val="22"/>
          <w:szCs w:val="22"/>
        </w:rPr>
        <w:t xml:space="preserve"> Российской Федерации, федеральные конституционные законы, федеральные законы;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правовые основы прохождения федеральной государственной гражданской службы;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делового этикета, порядок работы с обращениями граждан;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9" w:history="1">
        <w:r w:rsidRPr="00707F47">
          <w:rPr>
            <w:sz w:val="22"/>
            <w:szCs w:val="22"/>
          </w:rPr>
          <w:t>служебный распорядок</w:t>
        </w:r>
      </w:hyperlink>
      <w:r w:rsidRPr="00707F47">
        <w:rPr>
          <w:sz w:val="22"/>
          <w:szCs w:val="22"/>
        </w:rPr>
        <w:t xml:space="preserve"> центрального аппарата, территориального органа Федеральной налоговой службы;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порядок работы со служебной информацией, инструкцию по делопроизводству;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аппаратное и программное обеспечение;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</w:t>
      </w:r>
      <w:r w:rsidRPr="00707F47">
        <w:rPr>
          <w:szCs w:val="26"/>
        </w:rPr>
        <w:t xml:space="preserve"> использование возможностей </w:t>
      </w:r>
      <w:r w:rsidRPr="00707F47">
        <w:rPr>
          <w:sz w:val="22"/>
          <w:szCs w:val="22"/>
        </w:rPr>
        <w:t>межведомственного документооборота;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общие вопросы в области обеспечения информационной безопасности;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должностной регламент.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иметь навыки: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ведения делопроизводства, составления делового письма;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управления электронной почтой;</w:t>
      </w:r>
    </w:p>
    <w:p w:rsidR="00946A71" w:rsidRPr="00707F47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подготовки презентаций, использования графических объектов в электронных документах.</w:t>
      </w:r>
    </w:p>
    <w:p w:rsidR="00946A71" w:rsidRPr="00EA3C8E" w:rsidRDefault="00946A71" w:rsidP="00946A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946A71" w:rsidRPr="00946A71" w:rsidRDefault="00946A71" w:rsidP="00946A71">
      <w:pPr>
        <w:pStyle w:val="ConsPlusNormal"/>
        <w:jc w:val="both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z w:val="22"/>
          <w:szCs w:val="22"/>
        </w:rPr>
        <w:t>Краткий перечень должностных обязанностей:</w:t>
      </w:r>
    </w:p>
    <w:p w:rsidR="00946A71" w:rsidRPr="003540D3" w:rsidRDefault="00946A71" w:rsidP="00946A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40D3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946A71" w:rsidRPr="003540D3" w:rsidRDefault="00946A71" w:rsidP="00946A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40D3">
        <w:rPr>
          <w:rFonts w:ascii="Times New Roman" w:hAnsi="Times New Roman" w:cs="Times New Roman"/>
          <w:sz w:val="22"/>
          <w:szCs w:val="22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</w:t>
      </w:r>
    </w:p>
    <w:p w:rsidR="00946A71" w:rsidRPr="00172392" w:rsidRDefault="00946A71" w:rsidP="00946A71">
      <w:pPr>
        <w:ind w:firstLine="709"/>
        <w:jc w:val="both"/>
        <w:rPr>
          <w:sz w:val="22"/>
          <w:szCs w:val="22"/>
        </w:rPr>
      </w:pPr>
      <w:r w:rsidRPr="003540D3">
        <w:rPr>
          <w:sz w:val="22"/>
          <w:szCs w:val="22"/>
        </w:rPr>
        <w:t xml:space="preserve">организация работы по урегулированию и взысканию задолженности; </w:t>
      </w:r>
      <w:r w:rsidRPr="003540D3">
        <w:rPr>
          <w:bCs/>
          <w:color w:val="000000"/>
          <w:sz w:val="22"/>
          <w:szCs w:val="22"/>
        </w:rPr>
        <w:t xml:space="preserve">организация работы по </w:t>
      </w:r>
      <w:r w:rsidRPr="003540D3">
        <w:rPr>
          <w:sz w:val="22"/>
          <w:szCs w:val="22"/>
        </w:rPr>
        <w:t>учету поступления налогов, сборов и иных обязательных платежей, администрируемых налоговыми органами</w:t>
      </w:r>
      <w:r w:rsidRPr="003540D3">
        <w:rPr>
          <w:bCs/>
          <w:color w:val="000000"/>
          <w:sz w:val="22"/>
          <w:szCs w:val="22"/>
        </w:rPr>
        <w:t xml:space="preserve">, взаимодействию с органами федерального казначейства, финансовыми органами субъектов Российской Федерации и финансовыми органами муниципальных образований и формирование статистической налоговой отчетности о поступлениях налогов, сборов и иных обязательных </w:t>
      </w:r>
      <w:r w:rsidRPr="003540D3">
        <w:rPr>
          <w:bCs/>
          <w:sz w:val="22"/>
          <w:szCs w:val="22"/>
        </w:rPr>
        <w:t>платежей</w:t>
      </w:r>
      <w:r>
        <w:rPr>
          <w:bCs/>
          <w:sz w:val="22"/>
          <w:szCs w:val="22"/>
        </w:rPr>
        <w:t xml:space="preserve">; 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lastRenderedPageBreak/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946A71" w:rsidRPr="00EA3C8E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6A71" w:rsidRPr="00946A71" w:rsidRDefault="00946A71" w:rsidP="00946A71">
      <w:pPr>
        <w:jc w:val="both"/>
        <w:rPr>
          <w:b/>
          <w:i/>
          <w:color w:val="333333"/>
          <w:sz w:val="22"/>
          <w:szCs w:val="22"/>
          <w:u w:val="single"/>
        </w:rPr>
      </w:pPr>
      <w:r w:rsidRPr="00946A71">
        <w:rPr>
          <w:b/>
          <w:i/>
          <w:color w:val="333333"/>
          <w:sz w:val="22"/>
          <w:szCs w:val="22"/>
          <w:u w:val="single"/>
        </w:rPr>
        <w:t xml:space="preserve">Главного специалиста-эксперта  отдела финансового и </w:t>
      </w:r>
      <w:r>
        <w:rPr>
          <w:b/>
          <w:i/>
          <w:color w:val="333333"/>
          <w:sz w:val="22"/>
          <w:szCs w:val="22"/>
          <w:u w:val="single"/>
        </w:rPr>
        <w:t xml:space="preserve"> общего </w:t>
      </w:r>
      <w:r w:rsidRPr="00946A71">
        <w:rPr>
          <w:b/>
          <w:i/>
          <w:color w:val="333333"/>
          <w:sz w:val="22"/>
          <w:szCs w:val="22"/>
          <w:u w:val="single"/>
        </w:rPr>
        <w:t>обеспечения</w:t>
      </w:r>
      <w:r>
        <w:rPr>
          <w:b/>
          <w:i/>
          <w:color w:val="333333"/>
          <w:sz w:val="22"/>
          <w:szCs w:val="22"/>
          <w:u w:val="single"/>
        </w:rPr>
        <w:t xml:space="preserve"> </w:t>
      </w:r>
    </w:p>
    <w:p w:rsidR="00946A71" w:rsidRPr="00946A71" w:rsidRDefault="00946A71" w:rsidP="00946A71">
      <w:pPr>
        <w:ind w:firstLine="708"/>
        <w:jc w:val="both"/>
        <w:rPr>
          <w:sz w:val="22"/>
          <w:szCs w:val="22"/>
        </w:rPr>
      </w:pPr>
      <w:r w:rsidRPr="00946A71">
        <w:rPr>
          <w:b/>
          <w:i/>
          <w:sz w:val="22"/>
          <w:szCs w:val="22"/>
        </w:rPr>
        <w:t xml:space="preserve">требования </w:t>
      </w:r>
      <w:r w:rsidRPr="00946A71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946A71">
        <w:rPr>
          <w:sz w:val="22"/>
          <w:szCs w:val="22"/>
        </w:rPr>
        <w:t xml:space="preserve">высшее профессиональное образование. 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b/>
          <w:i/>
          <w:sz w:val="22"/>
          <w:szCs w:val="22"/>
        </w:rPr>
        <w:t>требования к стажу работы</w:t>
      </w:r>
      <w:r w:rsidRPr="00946A71">
        <w:rPr>
          <w:sz w:val="22"/>
          <w:szCs w:val="22"/>
        </w:rPr>
        <w:t>: без предъявления требований</w:t>
      </w:r>
    </w:p>
    <w:p w:rsidR="00946A71" w:rsidRP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sz w:val="22"/>
          <w:szCs w:val="22"/>
        </w:rPr>
        <w:t xml:space="preserve">наличие профессиональных знаний, включая знание </w:t>
      </w:r>
      <w:hyperlink r:id="rId10" w:history="1">
        <w:r w:rsidRPr="00946A71">
          <w:rPr>
            <w:sz w:val="22"/>
            <w:szCs w:val="22"/>
          </w:rPr>
          <w:t>Конституции</w:t>
        </w:r>
      </w:hyperlink>
      <w:r w:rsidRPr="00946A71">
        <w:rPr>
          <w:sz w:val="22"/>
          <w:szCs w:val="22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центрального аппарата ФНС России,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946A71" w:rsidRP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необходимо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Федеральной налоговой службы.</w:t>
      </w:r>
    </w:p>
    <w:p w:rsidR="00946A71" w:rsidRPr="00946A71" w:rsidRDefault="00946A71" w:rsidP="00946A71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z w:val="22"/>
          <w:szCs w:val="22"/>
        </w:rPr>
        <w:t>Краткий перечень должностных обязанностей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по одной должности</w:t>
      </w:r>
    </w:p>
    <w:p w:rsidR="00946A71" w:rsidRPr="00946A71" w:rsidRDefault="004D3652" w:rsidP="004D365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46A71" w:rsidRPr="00946A71">
        <w:rPr>
          <w:sz w:val="22"/>
          <w:szCs w:val="22"/>
        </w:rPr>
        <w:t>постановка на учет бюджетных обязательств инспекции, осуществление расчетов  по принятым обязательствам с поставщиками и подрядчиками, взаимодействие с органами федерального казначейства и кредитными организациями;</w:t>
      </w:r>
    </w:p>
    <w:p w:rsidR="00946A71" w:rsidRPr="00946A71" w:rsidRDefault="004D3652" w:rsidP="004D3652">
      <w:pPr>
        <w:pStyle w:val="1"/>
        <w:shd w:val="clear" w:color="auto" w:fill="auto"/>
        <w:tabs>
          <w:tab w:val="left" w:pos="426"/>
        </w:tabs>
        <w:spacing w:line="240" w:lineRule="auto"/>
        <w:ind w:right="20"/>
        <w:rPr>
          <w:snapToGrid w:val="0"/>
          <w:spacing w:val="0"/>
          <w:sz w:val="22"/>
          <w:szCs w:val="22"/>
          <w:lang w:eastAsia="ru-RU"/>
        </w:rPr>
      </w:pPr>
      <w:r>
        <w:rPr>
          <w:snapToGrid w:val="0"/>
          <w:spacing w:val="0"/>
          <w:sz w:val="22"/>
          <w:szCs w:val="22"/>
          <w:lang w:eastAsia="ru-RU"/>
        </w:rPr>
        <w:tab/>
      </w:r>
      <w:r w:rsidR="00946A71" w:rsidRPr="00946A71">
        <w:rPr>
          <w:snapToGrid w:val="0"/>
          <w:spacing w:val="0"/>
          <w:sz w:val="22"/>
          <w:szCs w:val="22"/>
          <w:lang w:eastAsia="ru-RU"/>
        </w:rPr>
        <w:t>осуществление своевременного  начисления и выплата заработной платы, материального стимулирования, социальных гарантий и компенсаций работникам  инспекции в соответствии с действующим законодательством Российской Федерации;</w:t>
      </w:r>
    </w:p>
    <w:p w:rsidR="00946A71" w:rsidRPr="00946A71" w:rsidRDefault="00946A71" w:rsidP="004D3652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snapToGrid w:val="0"/>
          <w:sz w:val="22"/>
          <w:szCs w:val="22"/>
        </w:rPr>
        <w:t xml:space="preserve">осуществление своевременного перечисления налогов, сборов и прочих платежей в соответствующие бюджеты; страховых взносов в государственные внебюджетные фонды в соответствии с требованиями Налогового </w:t>
      </w:r>
      <w:hyperlink r:id="rId11" w:history="1">
        <w:r w:rsidRPr="00946A71">
          <w:rPr>
            <w:rFonts w:ascii="Times New Roman" w:hAnsi="Times New Roman" w:cs="Times New Roman"/>
            <w:snapToGrid w:val="0"/>
            <w:sz w:val="22"/>
            <w:szCs w:val="22"/>
          </w:rPr>
          <w:t>кодекса</w:t>
        </w:r>
      </w:hyperlink>
      <w:r w:rsidRPr="00946A71">
        <w:rPr>
          <w:rFonts w:ascii="Times New Roman" w:hAnsi="Times New Roman" w:cs="Times New Roman"/>
          <w:snapToGrid w:val="0"/>
          <w:sz w:val="22"/>
          <w:szCs w:val="22"/>
        </w:rPr>
        <w:t xml:space="preserve"> Российской Федерации. Взаимодействие с территориальной Инспекцией федеральной налоговой службы, Пенсионным фондом России, Фондом социального страхования по вопросам, входящим в полномочия отдела;</w:t>
      </w:r>
    </w:p>
    <w:p w:rsidR="004D3652" w:rsidRDefault="00946A71" w:rsidP="004D3652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snapToGrid w:val="0"/>
          <w:sz w:val="22"/>
          <w:szCs w:val="22"/>
        </w:rPr>
        <w:t>осуществление своевременной подготовки статистической отчетности;</w:t>
      </w:r>
    </w:p>
    <w:p w:rsidR="00946A71" w:rsidRPr="00946A71" w:rsidRDefault="00946A71" w:rsidP="004D3652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snapToGrid w:val="0"/>
          <w:sz w:val="22"/>
          <w:szCs w:val="22"/>
        </w:rPr>
        <w:t xml:space="preserve"> осуществление приема, учета, выдачи, хранения  и возврата на лицевой счет денежных средств, а также учету, выдаче, хранению  денежных документов и бланков строгой отчетности.     </w:t>
      </w:r>
    </w:p>
    <w:p w:rsidR="00946A71" w:rsidRDefault="00946A71" w:rsidP="004D3652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4D3652" w:rsidRDefault="004D3652" w:rsidP="004D3652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4D3652" w:rsidRPr="00946A71" w:rsidRDefault="004D3652" w:rsidP="004D3652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946A71" w:rsidRPr="00946A71" w:rsidRDefault="00946A71" w:rsidP="00946A71">
      <w:pPr>
        <w:jc w:val="both"/>
        <w:rPr>
          <w:b/>
          <w:i/>
          <w:color w:val="333333"/>
          <w:sz w:val="22"/>
          <w:szCs w:val="22"/>
          <w:u w:val="single"/>
        </w:rPr>
      </w:pPr>
      <w:r w:rsidRPr="00946A71">
        <w:rPr>
          <w:b/>
          <w:i/>
          <w:color w:val="333333"/>
          <w:sz w:val="22"/>
          <w:szCs w:val="22"/>
          <w:u w:val="single"/>
        </w:rPr>
        <w:lastRenderedPageBreak/>
        <w:t xml:space="preserve">Главного специалиста-эксперта  отдела финансового и </w:t>
      </w:r>
      <w:r>
        <w:rPr>
          <w:b/>
          <w:i/>
          <w:color w:val="333333"/>
          <w:sz w:val="22"/>
          <w:szCs w:val="22"/>
          <w:u w:val="single"/>
        </w:rPr>
        <w:t xml:space="preserve"> общего </w:t>
      </w:r>
      <w:r w:rsidRPr="00946A71">
        <w:rPr>
          <w:b/>
          <w:i/>
          <w:color w:val="333333"/>
          <w:sz w:val="22"/>
          <w:szCs w:val="22"/>
          <w:u w:val="single"/>
        </w:rPr>
        <w:t>обеспечения</w:t>
      </w:r>
      <w:r>
        <w:rPr>
          <w:b/>
          <w:i/>
          <w:color w:val="333333"/>
          <w:sz w:val="22"/>
          <w:szCs w:val="22"/>
          <w:u w:val="single"/>
        </w:rPr>
        <w:t xml:space="preserve"> </w:t>
      </w:r>
    </w:p>
    <w:p w:rsidR="00946A71" w:rsidRPr="00946A71" w:rsidRDefault="00946A71" w:rsidP="00946A71">
      <w:pPr>
        <w:ind w:firstLine="708"/>
        <w:jc w:val="both"/>
        <w:rPr>
          <w:sz w:val="22"/>
          <w:szCs w:val="22"/>
        </w:rPr>
      </w:pPr>
      <w:r w:rsidRPr="00946A71">
        <w:rPr>
          <w:b/>
          <w:i/>
          <w:sz w:val="22"/>
          <w:szCs w:val="22"/>
        </w:rPr>
        <w:t xml:space="preserve">требования </w:t>
      </w:r>
      <w:r w:rsidRPr="00946A71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946A71">
        <w:rPr>
          <w:sz w:val="22"/>
          <w:szCs w:val="22"/>
        </w:rPr>
        <w:t xml:space="preserve">высшее профессиональное образование. 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b/>
          <w:i/>
          <w:sz w:val="22"/>
          <w:szCs w:val="22"/>
        </w:rPr>
        <w:t>требования к стажу работы</w:t>
      </w:r>
      <w:r w:rsidRPr="00946A71">
        <w:rPr>
          <w:sz w:val="22"/>
          <w:szCs w:val="22"/>
        </w:rPr>
        <w:t>: без предъявления требований</w:t>
      </w:r>
    </w:p>
    <w:p w:rsidR="00946A71" w:rsidRP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sz w:val="22"/>
          <w:szCs w:val="22"/>
        </w:rPr>
        <w:t xml:space="preserve">наличие профессиональных знаний, включая знание </w:t>
      </w:r>
      <w:hyperlink r:id="rId12" w:history="1">
        <w:r w:rsidRPr="00946A71">
          <w:rPr>
            <w:sz w:val="22"/>
            <w:szCs w:val="22"/>
          </w:rPr>
          <w:t>Конституции</w:t>
        </w:r>
      </w:hyperlink>
      <w:r w:rsidRPr="00946A71">
        <w:rPr>
          <w:sz w:val="22"/>
          <w:szCs w:val="22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центрального аппарата ФНС России,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946A71" w:rsidRP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946A71" w:rsidRPr="00946A71" w:rsidRDefault="00946A71" w:rsidP="00946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необходимо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Федеральной налоговой службы.</w:t>
      </w:r>
    </w:p>
    <w:p w:rsidR="00946A71" w:rsidRPr="00946A71" w:rsidRDefault="00946A71" w:rsidP="00946A71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  <w:r w:rsidRPr="00946A71">
        <w:rPr>
          <w:rFonts w:ascii="Times New Roman" w:hAnsi="Times New Roman" w:cs="Times New Roman"/>
          <w:b/>
          <w:i/>
          <w:sz w:val="22"/>
          <w:szCs w:val="22"/>
        </w:rPr>
        <w:t>Краткий перечень должностных обязанностей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по одной должности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подготовка информации и внесение информации в реестр государственных контрактов в ЕИС ЭБ (управление закупками);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 w:rsidRPr="00946A71">
        <w:rPr>
          <w:sz w:val="22"/>
          <w:szCs w:val="22"/>
        </w:rPr>
        <w:t xml:space="preserve"> подготовка изменений информации по действующим государственным контрактам в 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ЕИС ЭБ (управление закупками);</w:t>
      </w:r>
    </w:p>
    <w:p w:rsid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подготовка информации и размещение в ЕИС ЭБ (управление закупками) по этапам исполн</w:t>
      </w:r>
      <w:r>
        <w:rPr>
          <w:sz w:val="22"/>
          <w:szCs w:val="22"/>
        </w:rPr>
        <w:t>ения государственных контракто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 w:rsidRPr="00946A71">
        <w:rPr>
          <w:sz w:val="22"/>
          <w:szCs w:val="22"/>
        </w:rPr>
        <w:t>подготовка отчетов по этапам исполнения государственных контрактов и размещение отчетов в ЕИС ЭБ (управление закупками).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46A71">
        <w:rPr>
          <w:sz w:val="22"/>
          <w:szCs w:val="22"/>
        </w:rPr>
        <w:t xml:space="preserve">ведение плана закупок товаров работ и услуг  для обеспечения федеральных нужд в ЕИС ЭБ (управление закупками) в соответствии с действующим законодательством;               </w:t>
      </w:r>
    </w:p>
    <w:p w:rsidR="00946A71" w:rsidRPr="00946A71" w:rsidRDefault="00946A71" w:rsidP="00946A7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46A71">
        <w:rPr>
          <w:sz w:val="22"/>
          <w:szCs w:val="22"/>
        </w:rPr>
        <w:t xml:space="preserve">ведение планов –графиков размещения заказов на поставку товаров, выполнение работ, оказание услуг для обеспечения государственных и муниципальных нужд, в соответствии с действующим законодательством в ЕИС ЭБ (управление закупками).  </w:t>
      </w:r>
    </w:p>
    <w:p w:rsidR="006C517B" w:rsidRPr="00376F72" w:rsidRDefault="006C517B" w:rsidP="006C517B">
      <w:pPr>
        <w:spacing w:line="270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376F72">
        <w:rPr>
          <w:rFonts w:ascii="Tahoma" w:hAnsi="Tahoma" w:cs="Tahoma"/>
          <w:b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376F72">
        <w:rPr>
          <w:rFonts w:ascii="Tahoma" w:hAnsi="Tahoma" w:cs="Tahoma"/>
          <w:b/>
          <w:color w:val="333333"/>
          <w:sz w:val="18"/>
          <w:szCs w:val="18"/>
        </w:rPr>
        <w:t xml:space="preserve"> по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указанн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ым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выше должност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ям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9"/>
        <w:gridCol w:w="3118"/>
        <w:gridCol w:w="3119"/>
      </w:tblGrid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Государственного налогового инспектора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Главного специалиста-эксперта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4B1BAB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4036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B22821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4541</w:t>
            </w:r>
          </w:p>
        </w:tc>
      </w:tr>
      <w:tr w:rsidR="004D3652" w:rsidRPr="00F81D45" w:rsidTr="004D3652">
        <w:trPr>
          <w:trHeight w:val="555"/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Pr="00F81D45">
              <w:rPr>
                <w:color w:val="333333"/>
                <w:sz w:val="22"/>
                <w:szCs w:val="22"/>
              </w:rPr>
              <w:t>0%</w:t>
            </w:r>
          </w:p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Pr="00F81D45">
              <w:rPr>
                <w:color w:val="333333"/>
                <w:sz w:val="22"/>
                <w:szCs w:val="22"/>
              </w:rPr>
              <w:t>0%</w:t>
            </w:r>
          </w:p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4D3652" w:rsidRPr="00F81D45" w:rsidTr="004D3652">
        <w:trPr>
          <w:tblCellSpacing w:w="7" w:type="dxa"/>
        </w:trPr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652" w:rsidRPr="00F81D45" w:rsidRDefault="004D3652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52" w:rsidRPr="00F81D45" w:rsidRDefault="004D3652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13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</w:t>
      </w:r>
      <w:r w:rsidRPr="00F81D45">
        <w:rPr>
          <w:sz w:val="22"/>
          <w:szCs w:val="22"/>
        </w:rPr>
        <w:lastRenderedPageBreak/>
        <w:t>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14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15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16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</w:t>
      </w:r>
      <w:r w:rsidRPr="00FC2457">
        <w:rPr>
          <w:sz w:val="24"/>
          <w:szCs w:val="24"/>
        </w:rPr>
        <w:t xml:space="preserve">проводиться </w:t>
      </w:r>
      <w:r w:rsidR="00FD67F2" w:rsidRPr="00FC2457">
        <w:rPr>
          <w:rFonts w:eastAsia="Calibri"/>
          <w:b/>
          <w:sz w:val="24"/>
          <w:szCs w:val="24"/>
        </w:rPr>
        <w:t xml:space="preserve"> </w:t>
      </w:r>
      <w:r w:rsidR="00FC2457" w:rsidRPr="00FC2457">
        <w:rPr>
          <w:rFonts w:eastAsia="Calibri"/>
          <w:b/>
        </w:rPr>
        <w:t xml:space="preserve">с </w:t>
      </w:r>
      <w:r w:rsidR="004D3652">
        <w:rPr>
          <w:rFonts w:eastAsia="Calibri"/>
          <w:b/>
        </w:rPr>
        <w:t>19</w:t>
      </w:r>
      <w:r w:rsidR="00FC2457" w:rsidRPr="00FC2457">
        <w:rPr>
          <w:rFonts w:eastAsia="Calibri"/>
          <w:b/>
        </w:rPr>
        <w:t xml:space="preserve"> января  по </w:t>
      </w:r>
      <w:r w:rsidR="004D3652">
        <w:rPr>
          <w:rFonts w:eastAsia="Calibri"/>
          <w:b/>
        </w:rPr>
        <w:t>08</w:t>
      </w:r>
      <w:r w:rsidR="00FC2457" w:rsidRPr="00FC2457">
        <w:rPr>
          <w:rFonts w:eastAsia="Calibri"/>
          <w:b/>
        </w:rPr>
        <w:t xml:space="preserve"> </w:t>
      </w:r>
      <w:r w:rsidR="004D3652">
        <w:rPr>
          <w:rFonts w:eastAsia="Calibri"/>
          <w:b/>
        </w:rPr>
        <w:t>февраля</w:t>
      </w:r>
      <w:r w:rsidR="00FC2457" w:rsidRPr="00FC2457">
        <w:rPr>
          <w:rFonts w:eastAsia="Calibri"/>
          <w:b/>
        </w:rPr>
        <w:t xml:space="preserve">  2017 года</w:t>
      </w:r>
      <w:r w:rsidR="00FD67F2" w:rsidRPr="00FC2457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 (здание  ИФНС России по Октябрьскому р-ну г.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FC2457">
        <w:rPr>
          <w:b/>
        </w:rPr>
        <w:t xml:space="preserve">15 марта </w:t>
      </w:r>
      <w:r w:rsidR="00FC2457" w:rsidRPr="00F81D45">
        <w:rPr>
          <w:b/>
        </w:rPr>
        <w:t>201</w:t>
      </w:r>
      <w:r w:rsidR="00FC2457">
        <w:rPr>
          <w:b/>
        </w:rPr>
        <w:t>7</w:t>
      </w:r>
      <w:r w:rsidRPr="00F81D45">
        <w:rPr>
          <w:b/>
          <w:sz w:val="22"/>
          <w:szCs w:val="22"/>
        </w:rPr>
        <w:t>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headerReference w:type="default" r:id="rId1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6E" w:rsidRDefault="00721B6E" w:rsidP="0044343A">
      <w:r>
        <w:separator/>
      </w:r>
    </w:p>
  </w:endnote>
  <w:endnote w:type="continuationSeparator" w:id="0">
    <w:p w:rsidR="00721B6E" w:rsidRDefault="00721B6E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6E" w:rsidRDefault="00721B6E" w:rsidP="0044343A">
      <w:r>
        <w:separator/>
      </w:r>
    </w:p>
  </w:footnote>
  <w:footnote w:type="continuationSeparator" w:id="0">
    <w:p w:rsidR="00721B6E" w:rsidRDefault="00721B6E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44343A" w:rsidRDefault="00994A51">
        <w:pPr>
          <w:pStyle w:val="aa"/>
          <w:jc w:val="center"/>
        </w:pPr>
        <w:fldSimple w:instr=" PAGE   \* MERGEFORMAT ">
          <w:r w:rsidR="004D3652">
            <w:rPr>
              <w:noProof/>
            </w:rPr>
            <w:t>7</w:t>
          </w:r>
        </w:fldSimple>
      </w:p>
    </w:sdtContent>
  </w:sdt>
  <w:p w:rsidR="0044343A" w:rsidRDefault="0044343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C78F7"/>
    <w:rsid w:val="000E15EF"/>
    <w:rsid w:val="000F15A8"/>
    <w:rsid w:val="00131335"/>
    <w:rsid w:val="00157BF4"/>
    <w:rsid w:val="0019120F"/>
    <w:rsid w:val="001A1C09"/>
    <w:rsid w:val="00217A69"/>
    <w:rsid w:val="00234000"/>
    <w:rsid w:val="00283656"/>
    <w:rsid w:val="00366A40"/>
    <w:rsid w:val="00376F72"/>
    <w:rsid w:val="00440663"/>
    <w:rsid w:val="0044343A"/>
    <w:rsid w:val="004679D0"/>
    <w:rsid w:val="004C66E9"/>
    <w:rsid w:val="004D3652"/>
    <w:rsid w:val="005231F4"/>
    <w:rsid w:val="0052382D"/>
    <w:rsid w:val="0053622F"/>
    <w:rsid w:val="00540364"/>
    <w:rsid w:val="0058767E"/>
    <w:rsid w:val="005B727F"/>
    <w:rsid w:val="0068216C"/>
    <w:rsid w:val="00690043"/>
    <w:rsid w:val="006C517B"/>
    <w:rsid w:val="00721B6E"/>
    <w:rsid w:val="007359CF"/>
    <w:rsid w:val="007E5A9B"/>
    <w:rsid w:val="007F333A"/>
    <w:rsid w:val="00866E6F"/>
    <w:rsid w:val="008B7BA7"/>
    <w:rsid w:val="00946A71"/>
    <w:rsid w:val="009547C7"/>
    <w:rsid w:val="00994A51"/>
    <w:rsid w:val="009B1897"/>
    <w:rsid w:val="009C7D56"/>
    <w:rsid w:val="00A0473F"/>
    <w:rsid w:val="00A33D78"/>
    <w:rsid w:val="00A67F7C"/>
    <w:rsid w:val="00A7292D"/>
    <w:rsid w:val="00AA7B2D"/>
    <w:rsid w:val="00AB4CE8"/>
    <w:rsid w:val="00B123A4"/>
    <w:rsid w:val="00B20FCF"/>
    <w:rsid w:val="00B22821"/>
    <w:rsid w:val="00B54009"/>
    <w:rsid w:val="00B55CDF"/>
    <w:rsid w:val="00B637E3"/>
    <w:rsid w:val="00BC6E4E"/>
    <w:rsid w:val="00C00474"/>
    <w:rsid w:val="00C11758"/>
    <w:rsid w:val="00C23A65"/>
    <w:rsid w:val="00CD4150"/>
    <w:rsid w:val="00CF7748"/>
    <w:rsid w:val="00D25899"/>
    <w:rsid w:val="00DC277A"/>
    <w:rsid w:val="00DE57EC"/>
    <w:rsid w:val="00E13417"/>
    <w:rsid w:val="00E568CA"/>
    <w:rsid w:val="00E80B64"/>
    <w:rsid w:val="00EA3C8E"/>
    <w:rsid w:val="00F94F35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C8364101769F6B0C2EDA4ECF6D2455C25BF37C084C9FE4CB36z3D4G" TargetMode="External"/><Relationship Id="rId13" Type="http://schemas.openxmlformats.org/officeDocument/2006/relationships/hyperlink" Target="consultantplus://offline/ref=5FF8A7F0A66BDB78F043EC9F7D99F5855677586935E5E588FFF98C79F320FF4EE9D177CE329F30456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85C8364101769F6B0C2EDA4ECF6D2455CA58F37E5E1B9DB59E3831296BCA9C017E16BA79267DA3z4D8G" TargetMode="External"/><Relationship Id="rId12" Type="http://schemas.openxmlformats.org/officeDocument/2006/relationships/hyperlink" Target="consultantplus://offline/ref=2D8564C7A1CC324D4226AA87E242C408A76A8FC0693BE40EBC0B7FH5wB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alog.ru/html/docs/KONKURS/zayavl_gossl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C8364101769F6B0C2EDA4ECF6D2455C25BF37C084C9FE4CB36z3D4G" TargetMode="External"/><Relationship Id="rId11" Type="http://schemas.openxmlformats.org/officeDocument/2006/relationships/hyperlink" Target="consultantplus://offline/ref=DCE98C000FBC2D81F804EA2EE3AB95E34759716C6EC7B90127C28ADDF7PAM6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FF8A7F0A66BDB78F043EC9F7D99F585507E506233EAB882F7A0807BF4426FH" TargetMode="External"/><Relationship Id="rId10" Type="http://schemas.openxmlformats.org/officeDocument/2006/relationships/hyperlink" Target="consultantplus://offline/ref=2D8564C7A1CC324D4226AA87E242C408A76A8FC0693BE40EBC0B7FH5wB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85C8364101769F6B0C2EDA4ECF6D2455CA58F37E5E1B9DB59E3831296BCA9C017E16BA79267DA3z4D8G" TargetMode="External"/><Relationship Id="rId14" Type="http://schemas.openxmlformats.org/officeDocument/2006/relationships/hyperlink" Target="consultantplus://offline/ref=5FF8A7F0A66BDB78F043EC9F7D99F5855870566B38E5E588FFF98C79F320FF4EE9D177CE329D37456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32</cp:revision>
  <cp:lastPrinted>2016-04-28T12:14:00Z</cp:lastPrinted>
  <dcterms:created xsi:type="dcterms:W3CDTF">2015-08-10T09:11:00Z</dcterms:created>
  <dcterms:modified xsi:type="dcterms:W3CDTF">2017-01-17T06:42:00Z</dcterms:modified>
</cp:coreProperties>
</file>