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5B" w:rsidRPr="00241E5B" w:rsidRDefault="00241E5B" w:rsidP="00241E5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left="72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41E5B" w:rsidRPr="00241E5B" w:rsidRDefault="00241E5B" w:rsidP="00241E5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left="72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письму ФНС России </w:t>
      </w:r>
    </w:p>
    <w:p w:rsidR="00241E5B" w:rsidRPr="00241E5B" w:rsidRDefault="00241E5B" w:rsidP="00241E5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left="72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241E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6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</w:t>
      </w:r>
      <w:proofErr w:type="gramEnd"/>
      <w:r w:rsidR="0026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66BC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24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</w:t>
      </w:r>
    </w:p>
    <w:p w:rsidR="00241E5B" w:rsidRPr="00241E5B" w:rsidRDefault="00241E5B" w:rsidP="00241E5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left="72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66BCC">
        <w:rPr>
          <w:rFonts w:ascii="Times New Roman" w:eastAsia="Times New Roman" w:hAnsi="Times New Roman" w:cs="Times New Roman"/>
          <w:sz w:val="24"/>
          <w:szCs w:val="24"/>
          <w:lang w:eastAsia="ru-RU"/>
        </w:rPr>
        <w:t>БС-4-21/8540</w:t>
      </w:r>
      <w:r w:rsidR="00266B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</w:p>
    <w:p w:rsidR="00241E5B" w:rsidRPr="00241E5B" w:rsidRDefault="00241E5B" w:rsidP="00241E5B">
      <w:pPr>
        <w:tabs>
          <w:tab w:val="left" w:pos="7230"/>
        </w:tabs>
        <w:autoSpaceDE w:val="0"/>
        <w:autoSpaceDN w:val="0"/>
        <w:adjustRightInd w:val="0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5B" w:rsidRPr="00241E5B" w:rsidRDefault="00241E5B" w:rsidP="00241E5B">
      <w:pPr>
        <w:tabs>
          <w:tab w:val="left" w:pos="7230"/>
        </w:tabs>
        <w:autoSpaceDE w:val="0"/>
        <w:autoSpaceDN w:val="0"/>
        <w:adjustRightInd w:val="0"/>
        <w:spacing w:after="0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5B" w:rsidRPr="00241E5B" w:rsidRDefault="00241E5B" w:rsidP="00241E5B">
      <w:pPr>
        <w:tabs>
          <w:tab w:val="left" w:pos="7230"/>
        </w:tabs>
        <w:autoSpaceDE w:val="0"/>
        <w:autoSpaceDN w:val="0"/>
        <w:adjustRightInd w:val="0"/>
        <w:spacing w:after="0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1E5B">
        <w:rPr>
          <w:rFonts w:ascii="Times New Roman" w:hAnsi="Times New Roman" w:cs="Times New Roman"/>
          <w:b/>
          <w:sz w:val="28"/>
          <w:szCs w:val="28"/>
        </w:rPr>
        <w:t xml:space="preserve">Обзор правовых позиций Верховного Суда Российской Федерации </w:t>
      </w:r>
    </w:p>
    <w:bookmarkEnd w:id="0"/>
    <w:p w:rsidR="00241E5B" w:rsidRPr="00241E5B" w:rsidRDefault="00241E5B" w:rsidP="00241E5B">
      <w:pPr>
        <w:tabs>
          <w:tab w:val="left" w:pos="7230"/>
        </w:tabs>
        <w:autoSpaceDE w:val="0"/>
        <w:autoSpaceDN w:val="0"/>
        <w:adjustRightInd w:val="0"/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5B">
        <w:rPr>
          <w:rFonts w:ascii="Times New Roman" w:hAnsi="Times New Roman" w:cs="Times New Roman"/>
          <w:b/>
          <w:sz w:val="28"/>
          <w:szCs w:val="28"/>
        </w:rPr>
        <w:t xml:space="preserve">и Конституционного Суда Российской Федерации по вопросам налогообложения имущества </w:t>
      </w:r>
      <w:r w:rsidRPr="00241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 </w:t>
      </w:r>
      <w:r w:rsidRPr="00241E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41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2022 г.)</w:t>
      </w:r>
    </w:p>
    <w:p w:rsidR="00241E5B" w:rsidRPr="00241E5B" w:rsidRDefault="00241E5B" w:rsidP="00241E5B">
      <w:pPr>
        <w:tabs>
          <w:tab w:val="left" w:pos="7230"/>
        </w:tabs>
        <w:autoSpaceDE w:val="0"/>
        <w:autoSpaceDN w:val="0"/>
        <w:adjustRightInd w:val="0"/>
        <w:spacing w:after="0" w:line="3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5B">
        <w:rPr>
          <w:rFonts w:ascii="Times New Roman" w:hAnsi="Times New Roman" w:cs="Times New Roman"/>
          <w:b/>
          <w:sz w:val="28"/>
          <w:szCs w:val="28"/>
        </w:rPr>
        <w:t xml:space="preserve">1) Определение Верховного Суда Российской Федерации (далее – Верховный Суд) от 11.04.2022 № 306-ЭС21-25432 по делу № А65-1304/2021 </w:t>
      </w: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5B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(далее – Общество) в отношении земельного участка с видом разрешенного использования «для индивидуальной жилой застройки», используемого в предпринимательской деятельности, исчисляло земельный налог за налоговый период 2019 года с применением налоговой ставки, установленной в соответствии с подпунктом 1 пункта 1 статьи 394 Налогового кодекса Российской Федерации (в редакции до вступления в силу Федерального закона от 29.09.2019 № 325-ФЗ), далее – НК РФ, и с применением коэффициента 2. </w:t>
      </w: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5B">
        <w:rPr>
          <w:rFonts w:ascii="Times New Roman" w:hAnsi="Times New Roman" w:cs="Times New Roman"/>
          <w:sz w:val="28"/>
          <w:szCs w:val="28"/>
        </w:rPr>
        <w:t>Налоговый орган вынес решение</w:t>
      </w:r>
      <w:r w:rsidRPr="00241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E5B">
        <w:rPr>
          <w:rFonts w:ascii="Times New Roman" w:hAnsi="Times New Roman" w:cs="Times New Roman"/>
          <w:sz w:val="28"/>
          <w:szCs w:val="28"/>
        </w:rPr>
        <w:t xml:space="preserve">о доначислении земельного налога за указанный налоговый период, посчитав неправомерным применение Обществом налоговой ставки в размере 0,3%, установленной решением Казанской городской Думы от 11.11.2013 № 5-26 «О земельном налоге» в соответствии с подпунктом 1 пункта 1 статьи 394 НК РФ, в отношении земельного участка, используемого в предпринимательской деятельности. </w:t>
      </w: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5B">
        <w:rPr>
          <w:rFonts w:ascii="Times New Roman" w:hAnsi="Times New Roman" w:cs="Times New Roman"/>
          <w:sz w:val="28"/>
          <w:szCs w:val="28"/>
        </w:rPr>
        <w:t xml:space="preserve">Однако судами первой и апелляционной инстанций сделан вывод о соблюдении Обществом условий, необходимых для применения в отношении спорных земельных участков налоговой ставки 0,3% с учетом коэффициента 2, </w:t>
      </w:r>
      <w:proofErr w:type="gramStart"/>
      <w:r w:rsidRPr="00241E5B">
        <w:rPr>
          <w:rFonts w:ascii="Times New Roman" w:hAnsi="Times New Roman" w:cs="Times New Roman"/>
          <w:sz w:val="28"/>
          <w:szCs w:val="28"/>
        </w:rPr>
        <w:t>притом</w:t>
      </w:r>
      <w:proofErr w:type="gramEnd"/>
      <w:r w:rsidRPr="00241E5B">
        <w:rPr>
          <w:rFonts w:ascii="Times New Roman" w:hAnsi="Times New Roman" w:cs="Times New Roman"/>
          <w:sz w:val="28"/>
          <w:szCs w:val="28"/>
        </w:rPr>
        <w:t xml:space="preserve"> что земельные участки использовались Обществом по целевому назначению, на них ведется строительство индивидуальных жилых домов. </w:t>
      </w: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5B">
        <w:rPr>
          <w:rFonts w:ascii="Times New Roman" w:hAnsi="Times New Roman" w:cs="Times New Roman"/>
          <w:sz w:val="28"/>
          <w:szCs w:val="28"/>
        </w:rPr>
        <w:t xml:space="preserve">Арбитражный суд Поволжского округа отменил решение суда первой инстанции и </w:t>
      </w:r>
      <w:hyperlink r:id="rId6" w:history="1">
        <w:r w:rsidRPr="00241E5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41E5B">
        <w:rPr>
          <w:rFonts w:ascii="Times New Roman" w:hAnsi="Times New Roman" w:cs="Times New Roman"/>
          <w:sz w:val="28"/>
          <w:szCs w:val="28"/>
        </w:rPr>
        <w:t xml:space="preserve"> суда апелляционной инстанции, указав, что у Общества отсутствует право на применение пониженной налоговой ставки, так как по смыслу действующего налогового законодательства пониженные ставки земельного налога для индивидуального жилищного строительства устанавливаются для некоммерческих организаций и физических лиц, непосредственно использующих земли в целях удовлетворения личных потребностей, а не для коммерческих организаций в целях извлечения прибыли. Земельные участки были приобретены Обществом для строительства на них объектов капитального строительства и их дальнейшей перепродажи физическим лицам с целью получения прибыли, что </w:t>
      </w:r>
      <w:r w:rsidRPr="00241E5B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свидетельствует об использовании земельных участков в предпринимательской деятельности. </w:t>
      </w: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sz w:val="28"/>
          <w:szCs w:val="28"/>
        </w:rPr>
      </w:pPr>
      <w:r w:rsidRPr="00241E5B">
        <w:rPr>
          <w:rFonts w:ascii="Times New Roman" w:hAnsi="Times New Roman" w:cs="Times New Roman"/>
          <w:sz w:val="28"/>
          <w:szCs w:val="28"/>
        </w:rPr>
        <w:t xml:space="preserve">Судебной коллегией по экономическим спорам Верховного Суда отменено постановление суда округа, а решение суда первой инстанции и постановление суда апелляционной инстанции оставлены в силе. </w:t>
      </w:r>
    </w:p>
    <w:p w:rsidR="00241E5B" w:rsidRPr="00241E5B" w:rsidRDefault="00241E5B" w:rsidP="006E171C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sz w:val="28"/>
          <w:szCs w:val="28"/>
        </w:rPr>
      </w:pPr>
      <w:r w:rsidRPr="00241E5B">
        <w:rPr>
          <w:rFonts w:ascii="Times New Roman" w:hAnsi="Times New Roman" w:cs="Times New Roman"/>
          <w:sz w:val="28"/>
          <w:szCs w:val="28"/>
        </w:rPr>
        <w:t xml:space="preserve">В Определении Верховного Суда отмечено, что на возможность применения (для налоговых периодов до 2020 года) коммерческими организациями ставки 0,3% в отношении земельных участков, приобретенных (предоставленных) для индивидуального жилищного строительства, используемых в предпринимательской деятельности, ранее указала Судебная коллегия по экономическим спорам Верховного Суда в </w:t>
      </w:r>
      <w:hyperlink r:id="rId7" w:history="1">
        <w:r w:rsidRPr="00241E5B">
          <w:rPr>
            <w:rFonts w:ascii="Times New Roman" w:hAnsi="Times New Roman" w:cs="Times New Roman"/>
            <w:sz w:val="28"/>
            <w:szCs w:val="28"/>
          </w:rPr>
          <w:t>Определении</w:t>
        </w:r>
      </w:hyperlink>
      <w:r w:rsidRPr="00241E5B">
        <w:rPr>
          <w:rFonts w:ascii="Times New Roman" w:hAnsi="Times New Roman" w:cs="Times New Roman"/>
          <w:sz w:val="28"/>
          <w:szCs w:val="28"/>
        </w:rPr>
        <w:t xml:space="preserve"> от 04.02.2020 № 308-ЭС19-18258. </w:t>
      </w:r>
    </w:p>
    <w:p w:rsidR="00241E5B" w:rsidRPr="00241E5B" w:rsidRDefault="00241E5B" w:rsidP="006E171C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sz w:val="28"/>
          <w:szCs w:val="28"/>
        </w:rPr>
      </w:pPr>
      <w:r w:rsidRPr="00241E5B">
        <w:rPr>
          <w:rFonts w:ascii="Times New Roman" w:hAnsi="Times New Roman" w:cs="Times New Roman"/>
          <w:sz w:val="28"/>
          <w:szCs w:val="28"/>
        </w:rPr>
        <w:t xml:space="preserve">При этом по материалам рассмотренного дела налогоплательщик фактически осуществлял жилищное строительство на землях, которые имели вид разрешенного использования «для индивидуальной жилищной застройки» и этот вид разрешенного использования был внесен в реестр государственного учета на 1 января года, являющегося налоговым периодом. </w:t>
      </w:r>
    </w:p>
    <w:p w:rsidR="00241E5B" w:rsidRPr="00241E5B" w:rsidRDefault="00241E5B" w:rsidP="006E171C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sz w:val="28"/>
          <w:szCs w:val="28"/>
        </w:rPr>
      </w:pPr>
      <w:r w:rsidRPr="00241E5B">
        <w:rPr>
          <w:rFonts w:ascii="Times New Roman" w:hAnsi="Times New Roman" w:cs="Times New Roman"/>
          <w:sz w:val="28"/>
          <w:szCs w:val="28"/>
        </w:rPr>
        <w:t>Согласно вышеуказанному Определению Верховного Суда, пункт 1 статьи 394 НК РФ в редакции, действовавшей в спорный период, не устанавливал ограничений для применения пониженной ставки земельного налога 0,3% для земельных участков, приобретенных (предоставленных) для индивидуального жилищного строительства, используемых по целевому назначению в предпринимательской деятельности. Такое ограничение установлено только с 01.01.2020 и, поскольку оно ухудшает положение налогоплательщика, то в силу пункта 2 статьи 5 НК РФ не имеет обратной силы.</w:t>
      </w: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E5B">
        <w:rPr>
          <w:rFonts w:ascii="Times New Roman" w:hAnsi="Times New Roman" w:cs="Times New Roman"/>
          <w:b/>
          <w:bCs/>
          <w:sz w:val="28"/>
          <w:szCs w:val="28"/>
        </w:rPr>
        <w:t>2) Определение Верховного Суда от 22.04.2022 № 304-ЭС22-4441 по делу № А45-45117/2019</w:t>
      </w:r>
    </w:p>
    <w:p w:rsidR="00241E5B" w:rsidRPr="00241E5B" w:rsidRDefault="00241E5B" w:rsidP="006E171C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5B">
        <w:rPr>
          <w:rFonts w:ascii="Times New Roman" w:hAnsi="Times New Roman" w:cs="Times New Roman"/>
          <w:sz w:val="28"/>
          <w:szCs w:val="28"/>
        </w:rPr>
        <w:t>Как следует из судебных актов, в результате проведенной инвентаризации налогоплательщиком установлен факт невыполнения общество</w:t>
      </w:r>
      <w:r w:rsidR="00D864BF">
        <w:rPr>
          <w:rFonts w:ascii="Times New Roman" w:hAnsi="Times New Roman" w:cs="Times New Roman"/>
          <w:sz w:val="28"/>
          <w:szCs w:val="28"/>
        </w:rPr>
        <w:t>м</w:t>
      </w:r>
      <w:r w:rsidRPr="00241E5B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(далее – общество) работ по реконструкции объектов основных средств, </w:t>
      </w:r>
      <w:r w:rsidRPr="00F85E53">
        <w:rPr>
          <w:rFonts w:ascii="Times New Roman" w:hAnsi="Times New Roman" w:cs="Times New Roman"/>
          <w:sz w:val="28"/>
          <w:szCs w:val="28"/>
        </w:rPr>
        <w:t xml:space="preserve">в результате чего </w:t>
      </w:r>
      <w:r w:rsidR="00F85E53">
        <w:rPr>
          <w:rFonts w:ascii="Times New Roman" w:hAnsi="Times New Roman" w:cs="Times New Roman"/>
          <w:sz w:val="28"/>
          <w:szCs w:val="28"/>
        </w:rPr>
        <w:t>акционерным обществом</w:t>
      </w:r>
      <w:r w:rsidRPr="00F85E53">
        <w:rPr>
          <w:rFonts w:ascii="Times New Roman" w:hAnsi="Times New Roman" w:cs="Times New Roman"/>
          <w:sz w:val="28"/>
          <w:szCs w:val="28"/>
        </w:rPr>
        <w:t xml:space="preserve"> скорректирован</w:t>
      </w:r>
      <w:r w:rsidR="00D864BF" w:rsidRPr="00F85E53">
        <w:rPr>
          <w:rFonts w:ascii="Times New Roman" w:hAnsi="Times New Roman" w:cs="Times New Roman"/>
          <w:sz w:val="28"/>
          <w:szCs w:val="28"/>
        </w:rPr>
        <w:t>а стоимость основных средств на сумму неподтвержденных затрат и</w:t>
      </w:r>
      <w:r w:rsidRPr="00F85E53">
        <w:rPr>
          <w:rFonts w:ascii="Times New Roman" w:hAnsi="Times New Roman" w:cs="Times New Roman"/>
          <w:sz w:val="28"/>
          <w:szCs w:val="28"/>
        </w:rPr>
        <w:t xml:space="preserve"> налоговые обязательства по налогу на имущество организаций.</w:t>
      </w:r>
      <w:r w:rsidRPr="00241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5B" w:rsidRPr="00241E5B" w:rsidRDefault="00241E5B" w:rsidP="006E171C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5B">
        <w:rPr>
          <w:rFonts w:ascii="Times New Roman" w:hAnsi="Times New Roman" w:cs="Times New Roman"/>
          <w:sz w:val="28"/>
          <w:szCs w:val="28"/>
        </w:rPr>
        <w:t xml:space="preserve">По результатам камеральных проверок уточненных налоговых деклараций по налогу на имущество организаций за период с 1 квартала 2014 года по 9 месяцев </w:t>
      </w:r>
      <w:r w:rsidRPr="00241E5B">
        <w:rPr>
          <w:rFonts w:ascii="Times New Roman" w:hAnsi="Times New Roman" w:cs="Times New Roman"/>
          <w:sz w:val="28"/>
          <w:szCs w:val="28"/>
        </w:rPr>
        <w:lastRenderedPageBreak/>
        <w:t xml:space="preserve">2018 года, налоговым органом вынесены оспариваемые решения, согласно которым </w:t>
      </w:r>
      <w:r w:rsidR="00F85E53">
        <w:rPr>
          <w:rFonts w:ascii="Times New Roman" w:hAnsi="Times New Roman" w:cs="Times New Roman"/>
          <w:sz w:val="28"/>
          <w:szCs w:val="28"/>
        </w:rPr>
        <w:t>акционерному обществу</w:t>
      </w:r>
      <w:r w:rsidRPr="00241E5B">
        <w:rPr>
          <w:rFonts w:ascii="Times New Roman" w:hAnsi="Times New Roman" w:cs="Times New Roman"/>
          <w:sz w:val="28"/>
          <w:szCs w:val="28"/>
        </w:rPr>
        <w:t xml:space="preserve"> предложено уплатить недоимку по налогу на имущество организаций в общей сумме 32 534 848 рублей. </w:t>
      </w:r>
    </w:p>
    <w:p w:rsidR="00241E5B" w:rsidRPr="00241E5B" w:rsidRDefault="00241E5B" w:rsidP="006E171C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5B">
        <w:rPr>
          <w:rFonts w:ascii="Times New Roman" w:hAnsi="Times New Roman" w:cs="Times New Roman"/>
          <w:sz w:val="28"/>
          <w:szCs w:val="28"/>
        </w:rPr>
        <w:t xml:space="preserve">Признавая законными решения налогового органа, суды, руководствуясь положениями </w:t>
      </w:r>
      <w:hyperlink r:id="rId8" w:history="1">
        <w:r w:rsidRPr="00241E5B">
          <w:rPr>
            <w:rFonts w:ascii="Times New Roman" w:hAnsi="Times New Roman" w:cs="Times New Roman"/>
            <w:sz w:val="28"/>
            <w:szCs w:val="28"/>
          </w:rPr>
          <w:t>статей 374</w:t>
        </w:r>
      </w:hyperlink>
      <w:r w:rsidRPr="00241E5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241E5B">
          <w:rPr>
            <w:rFonts w:ascii="Times New Roman" w:hAnsi="Times New Roman" w:cs="Times New Roman"/>
            <w:sz w:val="28"/>
            <w:szCs w:val="28"/>
          </w:rPr>
          <w:t>375</w:t>
        </w:r>
      </w:hyperlink>
      <w:r w:rsidRPr="00241E5B">
        <w:rPr>
          <w:rFonts w:ascii="Times New Roman" w:hAnsi="Times New Roman" w:cs="Times New Roman"/>
          <w:sz w:val="28"/>
          <w:szCs w:val="28"/>
        </w:rPr>
        <w:t xml:space="preserve"> НК РФ, </w:t>
      </w:r>
      <w:hyperlink r:id="rId10" w:history="1">
        <w:r w:rsidRPr="00241E5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241E5B">
        <w:rPr>
          <w:rFonts w:ascii="Times New Roman" w:hAnsi="Times New Roman" w:cs="Times New Roman"/>
          <w:sz w:val="28"/>
          <w:szCs w:val="28"/>
        </w:rPr>
        <w:t xml:space="preserve"> по бухгалтерскому учету «Учет основных средств» (ПБУ 6/01), утвержденным приказом Министерства финансов Российской Федерации от 30.03.2001 № 26н, Методическими </w:t>
      </w:r>
      <w:hyperlink r:id="rId11" w:history="1">
        <w:r w:rsidRPr="00241E5B">
          <w:rPr>
            <w:rFonts w:ascii="Times New Roman" w:hAnsi="Times New Roman" w:cs="Times New Roman"/>
            <w:sz w:val="28"/>
            <w:szCs w:val="28"/>
          </w:rPr>
          <w:t>указаниями</w:t>
        </w:r>
      </w:hyperlink>
      <w:r w:rsidRPr="00241E5B">
        <w:rPr>
          <w:rFonts w:ascii="Times New Roman" w:hAnsi="Times New Roman" w:cs="Times New Roman"/>
          <w:sz w:val="28"/>
          <w:szCs w:val="28"/>
        </w:rPr>
        <w:t xml:space="preserve"> по бухгалтерскому учету основных средств, утвержденными приказом Минфина России от 13.10.2003 № 91н, исходили из того, что налогоплательщиком не представлено достаточных доказательств, свидетельствующих об отсутствии реконструкции основных средств в заявленном размере. </w:t>
      </w:r>
    </w:p>
    <w:p w:rsidR="00241E5B" w:rsidRPr="00241E5B" w:rsidRDefault="00241E5B" w:rsidP="006E171C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5B">
        <w:rPr>
          <w:rFonts w:ascii="Times New Roman" w:hAnsi="Times New Roman" w:cs="Times New Roman"/>
          <w:sz w:val="28"/>
          <w:szCs w:val="28"/>
        </w:rPr>
        <w:t xml:space="preserve">При этом суды учли доказательства, свидетельствующие о выполнении отдельных видов работ (акты проверки, предписания, протоколы об административном правонарушении), которые были приняты отделом ГАСН Министерства обороны России в рамках строительного надзора. </w:t>
      </w:r>
    </w:p>
    <w:p w:rsidR="00241E5B" w:rsidRPr="00241E5B" w:rsidRDefault="00241E5B" w:rsidP="006E171C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5B">
        <w:rPr>
          <w:rFonts w:ascii="Times New Roman" w:hAnsi="Times New Roman" w:cs="Times New Roman"/>
          <w:sz w:val="28"/>
          <w:szCs w:val="28"/>
        </w:rPr>
        <w:t xml:space="preserve">Исходя из вышеизложенного, оснований для передачи кассационной жалобы </w:t>
      </w:r>
      <w:r w:rsidR="00F85E53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241E5B">
        <w:rPr>
          <w:rFonts w:ascii="Times New Roman" w:hAnsi="Times New Roman" w:cs="Times New Roman"/>
          <w:sz w:val="28"/>
          <w:szCs w:val="28"/>
        </w:rPr>
        <w:t xml:space="preserve"> для рассмотрения в судебном заседании Судебной коллегии по экономическим спорам Верховного Суда не имеется.</w:t>
      </w: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5B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Pr="00241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Верховного Суда от 01.06.2022 № 306-ЭС22-7514 по делу № А55-35398/2020 </w:t>
      </w:r>
    </w:p>
    <w:p w:rsidR="00241E5B" w:rsidRPr="00241E5B" w:rsidRDefault="00241E5B" w:rsidP="006E171C">
      <w:pPr>
        <w:tabs>
          <w:tab w:val="left" w:pos="709"/>
          <w:tab w:val="left" w:pos="7230"/>
        </w:tabs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Оспариваемым решением налогового органа, вынесенным по результатам камеральной налоговой проверки уточненной налоговой декларации по налогу на имущество организаций за 2019 год, публичному акционерному обществу </w:t>
      </w:r>
      <w:proofErr w:type="spellStart"/>
      <w:r w:rsidRPr="00241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доначислен</w:t>
      </w:r>
      <w:proofErr w:type="spellEnd"/>
      <w:r w:rsidRPr="0024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в связи с занижением налоговой базы ввиду неверной квалификации в отношении объектов, состоящих из оборудования гидроэлектростанции, а также сооружений, являющихся неотъемлемой технологической частью линий </w:t>
      </w:r>
      <w:proofErr w:type="spellStart"/>
      <w:r w:rsidRPr="00241E5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энергопередачи</w:t>
      </w:r>
      <w:proofErr w:type="spellEnd"/>
      <w:r w:rsidRPr="0024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1E5B" w:rsidRPr="00241E5B" w:rsidRDefault="00241E5B" w:rsidP="006E171C">
      <w:pPr>
        <w:tabs>
          <w:tab w:val="left" w:pos="709"/>
          <w:tab w:val="left" w:pos="7230"/>
        </w:tabs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и оценив представленные в материалы дела доказательства в их совокупности и взаимосвязи с учетом результатов комплексных строительно-технических экспертиз, суды установили, что гидроэлектростанция представляет собой комплекс объединенных единым производственным назначением и технологическим режимом работы зданий, сооружений и иных вещей, неразрывно связанных физически или технологически, возведенных по единому проекту и расположенных на одном земельном участке. </w:t>
      </w:r>
    </w:p>
    <w:p w:rsidR="00241E5B" w:rsidRPr="00241E5B" w:rsidRDefault="00241E5B" w:rsidP="006E171C">
      <w:pPr>
        <w:tabs>
          <w:tab w:val="left" w:pos="709"/>
          <w:tab w:val="left" w:pos="7230"/>
        </w:tabs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Спорные объекты, входящие в состав гидроэлектростанции, являются ее составной частью и относятся к сложной вещи.</w:t>
      </w: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E5B">
        <w:rPr>
          <w:rFonts w:ascii="Times New Roman" w:hAnsi="Times New Roman" w:cs="Times New Roman"/>
          <w:bCs/>
          <w:sz w:val="28"/>
          <w:szCs w:val="28"/>
        </w:rPr>
        <w:t>В передаче дела в Судебную коллегию по экономическим спорам Верховного Суда отказано, так как суды, руководствуясь положениями статей 374, 381 НК РФ, статьей 130 ГК РФ, положениями Федерального закона от 26.03.2003 № 35-ФЗ «Об электроэнергетике» и Федерального закона от 21.07.1997 № 117-ФЗ «О безопасности гидротехнических сооружений», пришли к верному выводу о правомерном отнесении налоговой инспекцией спорных объектов к недвижимому имуществу и законности доначисления соответствующих сумм налога.</w:t>
      </w:r>
    </w:p>
    <w:p w:rsidR="00241E5B" w:rsidRPr="00241E5B" w:rsidRDefault="00241E5B" w:rsidP="006E171C">
      <w:pPr>
        <w:tabs>
          <w:tab w:val="left" w:pos="709"/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1E5B" w:rsidRPr="00241E5B" w:rsidRDefault="00241E5B" w:rsidP="006E171C">
      <w:pPr>
        <w:tabs>
          <w:tab w:val="left" w:pos="709"/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5B">
        <w:rPr>
          <w:rFonts w:ascii="Times New Roman" w:hAnsi="Times New Roman" w:cs="Times New Roman"/>
          <w:b/>
          <w:bCs/>
          <w:sz w:val="28"/>
          <w:szCs w:val="28"/>
        </w:rPr>
        <w:t xml:space="preserve">4) </w:t>
      </w:r>
      <w:r w:rsidRPr="00241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Верховного Суда от 03.06.2022 № 305-ЭС22-10313 по делу № А40-255623/2018 </w:t>
      </w:r>
    </w:p>
    <w:p w:rsidR="00241E5B" w:rsidRPr="00241E5B" w:rsidRDefault="00241E5B" w:rsidP="006E171C">
      <w:pPr>
        <w:tabs>
          <w:tab w:val="left" w:pos="709"/>
          <w:tab w:val="left" w:pos="7230"/>
        </w:tabs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Публичным акционерным обществом исключены из состава облагаемых налогом на имущество организаций ряд объектов: волоконно-оптические линии связи (далее - ВОЛС) (включая оборудование), структурированная кабельная сеть, средства связи, системы пожарной и охранной сигнализации, системы вентиляции, система отопления районные электрические сети, система водоснабжения районные электрические сети, основной производственно-технический комплекс центра управления сетями (диспетчеризация), система кондиционирования и вентиляции и т.д., поскольку налогоплательщик квалифицировал указанные объекты в качестве движимого имущества, не подлежащего налогообложению налогом на имущество организаций. </w:t>
      </w:r>
    </w:p>
    <w:p w:rsidR="00241E5B" w:rsidRPr="00241E5B" w:rsidRDefault="00241E5B" w:rsidP="006E171C">
      <w:pPr>
        <w:tabs>
          <w:tab w:val="left" w:pos="709"/>
          <w:tab w:val="left" w:pos="7230"/>
        </w:tabs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5B">
        <w:rPr>
          <w:rFonts w:ascii="Times New Roman" w:hAnsi="Times New Roman" w:cs="Times New Roman"/>
          <w:sz w:val="28"/>
          <w:szCs w:val="28"/>
        </w:rPr>
        <w:t xml:space="preserve">Налоговым органом сделан вывод, что вышеуказанные объекты представляют собой технически (технологически) сложные объекты, являющиеся в силу закона обязательной составной частью сооружений электроэнергетики и связи и должны квалифицироваться как объекты недвижимости. </w:t>
      </w: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5B">
        <w:rPr>
          <w:rFonts w:ascii="Times New Roman" w:hAnsi="Times New Roman" w:cs="Times New Roman"/>
          <w:bCs/>
          <w:sz w:val="28"/>
          <w:szCs w:val="28"/>
        </w:rPr>
        <w:t xml:space="preserve">Суды, руководствуясь положениями </w:t>
      </w:r>
      <w:hyperlink r:id="rId12" w:history="1">
        <w:r w:rsidRPr="00241E5B">
          <w:rPr>
            <w:rFonts w:ascii="Times New Roman" w:hAnsi="Times New Roman" w:cs="Times New Roman"/>
            <w:bCs/>
            <w:sz w:val="28"/>
            <w:szCs w:val="28"/>
          </w:rPr>
          <w:t>статей 374</w:t>
        </w:r>
      </w:hyperlink>
      <w:r w:rsidRPr="00241E5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241E5B">
          <w:rPr>
            <w:rFonts w:ascii="Times New Roman" w:hAnsi="Times New Roman" w:cs="Times New Roman"/>
            <w:bCs/>
            <w:sz w:val="28"/>
            <w:szCs w:val="28"/>
          </w:rPr>
          <w:t>381</w:t>
        </w:r>
      </w:hyperlink>
      <w:r w:rsidRPr="00241E5B">
        <w:rPr>
          <w:rFonts w:ascii="Times New Roman" w:hAnsi="Times New Roman" w:cs="Times New Roman"/>
          <w:bCs/>
          <w:sz w:val="28"/>
          <w:szCs w:val="28"/>
        </w:rPr>
        <w:t xml:space="preserve"> НК РФ, </w:t>
      </w:r>
      <w:hyperlink r:id="rId14" w:history="1">
        <w:r w:rsidRPr="00241E5B">
          <w:rPr>
            <w:rFonts w:ascii="Times New Roman" w:hAnsi="Times New Roman" w:cs="Times New Roman"/>
            <w:bCs/>
            <w:sz w:val="28"/>
            <w:szCs w:val="28"/>
          </w:rPr>
          <w:t>статей 130</w:t>
        </w:r>
      </w:hyperlink>
      <w:r w:rsidRPr="00241E5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241E5B">
          <w:rPr>
            <w:rFonts w:ascii="Times New Roman" w:hAnsi="Times New Roman" w:cs="Times New Roman"/>
            <w:bCs/>
            <w:sz w:val="28"/>
            <w:szCs w:val="28"/>
          </w:rPr>
          <w:t>131</w:t>
        </w:r>
      </w:hyperlink>
      <w:r w:rsidRPr="00241E5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6" w:history="1">
        <w:r w:rsidRPr="00241E5B">
          <w:rPr>
            <w:rFonts w:ascii="Times New Roman" w:hAnsi="Times New Roman" w:cs="Times New Roman"/>
            <w:bCs/>
            <w:sz w:val="28"/>
            <w:szCs w:val="28"/>
          </w:rPr>
          <w:t>134</w:t>
        </w:r>
      </w:hyperlink>
      <w:r w:rsidRPr="00241E5B">
        <w:rPr>
          <w:rFonts w:ascii="Times New Roman" w:hAnsi="Times New Roman" w:cs="Times New Roman"/>
          <w:bCs/>
          <w:sz w:val="28"/>
          <w:szCs w:val="28"/>
        </w:rPr>
        <w:t xml:space="preserve"> ГК РФ, Градостроительного </w:t>
      </w:r>
      <w:hyperlink r:id="rId17" w:history="1">
        <w:r w:rsidRPr="00241E5B">
          <w:rPr>
            <w:rFonts w:ascii="Times New Roman" w:hAnsi="Times New Roman" w:cs="Times New Roman"/>
            <w:bCs/>
            <w:sz w:val="28"/>
            <w:szCs w:val="28"/>
          </w:rPr>
          <w:t>кодекса</w:t>
        </w:r>
      </w:hyperlink>
      <w:r w:rsidRPr="00241E5B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Федерального </w:t>
      </w:r>
      <w:hyperlink r:id="rId18" w:history="1">
        <w:r w:rsidRPr="00241E5B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241E5B">
        <w:rPr>
          <w:rFonts w:ascii="Times New Roman" w:hAnsi="Times New Roman" w:cs="Times New Roman"/>
          <w:bCs/>
          <w:sz w:val="28"/>
          <w:szCs w:val="28"/>
        </w:rPr>
        <w:t xml:space="preserve"> от 07.07.2003 № 126-ФЗ «О связи», Федерального </w:t>
      </w:r>
      <w:hyperlink r:id="rId19" w:history="1">
        <w:r w:rsidRPr="00241E5B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241E5B">
        <w:rPr>
          <w:rFonts w:ascii="Times New Roman" w:hAnsi="Times New Roman" w:cs="Times New Roman"/>
          <w:bCs/>
          <w:sz w:val="28"/>
          <w:szCs w:val="28"/>
        </w:rPr>
        <w:t xml:space="preserve"> от 30.12.2009 № 384-ФЗ «Технический регламент о безопасности зданий и сооружений», учитывая положения </w:t>
      </w:r>
      <w:hyperlink r:id="rId20" w:history="1">
        <w:r w:rsidRPr="00241E5B">
          <w:rPr>
            <w:rFonts w:ascii="Times New Roman" w:hAnsi="Times New Roman" w:cs="Times New Roman"/>
            <w:bCs/>
            <w:sz w:val="28"/>
            <w:szCs w:val="28"/>
          </w:rPr>
          <w:t>постановления</w:t>
        </w:r>
      </w:hyperlink>
      <w:r w:rsidRPr="00241E5B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11.02.2005 № 68 «Об особенностях государственной регистрации права собственности и других вещных прав на линейно-кабельные сооружения связи», </w:t>
      </w:r>
      <w:hyperlink r:id="rId21" w:history="1">
        <w:r w:rsidRPr="00241E5B">
          <w:rPr>
            <w:rFonts w:ascii="Times New Roman" w:hAnsi="Times New Roman" w:cs="Times New Roman"/>
            <w:bCs/>
            <w:sz w:val="28"/>
            <w:szCs w:val="28"/>
          </w:rPr>
          <w:t>постановления</w:t>
        </w:r>
      </w:hyperlink>
      <w:r w:rsidRPr="00241E5B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30.09.2004 № 504 «О перечне имущества, относящегося к федеральным автомобильным дорогам общего пользования, </w:t>
      </w:r>
      <w:r w:rsidRPr="00241E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магистральным трубопроводам, линиям </w:t>
      </w:r>
      <w:proofErr w:type="spellStart"/>
      <w:r w:rsidRPr="00241E5B">
        <w:rPr>
          <w:rFonts w:ascii="Times New Roman" w:hAnsi="Times New Roman" w:cs="Times New Roman"/>
          <w:bCs/>
          <w:sz w:val="28"/>
          <w:szCs w:val="28"/>
        </w:rPr>
        <w:t>энергопередачи</w:t>
      </w:r>
      <w:proofErr w:type="spellEnd"/>
      <w:r w:rsidRPr="00241E5B">
        <w:rPr>
          <w:rFonts w:ascii="Times New Roman" w:hAnsi="Times New Roman" w:cs="Times New Roman"/>
          <w:bCs/>
          <w:sz w:val="28"/>
          <w:szCs w:val="28"/>
        </w:rPr>
        <w:t xml:space="preserve">, а также сооружений, являющихся неотъемлемой технологической частью указанных объектов», </w:t>
      </w:r>
      <w:hyperlink r:id="rId22" w:history="1">
        <w:r w:rsidRPr="00241E5B">
          <w:rPr>
            <w:rFonts w:ascii="Times New Roman" w:hAnsi="Times New Roman" w:cs="Times New Roman"/>
            <w:bCs/>
            <w:sz w:val="28"/>
            <w:szCs w:val="28"/>
          </w:rPr>
          <w:t>Правил</w:t>
        </w:r>
      </w:hyperlink>
      <w:r w:rsidRPr="00241E5B">
        <w:rPr>
          <w:rFonts w:ascii="Times New Roman" w:hAnsi="Times New Roman" w:cs="Times New Roman"/>
          <w:bCs/>
          <w:sz w:val="28"/>
          <w:szCs w:val="28"/>
        </w:rPr>
        <w:t xml:space="preserve"> недискриминационного доступа к инфраструктуре для размещения сетей электросвязи, утвержденных постановлением Правительства Российской Федерации от 29.11.2014 № 1284, </w:t>
      </w:r>
      <w:hyperlink r:id="rId23" w:history="1">
        <w:r w:rsidRPr="00241E5B">
          <w:rPr>
            <w:rFonts w:ascii="Times New Roman" w:hAnsi="Times New Roman" w:cs="Times New Roman"/>
            <w:bCs/>
            <w:sz w:val="28"/>
            <w:szCs w:val="28"/>
          </w:rPr>
          <w:t>приказа</w:t>
        </w:r>
      </w:hyperlink>
      <w:r w:rsidRPr="00241E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1E5B">
        <w:rPr>
          <w:rFonts w:ascii="Times New Roman" w:hAnsi="Times New Roman" w:cs="Times New Roman"/>
          <w:bCs/>
          <w:sz w:val="28"/>
          <w:szCs w:val="28"/>
        </w:rPr>
        <w:t>Минпромэнерго</w:t>
      </w:r>
      <w:proofErr w:type="spellEnd"/>
      <w:r w:rsidRPr="00241E5B">
        <w:rPr>
          <w:rFonts w:ascii="Times New Roman" w:hAnsi="Times New Roman" w:cs="Times New Roman"/>
          <w:bCs/>
          <w:sz w:val="28"/>
          <w:szCs w:val="28"/>
        </w:rPr>
        <w:t xml:space="preserve"> России от 01.08.2007 № 295 «О перечнях видов имущества, входящего в состав единого производственно-технологического комплекса организации - должника, являющейся субъектом естественной монополии топливно-энергетического комплекса», принимая во внимание разъяснения, изложенные в </w:t>
      </w:r>
      <w:hyperlink r:id="rId24" w:history="1">
        <w:r w:rsidRPr="00241E5B">
          <w:rPr>
            <w:rFonts w:ascii="Times New Roman" w:hAnsi="Times New Roman" w:cs="Times New Roman"/>
            <w:bCs/>
            <w:sz w:val="28"/>
            <w:szCs w:val="28"/>
          </w:rPr>
          <w:t>письме</w:t>
        </w:r>
      </w:hyperlink>
      <w:r w:rsidRPr="00241E5B">
        <w:rPr>
          <w:rFonts w:ascii="Times New Roman" w:hAnsi="Times New Roman" w:cs="Times New Roman"/>
          <w:bCs/>
          <w:sz w:val="28"/>
          <w:szCs w:val="28"/>
        </w:rPr>
        <w:t xml:space="preserve"> Минфина России от 11.04.2013 № 03-05-05-01/11960, </w:t>
      </w:r>
      <w:hyperlink r:id="rId25" w:history="1">
        <w:r w:rsidRPr="00241E5B">
          <w:rPr>
            <w:rFonts w:ascii="Times New Roman" w:hAnsi="Times New Roman" w:cs="Times New Roman"/>
            <w:bCs/>
            <w:sz w:val="28"/>
            <w:szCs w:val="28"/>
          </w:rPr>
          <w:t>письме</w:t>
        </w:r>
      </w:hyperlink>
      <w:r w:rsidRPr="00241E5B">
        <w:rPr>
          <w:rFonts w:ascii="Times New Roman" w:hAnsi="Times New Roman" w:cs="Times New Roman"/>
          <w:bCs/>
          <w:sz w:val="28"/>
          <w:szCs w:val="28"/>
        </w:rPr>
        <w:t xml:space="preserve"> Минэкономразвития России от 29.07.2019 № Д23и-25714, а также исследовав доводы налогового органа со ссылкой на </w:t>
      </w:r>
      <w:hyperlink r:id="rId26" w:history="1">
        <w:r w:rsidRPr="00241E5B">
          <w:rPr>
            <w:rFonts w:ascii="Times New Roman" w:hAnsi="Times New Roman" w:cs="Times New Roman"/>
            <w:bCs/>
            <w:sz w:val="28"/>
            <w:szCs w:val="28"/>
          </w:rPr>
          <w:t>Правила</w:t>
        </w:r>
      </w:hyperlink>
      <w:r w:rsidRPr="00241E5B">
        <w:rPr>
          <w:rFonts w:ascii="Times New Roman" w:hAnsi="Times New Roman" w:cs="Times New Roman"/>
          <w:bCs/>
          <w:sz w:val="28"/>
          <w:szCs w:val="28"/>
        </w:rPr>
        <w:t xml:space="preserve"> устройства электроустановок, утвержденные приказом Министерства энергетики Российской Федерации от 08.07.2001 № 204, </w:t>
      </w:r>
      <w:hyperlink r:id="rId27" w:history="1">
        <w:r w:rsidRPr="00241E5B">
          <w:rPr>
            <w:rFonts w:ascii="Times New Roman" w:hAnsi="Times New Roman" w:cs="Times New Roman"/>
            <w:bCs/>
            <w:sz w:val="28"/>
            <w:szCs w:val="28"/>
          </w:rPr>
          <w:t>Правила</w:t>
        </w:r>
      </w:hyperlink>
      <w:r w:rsidRPr="00241E5B">
        <w:rPr>
          <w:rFonts w:ascii="Times New Roman" w:hAnsi="Times New Roman" w:cs="Times New Roman"/>
          <w:bCs/>
          <w:sz w:val="28"/>
          <w:szCs w:val="28"/>
        </w:rPr>
        <w:t xml:space="preserve"> технической эксплуатации электрических станций и сетей, утвержденные приказом Минэнерго России от 19.06.2006, ГОСТы, СНиПы, </w:t>
      </w:r>
      <w:r w:rsidRPr="00241E5B">
        <w:rPr>
          <w:rFonts w:ascii="Times New Roman" w:hAnsi="Times New Roman" w:cs="Times New Roman"/>
          <w:sz w:val="28"/>
          <w:szCs w:val="28"/>
        </w:rPr>
        <w:t xml:space="preserve">пришли к выводу, что доначисление налога на имущество в связи с исключением в проверяемых периодах из налоговой базы электросетевых объектов, охарактеризованных налоговым органом как недвижимое имущество, необоснованно, не соответствует нормам действующего законодательства о налогах и сборах и фактическим обстоятельствам проведенной проверки. </w:t>
      </w: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5B">
        <w:rPr>
          <w:rFonts w:ascii="Times New Roman" w:hAnsi="Times New Roman" w:cs="Times New Roman"/>
          <w:sz w:val="28"/>
          <w:szCs w:val="28"/>
        </w:rPr>
        <w:t>Обжалуя судебные акты в Верховный Суд, налоговая инспекция приводит доводы относительно того, что указанные объекты имущества имеют прочную связь с землей, перемещение которых без нанесения несоразмерного ущерба их конструктивной целостности и проектным функциональным назначениям невозможно, в силу чего спорное имущество является недвижимым и признается объектом обложения налогом на имущество организаций, являлись предметом рассмотрения судов и получили надлежащую правовую оценку с учетом установленных обстоятельств.</w:t>
      </w: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E5B">
        <w:rPr>
          <w:rFonts w:ascii="Times New Roman" w:hAnsi="Times New Roman" w:cs="Times New Roman"/>
          <w:sz w:val="28"/>
          <w:szCs w:val="28"/>
        </w:rPr>
        <w:t xml:space="preserve">В передаче дела в Судебную коллегию по экономическим спорам Верховного Суда налоговому органу отказано. </w:t>
      </w: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5B">
        <w:rPr>
          <w:rFonts w:ascii="Times New Roman" w:hAnsi="Times New Roman" w:cs="Times New Roman"/>
          <w:b/>
          <w:bCs/>
          <w:sz w:val="28"/>
          <w:szCs w:val="28"/>
        </w:rPr>
        <w:t xml:space="preserve">5) </w:t>
      </w:r>
      <w:r w:rsidRPr="00241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Верховного Суда от 06.06.2022 № 308-ЭС22-7742 по делу № А53-3299/2021</w:t>
      </w:r>
    </w:p>
    <w:p w:rsidR="00241E5B" w:rsidRPr="00241E5B" w:rsidRDefault="00241E5B" w:rsidP="006E171C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Доначисление оспариваемым решением налоговой инспекции по результатам камеральной проверки налогового расчета по авансовому платежу по налогу на имущество организаций связано с выводом налогового органа о необоснованном </w:t>
      </w:r>
      <w:r w:rsidRPr="00241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исключении публичным акционерным обществом (далее – ПАО) из объектов налогообложения системы очистки и отвода сточных вод с территории </w:t>
      </w:r>
      <w:proofErr w:type="spellStart"/>
      <w:r w:rsidRPr="00241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промплощадки</w:t>
      </w:r>
      <w:proofErr w:type="spellEnd"/>
      <w:r w:rsidRPr="0024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(ГРЭС), предназначенной для очистки ливневых и талых вод с территории </w:t>
      </w:r>
      <w:proofErr w:type="spellStart"/>
      <w:r w:rsidRPr="00241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промплощадки</w:t>
      </w:r>
      <w:proofErr w:type="spellEnd"/>
      <w:r w:rsidRPr="0024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1E5B" w:rsidRPr="00241E5B" w:rsidRDefault="00241E5B" w:rsidP="006E171C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E5B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по правилам </w:t>
      </w:r>
      <w:hyperlink r:id="rId28" w:history="1">
        <w:r w:rsidRPr="00241E5B">
          <w:rPr>
            <w:rFonts w:ascii="Times New Roman" w:hAnsi="Times New Roman" w:cs="Times New Roman"/>
            <w:sz w:val="28"/>
            <w:szCs w:val="28"/>
          </w:rPr>
          <w:t>главы 7</w:t>
        </w:r>
      </w:hyperlink>
      <w:r w:rsidRPr="00241E5B">
        <w:rPr>
          <w:rFonts w:ascii="Times New Roman" w:hAnsi="Times New Roman" w:cs="Times New Roman"/>
          <w:sz w:val="28"/>
          <w:szCs w:val="28"/>
        </w:rPr>
        <w:t xml:space="preserve"> Арбитражного процессуального кодекса Российской Федерации, руководствуясь положениями </w:t>
      </w:r>
      <w:hyperlink r:id="rId29" w:history="1">
        <w:r w:rsidRPr="00241E5B">
          <w:rPr>
            <w:rFonts w:ascii="Times New Roman" w:hAnsi="Times New Roman" w:cs="Times New Roman"/>
            <w:sz w:val="28"/>
            <w:szCs w:val="28"/>
          </w:rPr>
          <w:t>статей 130</w:t>
        </w:r>
      </w:hyperlink>
      <w:r w:rsidRPr="00241E5B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241E5B">
          <w:rPr>
            <w:rFonts w:ascii="Times New Roman" w:hAnsi="Times New Roman" w:cs="Times New Roman"/>
            <w:sz w:val="28"/>
            <w:szCs w:val="28"/>
          </w:rPr>
          <w:t>133.1</w:t>
        </w:r>
      </w:hyperlink>
      <w:r w:rsidRPr="00241E5B">
        <w:rPr>
          <w:rFonts w:ascii="Times New Roman" w:hAnsi="Times New Roman" w:cs="Times New Roman"/>
          <w:sz w:val="28"/>
          <w:szCs w:val="28"/>
        </w:rPr>
        <w:t xml:space="preserve"> ГК РФ, </w:t>
      </w:r>
      <w:hyperlink r:id="rId31" w:history="1">
        <w:r w:rsidRPr="00241E5B">
          <w:rPr>
            <w:rFonts w:ascii="Times New Roman" w:hAnsi="Times New Roman" w:cs="Times New Roman"/>
            <w:sz w:val="28"/>
            <w:szCs w:val="28"/>
          </w:rPr>
          <w:t>статей 373</w:t>
        </w:r>
      </w:hyperlink>
      <w:r w:rsidRPr="00241E5B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241E5B">
          <w:rPr>
            <w:rFonts w:ascii="Times New Roman" w:hAnsi="Times New Roman" w:cs="Times New Roman"/>
            <w:sz w:val="28"/>
            <w:szCs w:val="28"/>
          </w:rPr>
          <w:t>374</w:t>
        </w:r>
      </w:hyperlink>
      <w:r w:rsidRPr="00241E5B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241E5B">
          <w:rPr>
            <w:rFonts w:ascii="Times New Roman" w:hAnsi="Times New Roman" w:cs="Times New Roman"/>
            <w:sz w:val="28"/>
            <w:szCs w:val="28"/>
          </w:rPr>
          <w:t>375</w:t>
        </w:r>
      </w:hyperlink>
      <w:r w:rsidRPr="00241E5B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241E5B">
          <w:rPr>
            <w:rFonts w:ascii="Times New Roman" w:hAnsi="Times New Roman" w:cs="Times New Roman"/>
            <w:sz w:val="28"/>
            <w:szCs w:val="28"/>
          </w:rPr>
          <w:t>376</w:t>
        </w:r>
      </w:hyperlink>
      <w:r w:rsidRPr="00241E5B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241E5B">
          <w:rPr>
            <w:rFonts w:ascii="Times New Roman" w:hAnsi="Times New Roman" w:cs="Times New Roman"/>
            <w:sz w:val="28"/>
            <w:szCs w:val="28"/>
          </w:rPr>
          <w:t>379</w:t>
        </w:r>
      </w:hyperlink>
      <w:r w:rsidRPr="00241E5B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241E5B">
          <w:rPr>
            <w:rFonts w:ascii="Times New Roman" w:hAnsi="Times New Roman" w:cs="Times New Roman"/>
            <w:sz w:val="28"/>
            <w:szCs w:val="28"/>
          </w:rPr>
          <w:t>380</w:t>
        </w:r>
      </w:hyperlink>
      <w:r w:rsidRPr="00241E5B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241E5B">
          <w:rPr>
            <w:rFonts w:ascii="Times New Roman" w:hAnsi="Times New Roman" w:cs="Times New Roman"/>
            <w:sz w:val="28"/>
            <w:szCs w:val="28"/>
          </w:rPr>
          <w:t>381</w:t>
        </w:r>
      </w:hyperlink>
      <w:r w:rsidRPr="00241E5B">
        <w:rPr>
          <w:rFonts w:ascii="Times New Roman" w:hAnsi="Times New Roman" w:cs="Times New Roman"/>
          <w:sz w:val="28"/>
          <w:szCs w:val="28"/>
        </w:rPr>
        <w:t xml:space="preserve"> НК РФ, </w:t>
      </w:r>
      <w:hyperlink r:id="rId38" w:history="1">
        <w:r w:rsidRPr="00241E5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41E5B">
        <w:rPr>
          <w:rFonts w:ascii="Times New Roman" w:hAnsi="Times New Roman" w:cs="Times New Roman"/>
          <w:sz w:val="28"/>
          <w:szCs w:val="28"/>
        </w:rPr>
        <w:t xml:space="preserve"> Ростовской области от 10.05.2012 № 843-ЗС «О налоге на имущество организаций в Ростовской области», </w:t>
      </w:r>
      <w:hyperlink r:id="rId39" w:history="1">
        <w:r w:rsidRPr="00241E5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241E5B">
        <w:rPr>
          <w:rFonts w:ascii="Times New Roman" w:hAnsi="Times New Roman" w:cs="Times New Roman"/>
          <w:sz w:val="28"/>
          <w:szCs w:val="28"/>
        </w:rPr>
        <w:t xml:space="preserve"> по бухгалтерскому учету «Учет основных средств» ПБУ 6/01, утвержденным приказом Министерства финансов Российской Федерации от 30.03.2001 № 26н, правовой позицией Пленума Верховного Суда, изложенной в </w:t>
      </w:r>
      <w:hyperlink r:id="rId40" w:history="1">
        <w:r w:rsidRPr="00241E5B">
          <w:rPr>
            <w:rFonts w:ascii="Times New Roman" w:hAnsi="Times New Roman" w:cs="Times New Roman"/>
            <w:sz w:val="28"/>
            <w:szCs w:val="28"/>
          </w:rPr>
          <w:t>пункте 38</w:t>
        </w:r>
      </w:hyperlink>
      <w:r w:rsidRPr="00241E5B">
        <w:rPr>
          <w:rFonts w:ascii="Times New Roman" w:hAnsi="Times New Roman" w:cs="Times New Roman"/>
          <w:sz w:val="28"/>
          <w:szCs w:val="28"/>
        </w:rPr>
        <w:t xml:space="preserve"> постановления от 23.06.2015 № 25 «О применении судами некоторых положений раздела I части первой Гражданского кодекса Российской Федерации», принимая во внимание обстоятельства, установленные по результатам рассмотрения дела № А53-22059/2020, суды пришли к выводу о законности оспариваемого решения налоговой инспекции. </w:t>
      </w:r>
    </w:p>
    <w:p w:rsidR="00241E5B" w:rsidRPr="00241E5B" w:rsidRDefault="00241E5B" w:rsidP="006E171C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E5B">
        <w:rPr>
          <w:rFonts w:ascii="Times New Roman" w:hAnsi="Times New Roman" w:cs="Times New Roman"/>
          <w:sz w:val="28"/>
          <w:szCs w:val="28"/>
        </w:rPr>
        <w:t xml:space="preserve">Судебные инстанции исходили из неправомерного применения ПАО в отношении спорного объекта льготы по налогу на имущество. </w:t>
      </w:r>
    </w:p>
    <w:p w:rsidR="00241E5B" w:rsidRPr="00241E5B" w:rsidRDefault="00241E5B" w:rsidP="006E171C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E5B">
        <w:rPr>
          <w:rFonts w:ascii="Times New Roman" w:hAnsi="Times New Roman" w:cs="Times New Roman"/>
          <w:sz w:val="28"/>
          <w:szCs w:val="28"/>
        </w:rPr>
        <w:t xml:space="preserve">При исследовании обстоятельств дела установлено, что технические и конструктивные характеристики объекта («Система очистки и отвода сточных вод с территории </w:t>
      </w:r>
      <w:proofErr w:type="spellStart"/>
      <w:r w:rsidRPr="00241E5B">
        <w:rPr>
          <w:rFonts w:ascii="Times New Roman" w:hAnsi="Times New Roman" w:cs="Times New Roman"/>
          <w:sz w:val="28"/>
          <w:szCs w:val="28"/>
        </w:rPr>
        <w:t>промплощадки</w:t>
      </w:r>
      <w:proofErr w:type="spellEnd"/>
      <w:r w:rsidRPr="00241E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1E5B">
        <w:rPr>
          <w:rFonts w:ascii="Times New Roman" w:hAnsi="Times New Roman" w:cs="Times New Roman"/>
          <w:sz w:val="28"/>
          <w:szCs w:val="28"/>
        </w:rPr>
        <w:t>Новочеркасская</w:t>
      </w:r>
      <w:proofErr w:type="spellEnd"/>
      <w:r w:rsidRPr="00241E5B">
        <w:rPr>
          <w:rFonts w:ascii="Times New Roman" w:hAnsi="Times New Roman" w:cs="Times New Roman"/>
          <w:sz w:val="28"/>
          <w:szCs w:val="28"/>
        </w:rPr>
        <w:t xml:space="preserve"> ГРЭС), предназначенная для очистки ливневых и талых вод с территории </w:t>
      </w:r>
      <w:proofErr w:type="spellStart"/>
      <w:r w:rsidRPr="00241E5B">
        <w:rPr>
          <w:rFonts w:ascii="Times New Roman" w:hAnsi="Times New Roman" w:cs="Times New Roman"/>
          <w:sz w:val="28"/>
          <w:szCs w:val="28"/>
        </w:rPr>
        <w:t>промплощадки</w:t>
      </w:r>
      <w:proofErr w:type="spellEnd"/>
      <w:r w:rsidRPr="00241E5B">
        <w:rPr>
          <w:rFonts w:ascii="Times New Roman" w:hAnsi="Times New Roman" w:cs="Times New Roman"/>
          <w:sz w:val="28"/>
          <w:szCs w:val="28"/>
        </w:rPr>
        <w:t xml:space="preserve">») не позволяют отнести данный объект к объектам движимого имущества; спорный объект соответствует понятию «недвижимое имущество». </w:t>
      </w:r>
    </w:p>
    <w:p w:rsidR="00241E5B" w:rsidRPr="00241E5B" w:rsidRDefault="00241E5B" w:rsidP="006E171C">
      <w:pPr>
        <w:tabs>
          <w:tab w:val="left" w:pos="709"/>
          <w:tab w:val="left" w:pos="7230"/>
        </w:tabs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 Верховного Суда ПАО отказано в передаче кассационной жалобы для рассмотрения в судебном заседании Судебной коллегии по экономическим спорам Верховного Суда.</w:t>
      </w: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6) </w:t>
      </w:r>
      <w:r w:rsidRPr="00241E5B">
        <w:rPr>
          <w:rFonts w:ascii="Times New Roman" w:hAnsi="Times New Roman" w:cs="Times New Roman"/>
          <w:b/>
          <w:sz w:val="28"/>
          <w:szCs w:val="28"/>
        </w:rPr>
        <w:t>Определение Конституционного Суда Российской Федерации от 09.06.2022 № 1450-О</w:t>
      </w: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 с ограниченной ответственностью (далее – Общество) оспаривает пункт 6 статьи 376 НК РФ, согласно которому налоговая база, определяемая как среднегодовая стоимость имущества, уменьшается на сумму законченных капитальных вложений на строительство, реконструкцию и (или) модернизацию вводимых, реконструируемых и (или) модернизируемых судоходных </w:t>
      </w:r>
      <w:r w:rsidRPr="0024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гидротехнических сооружений, расположенных на внутренних водных путях Российской Федерации, портовых гидротехнических сооружений, сооружений инфраструктуры воздушного транспорта (за исключением системы централизованной заправки самолетов, космодрома), учтенных в балансовой стоимости данных объектов.</w:t>
      </w: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E5B">
        <w:rPr>
          <w:rFonts w:ascii="Times New Roman" w:eastAsia="Calibri" w:hAnsi="Times New Roman" w:cs="Times New Roman"/>
          <w:sz w:val="28"/>
          <w:szCs w:val="28"/>
        </w:rPr>
        <w:t>Общество не производило капитальные вложения в строительство, реконструкцию, модернизацию указанного в деле основного средства: аэропорт был приобретен как готовый объект, введенный в эксплуатацию предыдущим владельцем.</w:t>
      </w:r>
    </w:p>
    <w:p w:rsidR="00241E5B" w:rsidRPr="00241E5B" w:rsidRDefault="00241E5B" w:rsidP="006E171C">
      <w:pPr>
        <w:tabs>
          <w:tab w:val="left" w:pos="723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Определению </w:t>
      </w:r>
      <w:r w:rsidRPr="00241E5B">
        <w:rPr>
          <w:rFonts w:ascii="Times New Roman" w:hAnsi="Times New Roman" w:cs="Times New Roman"/>
          <w:sz w:val="28"/>
          <w:szCs w:val="28"/>
        </w:rPr>
        <w:t>Конституционного Суда Российской Федерации</w:t>
      </w:r>
      <w:r w:rsidRPr="0024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оспариваемое положение НК РФ не носит неопределенного характера и не может рассматриваться как нарушающее конституционные права заявителя в указанном им аспекте. Законодатель в оспариваемой норме связал возможность льготного налогообложения с осуществлением инвестиций именно в форме капитальных вложений в строительство, реконструкцию и (или) модернизацию объектов аэропортовой инфраструктуры, исключив из числа оснований для применения льготы осуществление инвестиций в иных формах, в частности путем приобретения таких объектов по возмездным сделкам. </w:t>
      </w:r>
    </w:p>
    <w:p w:rsidR="00825B96" w:rsidRDefault="00825B96" w:rsidP="006E171C">
      <w:pPr>
        <w:spacing w:after="0" w:line="312" w:lineRule="auto"/>
      </w:pPr>
    </w:p>
    <w:sectPr w:rsidR="00825B96" w:rsidSect="006E171C">
      <w:headerReference w:type="even" r:id="rId41"/>
      <w:headerReference w:type="default" r:id="rId42"/>
      <w:footerReference w:type="default" r:id="rId43"/>
      <w:pgSz w:w="11906" w:h="16838" w:code="9"/>
      <w:pgMar w:top="709" w:right="567" w:bottom="426" w:left="1134" w:header="720" w:footer="35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339" w:rsidRDefault="00C02339">
      <w:pPr>
        <w:spacing w:after="0" w:line="240" w:lineRule="auto"/>
      </w:pPr>
      <w:r>
        <w:separator/>
      </w:r>
    </w:p>
  </w:endnote>
  <w:endnote w:type="continuationSeparator" w:id="0">
    <w:p w:rsidR="00C02339" w:rsidRDefault="00C0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4C" w:rsidRDefault="00241E5B" w:rsidP="009E4AC4">
    <w:pPr>
      <w:pStyle w:val="a3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A0134C" w:rsidRPr="00525C59" w:rsidRDefault="00241E5B" w:rsidP="009E4AC4">
    <w:pPr>
      <w:pStyle w:val="a3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339" w:rsidRDefault="00C02339">
      <w:pPr>
        <w:spacing w:after="0" w:line="240" w:lineRule="auto"/>
      </w:pPr>
      <w:r>
        <w:separator/>
      </w:r>
    </w:p>
  </w:footnote>
  <w:footnote w:type="continuationSeparator" w:id="0">
    <w:p w:rsidR="00C02339" w:rsidRDefault="00C02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4C" w:rsidRDefault="00241E5B" w:rsidP="009E4A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A0134C" w:rsidRDefault="00C02339" w:rsidP="009E4AC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4C" w:rsidRPr="003669A5" w:rsidRDefault="00241E5B">
    <w:pPr>
      <w:pStyle w:val="a5"/>
      <w:jc w:val="center"/>
      <w:rPr>
        <w:rFonts w:ascii="Times New Roman" w:hAnsi="Times New Roman" w:cs="Times New Roman"/>
        <w:sz w:val="24"/>
      </w:rPr>
    </w:pPr>
    <w:r w:rsidRPr="003669A5">
      <w:rPr>
        <w:rFonts w:ascii="Times New Roman" w:hAnsi="Times New Roman" w:cs="Times New Roman"/>
        <w:sz w:val="24"/>
      </w:rPr>
      <w:fldChar w:fldCharType="begin"/>
    </w:r>
    <w:r w:rsidRPr="003669A5">
      <w:rPr>
        <w:rFonts w:ascii="Times New Roman" w:hAnsi="Times New Roman" w:cs="Times New Roman"/>
        <w:sz w:val="24"/>
      </w:rPr>
      <w:instrText>PAGE   \* MERGEFORMAT</w:instrText>
    </w:r>
    <w:r w:rsidRPr="003669A5">
      <w:rPr>
        <w:rFonts w:ascii="Times New Roman" w:hAnsi="Times New Roman" w:cs="Times New Roman"/>
        <w:sz w:val="24"/>
      </w:rPr>
      <w:fldChar w:fldCharType="separate"/>
    </w:r>
    <w:r w:rsidR="00266BCC">
      <w:rPr>
        <w:rFonts w:ascii="Times New Roman" w:hAnsi="Times New Roman" w:cs="Times New Roman"/>
        <w:noProof/>
        <w:sz w:val="24"/>
      </w:rPr>
      <w:t>7</w:t>
    </w:r>
    <w:r w:rsidRPr="003669A5">
      <w:rPr>
        <w:rFonts w:ascii="Times New Roman" w:hAnsi="Times New Roman" w:cs="Times New Roman"/>
        <w:sz w:val="24"/>
      </w:rPr>
      <w:fldChar w:fldCharType="end"/>
    </w:r>
  </w:p>
  <w:p w:rsidR="00A0134C" w:rsidRDefault="00C023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5B"/>
    <w:rsid w:val="00241E5B"/>
    <w:rsid w:val="00266BCC"/>
    <w:rsid w:val="00596F98"/>
    <w:rsid w:val="006E171C"/>
    <w:rsid w:val="00825B96"/>
    <w:rsid w:val="00A446C3"/>
    <w:rsid w:val="00C02339"/>
    <w:rsid w:val="00C475D0"/>
    <w:rsid w:val="00D864BF"/>
    <w:rsid w:val="00F85E53"/>
    <w:rsid w:val="00FB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21604-48FB-44DB-AEA9-8ECD5BE1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4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41E5B"/>
  </w:style>
  <w:style w:type="paragraph" w:styleId="a5">
    <w:name w:val="header"/>
    <w:basedOn w:val="a"/>
    <w:link w:val="a6"/>
    <w:uiPriority w:val="99"/>
    <w:unhideWhenUsed/>
    <w:rsid w:val="0024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E5B"/>
  </w:style>
  <w:style w:type="character" w:styleId="a7">
    <w:name w:val="page number"/>
    <w:basedOn w:val="a0"/>
    <w:rsid w:val="0024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9BD365E65BFD42D106D95724E9272544AD52A9497C24965369C5D45D3EB92E4231E57687FC64FF72D271333A32C907678BCFA1C5As9H" TargetMode="External"/><Relationship Id="rId13" Type="http://schemas.openxmlformats.org/officeDocument/2006/relationships/hyperlink" Target="consultantplus://offline/ref=05131CA1A3BD984FCFD221567A989975980CBEA717BAB5B2CC62AD0547F878FA3A4408774D037A98307F6851428B22C6F7094CB1ADdD01J" TargetMode="External"/><Relationship Id="rId18" Type="http://schemas.openxmlformats.org/officeDocument/2006/relationships/hyperlink" Target="consultantplus://offline/ref=05131CA1A3BD984FCFD221567A9899759803B4A912B6B5B2CC62AD0547F878FA2844507849026FCC66253F5C40d808J" TargetMode="External"/><Relationship Id="rId26" Type="http://schemas.openxmlformats.org/officeDocument/2006/relationships/hyperlink" Target="consultantplus://offline/ref=05131CA1A3BD984FCFD221567A9899759205B9A511B5E8B8C43BA10740F727ED3D0D0475490371C56A6F6C1817873CC7EE1749AFADD3B5d70CJ" TargetMode="External"/><Relationship Id="rId39" Type="http://schemas.openxmlformats.org/officeDocument/2006/relationships/hyperlink" Target="consultantplus://offline/ref=82628EDB26F1E3B966353DC02302788E67D606F7186CA61653FE92F0D497CC7FE6BF75CF909AB74A8882B8CD0CA27C2A8B9D41C5601AB945U358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131CA1A3BD984FCFD221567A9899759801BDA41BBBB5B2CC62AD0547F878FA2844507849026FCC66253F5C40d808J" TargetMode="External"/><Relationship Id="rId34" Type="http://schemas.openxmlformats.org/officeDocument/2006/relationships/hyperlink" Target="consultantplus://offline/ref=82628EDB26F1E3B966353DC02302788E65D706F51869A61653FE92F0D497CC7FE6BF75CC9298BC1FDBCDB99148F16F2A8A9D43C27CU15AH" TargetMode="External"/><Relationship Id="rId42" Type="http://schemas.openxmlformats.org/officeDocument/2006/relationships/header" Target="header2.xml"/><Relationship Id="rId7" Type="http://schemas.openxmlformats.org/officeDocument/2006/relationships/hyperlink" Target="consultantplus://offline/ref=E44D11855F6DC391AFC96038903337103DA5FC5F8969EBD4D4F52F9FB77F13994768762053D0B483E873FA41C0pBLCO" TargetMode="External"/><Relationship Id="rId12" Type="http://schemas.openxmlformats.org/officeDocument/2006/relationships/hyperlink" Target="consultantplus://offline/ref=05131CA1A3BD984FCFD221567A989975980CBEA717BAB5B2CC62AD0547F878FA3A440877490B7A98307F6851428B22C6F7094CB1ADdD01J" TargetMode="External"/><Relationship Id="rId17" Type="http://schemas.openxmlformats.org/officeDocument/2006/relationships/hyperlink" Target="consultantplus://offline/ref=05131CA1A3BD984FCFD221567A9899759803BFA314B8B5B2CC62AD0547F878FA2844507849026FCC66253F5C40d808J" TargetMode="External"/><Relationship Id="rId25" Type="http://schemas.openxmlformats.org/officeDocument/2006/relationships/hyperlink" Target="consultantplus://offline/ref=05131CA1A3BD984FCFD23C4268F0A373C509BDA914BDBAE69B60FC5049FD70AA72544631440271CC613B395716DB7893FD174FAFAFD4A97CA721d908J" TargetMode="External"/><Relationship Id="rId33" Type="http://schemas.openxmlformats.org/officeDocument/2006/relationships/hyperlink" Target="consultantplus://offline/ref=82628EDB26F1E3B966353DC02302788E65D706F51869A61653FE92F0D497CC7FE6BF75C79192BF40DED8A8C945F777348D845FC07E1AUB5BH" TargetMode="External"/><Relationship Id="rId38" Type="http://schemas.openxmlformats.org/officeDocument/2006/relationships/hyperlink" Target="consultantplus://offline/ref=82628EDB26F1E3B9663523CD356E278B60D451FE116AA4430AA994A78BC7CA2AA6FF739AC1DEE2468A8FF29C4FE9732A8FU85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131CA1A3BD984FCFD221567A9899759803B4A910BFB5B2CC62AD0547F878FA3A4408704F0B7A98307F6851428B22C6F7094CB1ADdD01J" TargetMode="External"/><Relationship Id="rId20" Type="http://schemas.openxmlformats.org/officeDocument/2006/relationships/hyperlink" Target="consultantplus://offline/ref=05131CA1A3BD984FCFD221567A9899759805BFA812BFB5B2CC62AD0547F878FA2844507849026FCC66253F5C40d808J" TargetMode="External"/><Relationship Id="rId29" Type="http://schemas.openxmlformats.org/officeDocument/2006/relationships/hyperlink" Target="consultantplus://offline/ref=82628EDB26F1E3B966353DC02302788E65D707F6136FA61653FE92F0D497CC7FE6BF75CF909AB0428E82B8CD0CA27C2A8B9D41C5601AB945U358H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C122D803315E20ACD6DFFDA92A72E0B8A44FEDA6E04CA71060C7C4CCFE68EBE90E9A9354F6EFB90FB181FD960776B20Bp475K" TargetMode="External"/><Relationship Id="rId11" Type="http://schemas.openxmlformats.org/officeDocument/2006/relationships/hyperlink" Target="consultantplus://offline/ref=02E9BD365E65BFD42D106D95724E9272564CD3299692C24965369C5D45D3EB92E4231E546877CD1AA262264F77F03F907778BEFD00A92BAC5Bs5H" TargetMode="External"/><Relationship Id="rId24" Type="http://schemas.openxmlformats.org/officeDocument/2006/relationships/hyperlink" Target="consultantplus://offline/ref=05131CA1A3BD984FCFD23C4268F0A373C509BDA311B6BCE39B60FC5049FD70AA72544631440271CC613B385716DB7893FD174FAFAFD4A97CA721d908J" TargetMode="External"/><Relationship Id="rId32" Type="http://schemas.openxmlformats.org/officeDocument/2006/relationships/hyperlink" Target="consultantplus://offline/ref=82628EDB26F1E3B966353DC02302788E65D706F51869A61653FE92F0D497CC7FE6BF75CC9092BC1FDBCDB99148F16F2A8A9D43C27CU15AH" TargetMode="External"/><Relationship Id="rId37" Type="http://schemas.openxmlformats.org/officeDocument/2006/relationships/hyperlink" Target="consultantplus://offline/ref=82628EDB26F1E3B966353DC02302788E65D706F51869A61653FE92F0D497CC7FE6BF75CC949ABC1FDBCDB99148F16F2A8A9D43C27CU15AH" TargetMode="External"/><Relationship Id="rId40" Type="http://schemas.openxmlformats.org/officeDocument/2006/relationships/hyperlink" Target="consultantplus://offline/ref=82628EDB26F1E3B9663530D33602788E62DD06F51762A61653FE92F0D497CC7FE6BF75CF909AB64A8B82B8CD0CA27C2A8B9D41C5601AB945U358H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5131CA1A3BD984FCFD221567A9899759801BBA813BEB5B2CC62AD0547F878FA3A440874490377CA6330690D06DF31C6F1094EB6B1D1B77CdA05J" TargetMode="External"/><Relationship Id="rId23" Type="http://schemas.openxmlformats.org/officeDocument/2006/relationships/hyperlink" Target="consultantplus://offline/ref=05131CA1A3BD984FCFD221567A9899759C04BAA712B5E8B8C43BA10740F727FF3D550875481D71CB7F393D5Ed400J" TargetMode="External"/><Relationship Id="rId28" Type="http://schemas.openxmlformats.org/officeDocument/2006/relationships/hyperlink" Target="consultantplus://offline/ref=82628EDB26F1E3B966353DC02302788E62DF0AFA126FA61653FE92F0D497CC7FE6BF75CF909AB44D8382B8CD0CA27C2A8B9D41C5601AB945U358H" TargetMode="External"/><Relationship Id="rId36" Type="http://schemas.openxmlformats.org/officeDocument/2006/relationships/hyperlink" Target="consultantplus://offline/ref=82628EDB26F1E3B966353DC02302788E65D706F51869A61653FE92F0D497CC7FE6BF75CC939DBC1FDBCDB99148F16F2A8A9D43C27CU15AH" TargetMode="External"/><Relationship Id="rId10" Type="http://schemas.openxmlformats.org/officeDocument/2006/relationships/hyperlink" Target="consultantplus://offline/ref=02E9BD365E65BFD42D106D95724E92725644DB2D9B90C24965369C5D45D3EB92E4231E546877CD1AA462264F77F03F907778BEFD00A92BAC5Bs5H" TargetMode="External"/><Relationship Id="rId19" Type="http://schemas.openxmlformats.org/officeDocument/2006/relationships/hyperlink" Target="consultantplus://offline/ref=05131CA1A3BD984FCFD221567A9899759A00B4A612B7B5B2CC62AD0547F878FA2844507849026FCC66253F5C40d808J" TargetMode="External"/><Relationship Id="rId31" Type="http://schemas.openxmlformats.org/officeDocument/2006/relationships/hyperlink" Target="consultantplus://offline/ref=82628EDB26F1E3B966353DC02302788E65D706F51869A61653FE92F0D497CC7FE6BF75CC9099BC1FDBCDB99148F16F2A8A9D43C27CU15AH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2E9BD365E65BFD42D106D95724E9272544AD52A9497C24965369C5D45D3EB92E4231E5C697FC510F238364B3EA5348E7161A0F81EA952s9H" TargetMode="External"/><Relationship Id="rId14" Type="http://schemas.openxmlformats.org/officeDocument/2006/relationships/hyperlink" Target="consultantplus://offline/ref=05131CA1A3BD984FCFD221567A9899759803B4A910BFB5B2CC62AD0547F878FA3A440874490376C56530690D06DF31C6F1094EB6B1D1B77CdA05J" TargetMode="External"/><Relationship Id="rId22" Type="http://schemas.openxmlformats.org/officeDocument/2006/relationships/hyperlink" Target="consultantplus://offline/ref=05131CA1A3BD984FCFD221567A9899759805BDA616B6B5B2CC62AD0547F878FA3A440874490371CD6030690D06DF31C6F1094EB6B1D1B77CdA05J" TargetMode="External"/><Relationship Id="rId27" Type="http://schemas.openxmlformats.org/officeDocument/2006/relationships/hyperlink" Target="consultantplus://offline/ref=05131CA1A3BD984FCFD221567A9899759806BAA01ABAB5B2CC62AD0547F878FA3A440874490371CD6130690D06DF31C6F1094EB6B1D1B77CdA05J" TargetMode="External"/><Relationship Id="rId30" Type="http://schemas.openxmlformats.org/officeDocument/2006/relationships/hyperlink" Target="consultantplus://offline/ref=82628EDB26F1E3B966353DC02302788E65D707F6136FA61653FE92F0D497CC7FE6BF75CB969FBC1FDBCDB99148F16F2A8A9D43C27CU15AH" TargetMode="External"/><Relationship Id="rId35" Type="http://schemas.openxmlformats.org/officeDocument/2006/relationships/hyperlink" Target="consultantplus://offline/ref=82628EDB26F1E3B966353DC02302788E65D706F51869A61653FE92F0D497CC7FE6BF75CC9399BC1FDBCDB99148F16F2A8A9D43C27CU15AH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Хритинина Ольга Витальевна</dc:creator>
  <cp:lastModifiedBy>Дорофейкин Александр Сергеевич</cp:lastModifiedBy>
  <cp:revision>2</cp:revision>
  <dcterms:created xsi:type="dcterms:W3CDTF">2022-07-07T13:51:00Z</dcterms:created>
  <dcterms:modified xsi:type="dcterms:W3CDTF">2022-07-07T13:51:00Z</dcterms:modified>
</cp:coreProperties>
</file>