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47" w:rsidRPr="00235FB7" w:rsidRDefault="00D86047" w:rsidP="00D860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5FB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6047" w:rsidRPr="003C5502" w:rsidRDefault="00D86047" w:rsidP="00D86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502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3C5502" w:rsidRPr="003C5502" w:rsidRDefault="003C5502" w:rsidP="003C5502">
      <w:pPr>
        <w:pStyle w:val="ConsPlusNormal"/>
        <w:ind w:left="18853"/>
        <w:outlineLvl w:val="0"/>
        <w:rPr>
          <w:rFonts w:ascii="Times New Roman" w:hAnsi="Times New Roman" w:cs="Times New Roman"/>
          <w:sz w:val="28"/>
          <w:szCs w:val="28"/>
        </w:rPr>
      </w:pPr>
      <w:r w:rsidRPr="003C5502">
        <w:rPr>
          <w:rFonts w:ascii="Times New Roman" w:hAnsi="Times New Roman" w:cs="Times New Roman"/>
          <w:sz w:val="28"/>
          <w:szCs w:val="28"/>
        </w:rPr>
        <w:t xml:space="preserve">от </w:t>
      </w:r>
      <w:r w:rsidRPr="003C5502">
        <w:rPr>
          <w:rFonts w:ascii="Times New Roman" w:hAnsi="Times New Roman" w:cs="Times New Roman"/>
          <w:sz w:val="28"/>
          <w:szCs w:val="28"/>
          <w:u w:val="single"/>
        </w:rPr>
        <w:t>01 марта 2022 г.</w:t>
      </w:r>
    </w:p>
    <w:p w:rsidR="003C5502" w:rsidRPr="003C5502" w:rsidRDefault="003C5502" w:rsidP="003C5502">
      <w:pPr>
        <w:pStyle w:val="ConsPlusNormal"/>
        <w:ind w:left="18853"/>
        <w:outlineLvl w:val="0"/>
        <w:rPr>
          <w:sz w:val="28"/>
          <w:szCs w:val="28"/>
        </w:rPr>
      </w:pPr>
      <w:r w:rsidRPr="003C5502">
        <w:rPr>
          <w:rFonts w:ascii="Times New Roman" w:hAnsi="Times New Roman" w:cs="Times New Roman"/>
          <w:sz w:val="28"/>
          <w:szCs w:val="28"/>
        </w:rPr>
        <w:t xml:space="preserve">№ </w:t>
      </w:r>
      <w:r w:rsidRPr="003C5502">
        <w:rPr>
          <w:rFonts w:ascii="Times New Roman" w:hAnsi="Times New Roman" w:cs="Times New Roman"/>
          <w:sz w:val="28"/>
          <w:szCs w:val="28"/>
          <w:u w:val="single"/>
        </w:rPr>
        <w:t>ЕД-7-15/173@</w:t>
      </w:r>
    </w:p>
    <w:p w:rsidR="00D86047" w:rsidRPr="00235FB7" w:rsidRDefault="00D86047" w:rsidP="00D86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47" w:rsidRPr="00235FB7" w:rsidRDefault="00D86047" w:rsidP="00D86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0315">
        <w:rPr>
          <w:rFonts w:ascii="Times New Roman" w:hAnsi="Times New Roman" w:cs="Times New Roman"/>
          <w:sz w:val="28"/>
          <w:szCs w:val="28"/>
        </w:rPr>
        <w:t>Форма КНД 1150116</w:t>
      </w:r>
    </w:p>
    <w:p w:rsidR="00D86047" w:rsidRPr="00D86047" w:rsidRDefault="00D86047" w:rsidP="00D86047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60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Реестр</w:t>
      </w:r>
      <w:r w:rsidR="00CA2E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D860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документов, </w:t>
      </w:r>
    </w:p>
    <w:p w:rsidR="00D86047" w:rsidRPr="00D86047" w:rsidRDefault="00D86047" w:rsidP="00D86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47">
        <w:rPr>
          <w:rFonts w:ascii="Times New Roman" w:hAnsi="Times New Roman" w:cs="Times New Roman"/>
          <w:b/>
          <w:sz w:val="28"/>
          <w:szCs w:val="28"/>
        </w:rPr>
        <w:t>предусмотренны</w:t>
      </w:r>
      <w:r w:rsidR="00AA70FE">
        <w:rPr>
          <w:rFonts w:ascii="Times New Roman" w:hAnsi="Times New Roman" w:cs="Times New Roman"/>
          <w:b/>
          <w:sz w:val="28"/>
          <w:szCs w:val="28"/>
        </w:rPr>
        <w:t>х</w:t>
      </w:r>
      <w:r w:rsidRPr="00D86047">
        <w:rPr>
          <w:rFonts w:ascii="Times New Roman" w:hAnsi="Times New Roman" w:cs="Times New Roman"/>
          <w:b/>
          <w:sz w:val="28"/>
          <w:szCs w:val="28"/>
        </w:rPr>
        <w:t xml:space="preserve"> подпунктами 4, 5, 6, 7 пункта 29 статьи 201 Налогового кодекса Российской Федерации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0"/>
        <w:gridCol w:w="5911"/>
      </w:tblGrid>
      <w:tr w:rsidR="00D86047" w:rsidRPr="00D86047" w:rsidTr="004C2127">
        <w:trPr>
          <w:trHeight w:val="2772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047" w:rsidRPr="00D86047" w:rsidRDefault="00D86047" w:rsidP="00D8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6047">
              <w:rPr>
                <w:rFonts w:ascii="Times New Roman" w:hAnsi="Times New Roman" w:cs="Times New Roman"/>
                <w:sz w:val="28"/>
                <w:szCs w:val="28"/>
              </w:rPr>
              <w:t>Номер корректировки реестра документов: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к декларации по акцизам на этиловый спирт,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алкогольную и (или) подакцизную спиртосодержащую продукцию, а также на виноград за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Налоговый период (код):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Отчетный год:</w:t>
            </w:r>
          </w:p>
          <w:p w:rsidR="00D8604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Номер корректировки</w:t>
            </w:r>
            <w:r w:rsidRPr="00D86047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декларации по акцизам</w:t>
            </w: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2127" w:rsidRPr="004C2127" w:rsidRDefault="004C2127" w:rsidP="004C21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7">
              <w:rPr>
                <w:rFonts w:ascii="Times New Roman" w:hAnsi="Times New Roman" w:cs="Times New Roman"/>
                <w:sz w:val="28"/>
                <w:szCs w:val="28"/>
              </w:rPr>
              <w:t>Имя файла (без расширения) налоговой декларации по акцизам:</w:t>
            </w:r>
          </w:p>
          <w:p w:rsidR="004C2127" w:rsidRPr="00235FB7" w:rsidRDefault="004C212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86047" w:rsidRPr="00235FB7" w:rsidTr="00222AC8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Налогоплательщик</w:t>
            </w: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47" w:rsidRPr="00235FB7" w:rsidTr="00222AC8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86047" w:rsidRPr="00235FB7" w:rsidRDefault="00D86047" w:rsidP="00D86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6047" w:rsidRPr="00235FB7" w:rsidTr="00222A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Наименование/фамилия, имя, отчество</w:t>
            </w:r>
            <w:r>
              <w:rPr>
                <w:vertAlign w:val="superscript"/>
              </w:rPr>
              <w:t>1</w:t>
            </w: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налогоплательщика: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Форма реорганизации (ликвидация) (код):</w:t>
            </w:r>
          </w:p>
          <w:p w:rsidR="00D86047" w:rsidRPr="00235FB7" w:rsidRDefault="00D86047" w:rsidP="00222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7">
              <w:rPr>
                <w:rFonts w:ascii="Times New Roman" w:hAnsi="Times New Roman" w:cs="Times New Roman"/>
                <w:sz w:val="28"/>
                <w:szCs w:val="28"/>
              </w:rPr>
              <w:t>ИНН/КПП реорганизованной организации:</w:t>
            </w:r>
          </w:p>
        </w:tc>
      </w:tr>
    </w:tbl>
    <w:p w:rsidR="00640AC1" w:rsidRDefault="00640A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70"/>
        <w:gridCol w:w="876"/>
        <w:gridCol w:w="1103"/>
        <w:gridCol w:w="398"/>
        <w:gridCol w:w="503"/>
        <w:gridCol w:w="1032"/>
        <w:gridCol w:w="1115"/>
        <w:gridCol w:w="1103"/>
        <w:gridCol w:w="570"/>
        <w:gridCol w:w="562"/>
        <w:gridCol w:w="1103"/>
        <w:gridCol w:w="398"/>
        <w:gridCol w:w="503"/>
        <w:gridCol w:w="1103"/>
        <w:gridCol w:w="570"/>
        <w:gridCol w:w="566"/>
        <w:gridCol w:w="1052"/>
        <w:gridCol w:w="1103"/>
        <w:gridCol w:w="398"/>
        <w:gridCol w:w="503"/>
        <w:gridCol w:w="1191"/>
        <w:gridCol w:w="1103"/>
        <w:gridCol w:w="398"/>
        <w:gridCol w:w="503"/>
        <w:gridCol w:w="1187"/>
      </w:tblGrid>
      <w:tr w:rsidR="0097253B" w:rsidRPr="00C07126" w:rsidTr="003502B9">
        <w:trPr>
          <w:trHeight w:val="136"/>
        </w:trPr>
        <w:tc>
          <w:tcPr>
            <w:tcW w:w="251" w:type="pct"/>
            <w:vMerge w:val="restart"/>
            <w:vAlign w:val="center"/>
          </w:tcPr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вида подакцизного товара</w:t>
            </w:r>
          </w:p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Сумма акциза, подлежащая налоговому вычету в рублях</w:t>
            </w:r>
          </w:p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 w:val="restart"/>
            <w:vAlign w:val="center"/>
          </w:tcPr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показателя</w:t>
            </w:r>
          </w:p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1" w:type="pct"/>
            <w:gridSpan w:val="11"/>
            <w:vAlign w:val="center"/>
          </w:tcPr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Реестр</w:t>
            </w:r>
            <w:r w:rsidR="00C52E9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ы</w:t>
            </w: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соответствии с подпунктами </w:t>
            </w:r>
            <w:r w:rsidR="00CF2EB0"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6, 7</w:t>
            </w: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пункта 29 статьи 201 Налогового кодекса Российской Федерации</w:t>
            </w:r>
          </w:p>
        </w:tc>
        <w:tc>
          <w:tcPr>
            <w:tcW w:w="2309" w:type="pct"/>
            <w:gridSpan w:val="12"/>
            <w:shd w:val="clear" w:color="auto" w:fill="auto"/>
            <w:vAlign w:val="center"/>
            <w:hideMark/>
          </w:tcPr>
          <w:p w:rsidR="00640AC1" w:rsidRPr="00C07126" w:rsidRDefault="00640AC1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Реестры в соответствии с подпунктами</w:t>
            </w:r>
            <w:r w:rsidR="0097253B"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4, 5</w:t>
            </w: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пункта </w:t>
            </w:r>
            <w:r w:rsidR="0097253B"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статьи 201 Налогового кодекса Российской Федерации</w:t>
            </w:r>
          </w:p>
        </w:tc>
      </w:tr>
      <w:tr w:rsidR="0097253B" w:rsidRPr="00C07126" w:rsidTr="003502B9">
        <w:trPr>
          <w:trHeight w:val="211"/>
        </w:trPr>
        <w:tc>
          <w:tcPr>
            <w:tcW w:w="251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4" w:type="pct"/>
            <w:gridSpan w:val="4"/>
            <w:vMerge w:val="restart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Документы, подтверждающие обоснованность применения налоговых вычетов, предусмотренные подпунктом 6 пункта 29 статьи 201 Налогового кодекса Российской Федерации</w:t>
            </w:r>
          </w:p>
        </w:tc>
        <w:tc>
          <w:tcPr>
            <w:tcW w:w="1277" w:type="pct"/>
            <w:gridSpan w:val="7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Документы, подтверждающие обоснованность применения налоговых вычетов, предусмотренные подпунктом 7 пункта 29 статьи 201 Налогового кодекса Российской Федерации</w:t>
            </w:r>
          </w:p>
        </w:tc>
        <w:tc>
          <w:tcPr>
            <w:tcW w:w="534" w:type="pct"/>
            <w:gridSpan w:val="3"/>
            <w:vMerge w:val="restart"/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Контрагент (продавец) по документу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вида подакцизного товара</w:t>
            </w:r>
          </w:p>
        </w:tc>
        <w:tc>
          <w:tcPr>
            <w:tcW w:w="762" w:type="pct"/>
            <w:gridSpan w:val="4"/>
            <w:vMerge w:val="restart"/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Документы, подтверждающие обоснованность применения налоговых вычетов, предусмотренные подпунктами 4 пункта 29 статьи 201 Налогового кодекса Российской Федерации </w:t>
            </w:r>
          </w:p>
        </w:tc>
        <w:tc>
          <w:tcPr>
            <w:tcW w:w="762" w:type="pct"/>
            <w:gridSpan w:val="4"/>
            <w:vMerge w:val="restart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Документы, подтверждающие обоснованность применения налоговых вычетов, предусмотренные подпунктом 5 пункта 29 статьи 201 Налогового кодекса Российской Федерации</w:t>
            </w:r>
          </w:p>
        </w:tc>
      </w:tr>
      <w:tr w:rsidR="00C07126" w:rsidRPr="00C07126" w:rsidTr="003502B9">
        <w:trPr>
          <w:trHeight w:val="421"/>
        </w:trPr>
        <w:tc>
          <w:tcPr>
            <w:tcW w:w="251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4" w:type="pct"/>
            <w:gridSpan w:val="4"/>
            <w:vMerge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реализованной подакцизной продукции, для производства которой использован виноград, литры или литры безводного спирта</w:t>
            </w:r>
          </w:p>
        </w:tc>
        <w:tc>
          <w:tcPr>
            <w:tcW w:w="533" w:type="pct"/>
            <w:gridSpan w:val="3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Контрагент (покупатель) </w:t>
            </w:r>
          </w:p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документу</w:t>
            </w:r>
          </w:p>
        </w:tc>
        <w:tc>
          <w:tcPr>
            <w:tcW w:w="478" w:type="pct"/>
            <w:gridSpan w:val="3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Документы, подтверждающие факт реализации</w:t>
            </w:r>
          </w:p>
        </w:tc>
        <w:tc>
          <w:tcPr>
            <w:tcW w:w="534" w:type="pct"/>
            <w:gridSpan w:val="3"/>
            <w:vMerge/>
            <w:shd w:val="clear" w:color="auto" w:fill="auto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pct"/>
            <w:gridSpan w:val="4"/>
            <w:vMerge/>
            <w:shd w:val="clear" w:color="auto" w:fill="auto"/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pct"/>
            <w:gridSpan w:val="4"/>
            <w:vMerge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253B" w:rsidRPr="00C07126" w:rsidTr="003502B9">
        <w:trPr>
          <w:trHeight w:val="1332"/>
        </w:trPr>
        <w:tc>
          <w:tcPr>
            <w:tcW w:w="251" w:type="pct"/>
            <w:vMerge/>
            <w:tcBorders>
              <w:bottom w:val="single" w:sz="4" w:space="0" w:color="auto"/>
            </w:tcBorders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  <w:r w:rsidR="0034338D">
              <w:rPr>
                <w:rFonts w:ascii="Times New Roman" w:eastAsia="Times New Roman" w:hAnsi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Дата 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подакцизной продукции (по документу), для производства которой использован виноград: литры или литры безводного спирта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:rsidR="0097253B" w:rsidRPr="0034338D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</w:t>
            </w:r>
            <w:r w:rsidR="0034338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КПП</w:t>
            </w:r>
            <w:r w:rsidRPr="00C07126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="0034338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</w:t>
            </w:r>
            <w:r w:rsidR="0034338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34338D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КПП</w:t>
            </w:r>
            <w:r w:rsidR="0034338D" w:rsidRPr="0034338D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34338D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="0034338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Дата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приобретенного винограда (по документу), тонны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center"/>
          </w:tcPr>
          <w:p w:rsidR="0097253B" w:rsidRPr="0034338D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="0034338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приобретенного винограда (по документу), тонны </w:t>
            </w:r>
          </w:p>
        </w:tc>
      </w:tr>
      <w:tr w:rsidR="0097253B" w:rsidRPr="00C07126" w:rsidTr="003502B9">
        <w:trPr>
          <w:trHeight w:val="56"/>
        </w:trPr>
        <w:tc>
          <w:tcPr>
            <w:tcW w:w="251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9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3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0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6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6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3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6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4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3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5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0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3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6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4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1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3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5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0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pct"/>
            <w:shd w:val="clear" w:color="auto" w:fill="auto"/>
            <w:noWrap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63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5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0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pct"/>
          </w:tcPr>
          <w:p w:rsidR="0097253B" w:rsidRPr="00C07126" w:rsidRDefault="0097253B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3502B9" w:rsidRPr="00C07126" w:rsidTr="003502B9">
        <w:trPr>
          <w:trHeight w:val="137"/>
        </w:trPr>
        <w:tc>
          <w:tcPr>
            <w:tcW w:w="251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02B9" w:rsidRPr="00C07126" w:rsidTr="003502B9">
        <w:trPr>
          <w:trHeight w:val="145"/>
        </w:trPr>
        <w:tc>
          <w:tcPr>
            <w:tcW w:w="25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02B9" w:rsidRPr="00C07126" w:rsidTr="003502B9">
        <w:trPr>
          <w:trHeight w:val="163"/>
        </w:trPr>
        <w:tc>
          <w:tcPr>
            <w:tcW w:w="25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3502B9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02B9" w:rsidRPr="00C07126" w:rsidTr="003502B9">
        <w:trPr>
          <w:trHeight w:val="135"/>
        </w:trPr>
        <w:tc>
          <w:tcPr>
            <w:tcW w:w="25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 w:val="restar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0712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02B9" w:rsidRPr="00C07126" w:rsidTr="003502B9">
        <w:trPr>
          <w:trHeight w:val="151"/>
        </w:trPr>
        <w:tc>
          <w:tcPr>
            <w:tcW w:w="25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noWrap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3502B9" w:rsidRPr="00C07126" w:rsidRDefault="003502B9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86047" w:rsidRPr="00C07126" w:rsidTr="003502B9">
        <w:trPr>
          <w:trHeight w:val="300"/>
        </w:trPr>
        <w:tc>
          <w:tcPr>
            <w:tcW w:w="251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86047" w:rsidRPr="00C07126" w:rsidTr="003502B9">
        <w:trPr>
          <w:trHeight w:val="300"/>
        </w:trPr>
        <w:tc>
          <w:tcPr>
            <w:tcW w:w="690" w:type="pct"/>
            <w:gridSpan w:val="3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78" w:type="pct"/>
            <w:gridSpan w:val="3"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6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gridSpan w:val="3"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8" w:type="pct"/>
            <w:gridSpan w:val="3"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4" w:type="pct"/>
            <w:gridSpan w:val="3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8" w:type="pct"/>
            <w:gridSpan w:val="3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gridSpan w:val="3"/>
          </w:tcPr>
          <w:p w:rsidR="00D86047" w:rsidRPr="00C07126" w:rsidRDefault="00D86047" w:rsidP="0035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</w:tcPr>
          <w:p w:rsidR="00D86047" w:rsidRPr="00C07126" w:rsidRDefault="00D86047" w:rsidP="00350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77323" w:rsidRDefault="00B77323">
      <w:pPr>
        <w:pStyle w:val="ConsPlusNormal"/>
        <w:jc w:val="both"/>
        <w:rPr>
          <w:rFonts w:ascii="Times New Roman" w:hAnsi="Times New Roman" w:cs="Times New Roman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Pr="00B77323" w:rsidRDefault="00B77323" w:rsidP="00B77323">
      <w:pPr>
        <w:rPr>
          <w:lang w:eastAsia="ru-RU"/>
        </w:rPr>
      </w:pPr>
    </w:p>
    <w:p w:rsidR="00B77323" w:rsidRDefault="00B77323" w:rsidP="00B77323">
      <w:pPr>
        <w:pStyle w:val="a3"/>
        <w:rPr>
          <w:rFonts w:ascii="Times New Roman" w:hAnsi="Times New Roman"/>
        </w:rPr>
      </w:pPr>
    </w:p>
    <w:p w:rsidR="00B77323" w:rsidRDefault="00B77323" w:rsidP="00B773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B77323" w:rsidRPr="004D4152" w:rsidRDefault="00B77323" w:rsidP="00B77323">
      <w:pPr>
        <w:pStyle w:val="a3"/>
        <w:rPr>
          <w:rFonts w:ascii="Times New Roman" w:hAnsi="Times New Roman"/>
        </w:rPr>
      </w:pPr>
      <w:r w:rsidRPr="004D4152">
        <w:rPr>
          <w:rStyle w:val="a5"/>
          <w:rFonts w:ascii="Times New Roman" w:hAnsi="Times New Roman"/>
        </w:rPr>
        <w:footnoteRef/>
      </w:r>
      <w:r w:rsidRPr="004D4152">
        <w:rPr>
          <w:rFonts w:ascii="Times New Roman" w:hAnsi="Times New Roman"/>
        </w:rPr>
        <w:t xml:space="preserve"> Указывается при наличии.</w:t>
      </w:r>
    </w:p>
    <w:p w:rsidR="00640AC1" w:rsidRPr="00B77323" w:rsidRDefault="00B77323" w:rsidP="001B5691">
      <w:pPr>
        <w:pStyle w:val="a3"/>
        <w:rPr>
          <w:lang w:eastAsia="ru-RU"/>
        </w:rPr>
      </w:pPr>
      <w:r>
        <w:rPr>
          <w:rFonts w:ascii="Times New Roman" w:hAnsi="Times New Roman"/>
          <w:vertAlign w:val="superscript"/>
        </w:rPr>
        <w:t xml:space="preserve">2 </w:t>
      </w:r>
      <w:r w:rsidRPr="006236D4">
        <w:rPr>
          <w:rFonts w:ascii="Times New Roman" w:hAnsi="Times New Roman"/>
        </w:rPr>
        <w:t>При отсутствии указывается «-».</w:t>
      </w:r>
    </w:p>
    <w:sectPr w:rsidR="00640AC1" w:rsidRPr="00B77323" w:rsidSect="00A26439">
      <w:footerReference w:type="default" r:id="rId6"/>
      <w:pgSz w:w="23814" w:h="16839" w:orient="landscape" w:code="8"/>
      <w:pgMar w:top="851" w:right="1134" w:bottom="851" w:left="1134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9C" w:rsidRDefault="0047039C" w:rsidP="00640AC1">
      <w:pPr>
        <w:spacing w:after="0" w:line="240" w:lineRule="auto"/>
      </w:pPr>
      <w:r>
        <w:separator/>
      </w:r>
    </w:p>
  </w:endnote>
  <w:endnote w:type="continuationSeparator" w:id="0">
    <w:p w:rsidR="0047039C" w:rsidRDefault="0047039C" w:rsidP="006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39" w:rsidRDefault="00A26439" w:rsidP="004C6BEC">
    <w:pPr>
      <w:pStyle w:val="aa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22.02.2022 13:56</w:t>
    </w:r>
  </w:p>
  <w:p w:rsidR="004C6BEC" w:rsidRPr="004C6BEC" w:rsidRDefault="004C6BEC" w:rsidP="004C6BEC">
    <w:pPr>
      <w:pStyle w:val="aa"/>
      <w:rPr>
        <w:rFonts w:ascii="Times New Roman" w:hAnsi="Times New Roman" w:cs="Times New Roman"/>
        <w:color w:val="999999"/>
        <w:sz w:val="16"/>
      </w:rPr>
    </w:pPr>
    <w:r w:rsidRPr="004C6BEC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4C6BE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4C6BEC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4C6BEC">
      <w:rPr>
        <w:rFonts w:ascii="Times New Roman" w:hAnsi="Times New Roman" w:cs="Times New Roman"/>
        <w:color w:val="999999"/>
        <w:sz w:val="16"/>
        <w:lang w:val="en-US"/>
      </w:rPr>
      <w:t>o</w:t>
    </w:r>
    <w:r w:rsidRPr="004C6BEC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4C6BE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4C6BEC">
      <w:rPr>
        <w:rFonts w:ascii="Times New Roman" w:hAnsi="Times New Roman" w:cs="Times New Roman"/>
        <w:i/>
        <w:color w:val="999999"/>
        <w:sz w:val="16"/>
      </w:rPr>
      <w:t>/Ю.Р</w:t>
    </w:r>
    <w:r w:rsidRPr="004C6BEC">
      <w:rPr>
        <w:rFonts w:ascii="Times New Roman" w:hAnsi="Times New Roman" w:cs="Times New Roman"/>
        <w:color w:val="999999"/>
        <w:sz w:val="16"/>
      </w:rPr>
      <w:t>./</w:t>
    </w:r>
    <w:r w:rsidRPr="004C6BEC">
      <w:rPr>
        <w:rFonts w:ascii="Times New Roman" w:hAnsi="Times New Roman" w:cs="Times New Roman"/>
        <w:color w:val="999999"/>
        <w:sz w:val="16"/>
      </w:rPr>
      <w:fldChar w:fldCharType="begin"/>
    </w:r>
    <w:r w:rsidRPr="004C6BEC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4C6BEC">
      <w:rPr>
        <w:rFonts w:ascii="Times New Roman" w:hAnsi="Times New Roman" w:cs="Times New Roman"/>
        <w:color w:val="999999"/>
        <w:sz w:val="16"/>
      </w:rPr>
      <w:fldChar w:fldCharType="separate"/>
    </w:r>
    <w:r w:rsidRPr="004C6BEC">
      <w:rPr>
        <w:rFonts w:ascii="Times New Roman" w:hAnsi="Times New Roman" w:cs="Times New Roman"/>
        <w:noProof/>
        <w:color w:val="999999"/>
        <w:sz w:val="16"/>
      </w:rPr>
      <w:t>прил-И8688-2</w:t>
    </w:r>
    <w:r w:rsidRPr="004C6BEC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9C" w:rsidRDefault="0047039C" w:rsidP="00640AC1">
      <w:pPr>
        <w:spacing w:after="0" w:line="240" w:lineRule="auto"/>
      </w:pPr>
      <w:r>
        <w:separator/>
      </w:r>
    </w:p>
  </w:footnote>
  <w:footnote w:type="continuationSeparator" w:id="0">
    <w:p w:rsidR="0047039C" w:rsidRDefault="0047039C" w:rsidP="00640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4"/>
    <w:rsid w:val="001102BB"/>
    <w:rsid w:val="00166D08"/>
    <w:rsid w:val="001B5691"/>
    <w:rsid w:val="002274B1"/>
    <w:rsid w:val="00235FB7"/>
    <w:rsid w:val="00280315"/>
    <w:rsid w:val="002A67F2"/>
    <w:rsid w:val="0034338D"/>
    <w:rsid w:val="003502B9"/>
    <w:rsid w:val="003C5502"/>
    <w:rsid w:val="0047039C"/>
    <w:rsid w:val="00490940"/>
    <w:rsid w:val="004C2127"/>
    <w:rsid w:val="004C6BEC"/>
    <w:rsid w:val="005F4524"/>
    <w:rsid w:val="00621F22"/>
    <w:rsid w:val="00625B8C"/>
    <w:rsid w:val="00640AC1"/>
    <w:rsid w:val="0065107E"/>
    <w:rsid w:val="006A79F0"/>
    <w:rsid w:val="00736D4A"/>
    <w:rsid w:val="008842EA"/>
    <w:rsid w:val="0097253B"/>
    <w:rsid w:val="009F796A"/>
    <w:rsid w:val="00A0162E"/>
    <w:rsid w:val="00A26439"/>
    <w:rsid w:val="00AA70FE"/>
    <w:rsid w:val="00B77323"/>
    <w:rsid w:val="00C07126"/>
    <w:rsid w:val="00C52E9C"/>
    <w:rsid w:val="00CA2EEB"/>
    <w:rsid w:val="00CF2EB0"/>
    <w:rsid w:val="00D86047"/>
    <w:rsid w:val="00DD474F"/>
    <w:rsid w:val="00DE2E85"/>
    <w:rsid w:val="00E01ADF"/>
    <w:rsid w:val="00E16836"/>
    <w:rsid w:val="00EB72F5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8242FF-F668-446C-B13B-6A6EA39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4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4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4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4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45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640A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0AC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0AC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80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7323"/>
  </w:style>
  <w:style w:type="paragraph" w:styleId="aa">
    <w:name w:val="footer"/>
    <w:basedOn w:val="a"/>
    <w:link w:val="ab"/>
    <w:uiPriority w:val="99"/>
    <w:unhideWhenUsed/>
    <w:rsid w:val="00B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Светлана Александровна</dc:creator>
  <cp:keywords/>
  <dc:description/>
  <cp:lastModifiedBy>Зайцева Светлана Александровна</cp:lastModifiedBy>
  <cp:revision>9</cp:revision>
  <cp:lastPrinted>2021-10-18T13:04:00Z</cp:lastPrinted>
  <dcterms:created xsi:type="dcterms:W3CDTF">2022-02-02T14:28:00Z</dcterms:created>
  <dcterms:modified xsi:type="dcterms:W3CDTF">2022-04-12T09:24:00Z</dcterms:modified>
</cp:coreProperties>
</file>