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A9F" w:rsidRPr="00FD40AF" w:rsidRDefault="00067A9F" w:rsidP="00067A9F">
      <w:pPr>
        <w:ind w:left="7080"/>
      </w:pPr>
      <w:r w:rsidRPr="00FD40AF">
        <w:t xml:space="preserve">Приложение № </w:t>
      </w:r>
      <w:r w:rsidR="00350F98">
        <w:t>2</w:t>
      </w:r>
    </w:p>
    <w:p w:rsidR="00067A9F" w:rsidRPr="00FD40AF" w:rsidRDefault="00067A9F" w:rsidP="00067A9F">
      <w:pPr>
        <w:ind w:left="7080"/>
      </w:pPr>
      <w:r w:rsidRPr="00FD40AF">
        <w:t xml:space="preserve">к приказу ФНС России </w:t>
      </w:r>
    </w:p>
    <w:p w:rsidR="00067A9F" w:rsidRPr="00831B5B" w:rsidRDefault="00067A9F" w:rsidP="00067A9F">
      <w:pPr>
        <w:ind w:left="7080"/>
        <w:rPr>
          <w:u w:val="single"/>
        </w:rPr>
      </w:pPr>
      <w:r w:rsidRPr="00FD40AF">
        <w:t>от «_</w:t>
      </w:r>
      <w:r w:rsidR="00831B5B">
        <w:t>29</w:t>
      </w:r>
      <w:r w:rsidRPr="00FD40AF">
        <w:t>_» ___</w:t>
      </w:r>
      <w:r w:rsidR="00831B5B">
        <w:t>04</w:t>
      </w:r>
      <w:r w:rsidRPr="00FD40AF">
        <w:t>______202</w:t>
      </w:r>
      <w:r w:rsidR="00350F98">
        <w:t>2</w:t>
      </w:r>
      <w:r w:rsidRPr="00FD40AF">
        <w:t xml:space="preserve"> г. </w:t>
      </w:r>
      <w:r w:rsidRPr="00831B5B">
        <w:rPr>
          <w:u w:val="single"/>
        </w:rPr>
        <w:t xml:space="preserve">№ </w:t>
      </w:r>
      <w:r w:rsidR="00831B5B" w:rsidRPr="00831B5B">
        <w:rPr>
          <w:u w:val="single"/>
        </w:rPr>
        <w:t>ЕД-7-21/370@</w:t>
      </w:r>
    </w:p>
    <w:p w:rsidR="006414A6" w:rsidRDefault="006414A6" w:rsidP="00F87E4F">
      <w:pPr>
        <w:rPr>
          <w:sz w:val="28"/>
          <w:szCs w:val="28"/>
        </w:rPr>
      </w:pPr>
    </w:p>
    <w:p w:rsidR="00605C0B" w:rsidRPr="00FD40AF" w:rsidRDefault="00605C0B" w:rsidP="00605C0B">
      <w:pPr>
        <w:jc w:val="center"/>
        <w:rPr>
          <w:sz w:val="28"/>
          <w:szCs w:val="28"/>
        </w:rPr>
      </w:pPr>
      <w:r w:rsidRPr="00FD40AF">
        <w:rPr>
          <w:sz w:val="28"/>
          <w:szCs w:val="28"/>
        </w:rPr>
        <w:t>Изменения, вносимые в приложение № </w:t>
      </w:r>
      <w:r w:rsidR="001C39E3" w:rsidRPr="00FD40AF">
        <w:rPr>
          <w:sz w:val="28"/>
          <w:szCs w:val="28"/>
        </w:rPr>
        <w:t>2</w:t>
      </w:r>
      <w:r w:rsidRPr="00FD40AF">
        <w:rPr>
          <w:sz w:val="28"/>
          <w:szCs w:val="28"/>
        </w:rPr>
        <w:t xml:space="preserve"> </w:t>
      </w:r>
    </w:p>
    <w:p w:rsidR="00F87E4F" w:rsidRDefault="00605C0B" w:rsidP="00605C0B">
      <w:pPr>
        <w:jc w:val="center"/>
        <w:rPr>
          <w:sz w:val="28"/>
          <w:szCs w:val="28"/>
        </w:rPr>
      </w:pPr>
      <w:r w:rsidRPr="00FD40AF">
        <w:rPr>
          <w:sz w:val="28"/>
          <w:szCs w:val="28"/>
        </w:rPr>
        <w:t>«</w:t>
      </w:r>
      <w:r w:rsidR="001C39E3" w:rsidRPr="00FD40AF">
        <w:rPr>
          <w:sz w:val="28"/>
          <w:szCs w:val="28"/>
        </w:rPr>
        <w:t>Формат представления сведений о недвижимом имуществе, зарегистрированных правах на недвижимое имущество и сделках с ним и о владельцах недвижимого имущества в электронной форме</w:t>
      </w:r>
      <w:r w:rsidRPr="00FD40AF">
        <w:rPr>
          <w:sz w:val="28"/>
          <w:szCs w:val="28"/>
        </w:rPr>
        <w:t xml:space="preserve">» к приказу Федеральной налоговой службы </w:t>
      </w:r>
    </w:p>
    <w:p w:rsidR="00605C0B" w:rsidRPr="00FD40AF" w:rsidRDefault="00605C0B" w:rsidP="00605C0B">
      <w:pPr>
        <w:jc w:val="center"/>
        <w:rPr>
          <w:sz w:val="28"/>
          <w:szCs w:val="28"/>
        </w:rPr>
      </w:pPr>
      <w:r w:rsidRPr="00FD40AF">
        <w:rPr>
          <w:sz w:val="28"/>
          <w:szCs w:val="28"/>
        </w:rPr>
        <w:t>от 10.04.2017 № ММВ-7-21/302@</w:t>
      </w:r>
    </w:p>
    <w:p w:rsidR="00521BEE" w:rsidRPr="00FD40AF" w:rsidRDefault="00521BEE" w:rsidP="00FA4A6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0F98" w:rsidRDefault="00C7201E" w:rsidP="00350F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0F98">
        <w:rPr>
          <w:rFonts w:eastAsiaTheme="minorHAnsi"/>
          <w:sz w:val="28"/>
          <w:szCs w:val="28"/>
          <w:lang w:eastAsia="en-US"/>
        </w:rPr>
        <w:t xml:space="preserve">1. </w:t>
      </w:r>
      <w:r w:rsidR="00350F98" w:rsidRPr="00350F98">
        <w:rPr>
          <w:rFonts w:eastAsiaTheme="minorHAnsi"/>
          <w:sz w:val="28"/>
          <w:szCs w:val="28"/>
          <w:lang w:eastAsia="en-US"/>
        </w:rPr>
        <w:t xml:space="preserve">Таблицу 4.6 </w:t>
      </w:r>
      <w:r w:rsidR="00350F98">
        <w:rPr>
          <w:rFonts w:eastAsiaTheme="minorHAnsi"/>
          <w:sz w:val="28"/>
          <w:szCs w:val="28"/>
          <w:lang w:eastAsia="en-US"/>
        </w:rPr>
        <w:t>«</w:t>
      </w:r>
      <w:r w:rsidR="00350F98" w:rsidRPr="00350F98">
        <w:rPr>
          <w:rFonts w:eastAsiaTheme="minorHAnsi"/>
          <w:sz w:val="28"/>
          <w:szCs w:val="28"/>
          <w:lang w:eastAsia="en-US"/>
        </w:rPr>
        <w:t>Сведения о земельном участке (</w:t>
      </w:r>
      <w:proofErr w:type="spellStart"/>
      <w:r w:rsidR="00350F98" w:rsidRPr="00350F98">
        <w:rPr>
          <w:rFonts w:eastAsiaTheme="minorHAnsi"/>
          <w:sz w:val="28"/>
          <w:szCs w:val="28"/>
          <w:lang w:eastAsia="en-US"/>
        </w:rPr>
        <w:t>СведЗУ</w:t>
      </w:r>
      <w:proofErr w:type="spellEnd"/>
      <w:r w:rsidR="00350F98" w:rsidRPr="00350F98">
        <w:rPr>
          <w:rFonts w:eastAsiaTheme="minorHAnsi"/>
          <w:sz w:val="28"/>
          <w:szCs w:val="28"/>
          <w:lang w:eastAsia="en-US"/>
        </w:rPr>
        <w:t>)</w:t>
      </w:r>
      <w:r w:rsidR="00350F98">
        <w:rPr>
          <w:rFonts w:eastAsiaTheme="minorHAnsi"/>
          <w:sz w:val="28"/>
          <w:szCs w:val="28"/>
          <w:lang w:eastAsia="en-US"/>
        </w:rPr>
        <w:t>»</w:t>
      </w:r>
      <w:r w:rsidR="00350F98" w:rsidRPr="00350F98">
        <w:rPr>
          <w:rFonts w:eastAsiaTheme="minorHAnsi"/>
          <w:sz w:val="28"/>
          <w:szCs w:val="28"/>
          <w:lang w:eastAsia="en-US"/>
        </w:rPr>
        <w:t xml:space="preserve"> дополнить строками </w:t>
      </w:r>
      <w:r w:rsidR="00350F98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3E05D6" w:rsidRDefault="003E05D6" w:rsidP="003E05D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</w:p>
    <w:tbl>
      <w:tblPr>
        <w:tblW w:w="5055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04"/>
        <w:gridCol w:w="1186"/>
        <w:gridCol w:w="675"/>
        <w:gridCol w:w="990"/>
        <w:gridCol w:w="550"/>
        <w:gridCol w:w="3702"/>
      </w:tblGrid>
      <w:tr w:rsidR="006B725F" w:rsidRPr="00B96575" w:rsidTr="00BB70B9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D6" w:rsidRPr="00B96575" w:rsidRDefault="003A0A13" w:rsidP="00350F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Признак определения</w:t>
            </w:r>
            <w:r w:rsidRPr="00D259A5">
              <w:t xml:space="preserve"> кадастровой стоимости </w:t>
            </w:r>
            <w:r>
              <w:t xml:space="preserve">на основании </w:t>
            </w:r>
            <w:r>
              <w:rPr>
                <w:rFonts w:eastAsiaTheme="minorHAnsi"/>
                <w:lang w:eastAsia="en-US"/>
              </w:rPr>
              <w:t>решения комиссии или решения суда об определении кадастровой стоимости земельного участка в размере его рыночной стоимости, решения бюджетного учреждения об установлении кадастровой стоимости земельного участка в размере его рыночной стоимости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D6" w:rsidRPr="00B96575" w:rsidRDefault="00350F98" w:rsidP="00350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B96575">
              <w:rPr>
                <w:rFonts w:eastAsiaTheme="minorHAnsi"/>
                <w:lang w:eastAsia="en-US"/>
              </w:rPr>
              <w:t>ПрКСРС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D6" w:rsidRPr="00B96575" w:rsidRDefault="00350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96575"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D6" w:rsidRPr="00B96575" w:rsidRDefault="00B96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96575">
              <w:rPr>
                <w:rFonts w:eastAsiaTheme="minorHAnsi"/>
                <w:lang w:eastAsia="en-US"/>
              </w:rPr>
              <w:t>T(=1)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D6" w:rsidRPr="00B96575" w:rsidRDefault="00B96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96575">
              <w:rPr>
                <w:rFonts w:eastAsiaTheme="minorHAnsi"/>
                <w:lang w:eastAsia="en-US"/>
              </w:rPr>
              <w:t>НК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D6" w:rsidRPr="00B96575" w:rsidRDefault="00B96575" w:rsidP="006B725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96575">
              <w:rPr>
                <w:rFonts w:eastAsiaTheme="minorHAnsi"/>
                <w:lang w:eastAsia="en-US"/>
              </w:rPr>
              <w:t>Принимает значение</w:t>
            </w:r>
            <w:r w:rsidR="006B725F">
              <w:rPr>
                <w:rFonts w:eastAsiaTheme="minorHAnsi"/>
                <w:lang w:eastAsia="en-US"/>
              </w:rPr>
              <w:t xml:space="preserve"> </w:t>
            </w:r>
            <w:r w:rsidR="00BB79A7">
              <w:rPr>
                <w:rFonts w:eastAsiaTheme="minorHAnsi"/>
                <w:lang w:eastAsia="en-US"/>
              </w:rPr>
              <w:t>«</w:t>
            </w:r>
            <w:r w:rsidRPr="00B96575">
              <w:rPr>
                <w:rFonts w:eastAsiaTheme="minorHAnsi"/>
                <w:lang w:eastAsia="en-US"/>
              </w:rPr>
              <w:t>1</w:t>
            </w:r>
            <w:r w:rsidR="00BB79A7">
              <w:rPr>
                <w:rFonts w:eastAsiaTheme="minorHAnsi"/>
                <w:lang w:eastAsia="en-US"/>
              </w:rPr>
              <w:t>»,</w:t>
            </w:r>
            <w:r w:rsidRPr="00B96575">
              <w:rPr>
                <w:rFonts w:eastAsiaTheme="minorHAnsi"/>
                <w:lang w:eastAsia="en-US"/>
              </w:rPr>
              <w:t xml:space="preserve"> </w:t>
            </w:r>
            <w:r w:rsidR="006B725F">
              <w:rPr>
                <w:rFonts w:eastAsiaTheme="minorHAnsi"/>
                <w:lang w:eastAsia="en-US"/>
              </w:rPr>
              <w:t xml:space="preserve">если кадастровая стоимость определена </w:t>
            </w:r>
            <w:r w:rsidR="006B725F">
              <w:t xml:space="preserve">на основании </w:t>
            </w:r>
            <w:r w:rsidR="006B725F">
              <w:rPr>
                <w:rFonts w:eastAsiaTheme="minorHAnsi"/>
                <w:lang w:eastAsia="en-US"/>
              </w:rPr>
              <w:t>решения комиссии или решения суда об определении кадастровой стоимости земельного участка в размере его рыночной стоимости, решения бюджетного учреждения об установлении кадастровой стоимости земельного участка в размере его рыночной стоимости</w:t>
            </w:r>
          </w:p>
        </w:tc>
      </w:tr>
      <w:tr w:rsidR="006B725F" w:rsidRPr="00B96575" w:rsidTr="00BB70B9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B7" w:rsidRPr="00FD40AF" w:rsidRDefault="005A13B7" w:rsidP="005A13B7">
            <w:r>
              <w:t>Дата</w:t>
            </w:r>
            <w:r w:rsidRPr="002F1F53">
              <w:rPr>
                <w:rFonts w:eastAsiaTheme="minorHAnsi"/>
                <w:lang w:eastAsia="en-US"/>
              </w:rPr>
              <w:t>, по состоянию на которую определена кадастровая стоимость</w:t>
            </w:r>
            <w:r w:rsidRPr="0070400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B7" w:rsidRPr="00FD40AF" w:rsidRDefault="005A13B7" w:rsidP="00284F1D">
            <w:pPr>
              <w:jc w:val="center"/>
            </w:pPr>
            <w:proofErr w:type="spellStart"/>
            <w:r w:rsidRPr="00FD40AF">
              <w:t>Дата</w:t>
            </w:r>
            <w:r>
              <w:t>ОпрКС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B7" w:rsidRPr="00FD40AF" w:rsidRDefault="005A13B7" w:rsidP="005A13B7">
            <w:pPr>
              <w:jc w:val="center"/>
            </w:pPr>
            <w:r w:rsidRPr="00FD40AF">
              <w:t>A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B7" w:rsidRPr="00FD40AF" w:rsidRDefault="005A13B7" w:rsidP="005A13B7">
            <w:pPr>
              <w:jc w:val="center"/>
            </w:pPr>
            <w:r w:rsidRPr="00FD40AF">
              <w:t>T(=10)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B7" w:rsidRPr="00FD40AF" w:rsidRDefault="00284F1D" w:rsidP="005A13B7">
            <w:pPr>
              <w:jc w:val="center"/>
            </w:pPr>
            <w:r>
              <w:t>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B7" w:rsidRDefault="005A13B7" w:rsidP="005A13B7">
            <w:r w:rsidRPr="00FD40AF">
              <w:t>Типовой элемент &lt;</w:t>
            </w:r>
            <w:proofErr w:type="spellStart"/>
            <w:r w:rsidRPr="00FD40AF">
              <w:t>ДатаТип</w:t>
            </w:r>
            <w:proofErr w:type="spellEnd"/>
            <w:r w:rsidRPr="00FD40AF">
              <w:t xml:space="preserve">&gt;. </w:t>
            </w:r>
            <w:r w:rsidRPr="00FD40AF">
              <w:br/>
              <w:t>Дата в формате ДД.ММ.ГГГГ</w:t>
            </w:r>
          </w:p>
          <w:p w:rsidR="003A0A13" w:rsidRPr="00FD40AF" w:rsidRDefault="003A0A13" w:rsidP="00284F1D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 xml:space="preserve">Элемент </w:t>
            </w:r>
            <w:r w:rsidR="00284F1D">
              <w:rPr>
                <w:rFonts w:eastAsiaTheme="minorHAnsi"/>
                <w:lang w:eastAsia="en-US"/>
              </w:rPr>
              <w:t>обязателен при наличии</w:t>
            </w:r>
            <w:r w:rsidR="00D72D0E">
              <w:rPr>
                <w:rFonts w:eastAsiaTheme="minorHAnsi"/>
                <w:lang w:eastAsia="en-US"/>
              </w:rPr>
              <w:t xml:space="preserve"> </w:t>
            </w:r>
            <w:r w:rsidR="00284F1D">
              <w:rPr>
                <w:rFonts w:eastAsiaTheme="minorHAnsi"/>
                <w:lang w:eastAsia="en-US"/>
              </w:rPr>
              <w:t>&lt;</w:t>
            </w:r>
            <w:proofErr w:type="spellStart"/>
            <w:r w:rsidR="00284F1D">
              <w:rPr>
                <w:rFonts w:eastAsiaTheme="minorHAnsi"/>
                <w:lang w:eastAsia="en-US"/>
              </w:rPr>
              <w:t>ПрКСРС</w:t>
            </w:r>
            <w:proofErr w:type="spellEnd"/>
            <w:r w:rsidR="00284F1D">
              <w:rPr>
                <w:rFonts w:eastAsiaTheme="minorHAnsi"/>
                <w:lang w:eastAsia="en-US"/>
              </w:rPr>
              <w:t>&gt;</w:t>
            </w:r>
          </w:p>
        </w:tc>
      </w:tr>
    </w:tbl>
    <w:p w:rsidR="003E05D6" w:rsidRDefault="000969B8" w:rsidP="003E05D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A0416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086453" w:rsidRDefault="00086453" w:rsidP="000864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6453">
        <w:rPr>
          <w:rFonts w:eastAsiaTheme="minorHAnsi"/>
          <w:sz w:val="28"/>
          <w:szCs w:val="28"/>
          <w:lang w:eastAsia="en-US"/>
        </w:rPr>
        <w:t>2. Таблицу 4.7 «Сведения о здании, сооружении, объекте незавершенного строительства, едином недвижимом комплексе (</w:t>
      </w:r>
      <w:proofErr w:type="spellStart"/>
      <w:r w:rsidRPr="00086453">
        <w:rPr>
          <w:rFonts w:eastAsiaTheme="minorHAnsi"/>
          <w:sz w:val="28"/>
          <w:szCs w:val="28"/>
          <w:lang w:eastAsia="en-US"/>
        </w:rPr>
        <w:t>СведЗдание</w:t>
      </w:r>
      <w:proofErr w:type="spellEnd"/>
      <w:r w:rsidRPr="00086453">
        <w:rPr>
          <w:rFonts w:eastAsiaTheme="minorHAnsi"/>
          <w:sz w:val="28"/>
          <w:szCs w:val="28"/>
          <w:lang w:eastAsia="en-US"/>
        </w:rPr>
        <w:t>)» дополнить строк</w:t>
      </w:r>
      <w:r w:rsidR="00F40786">
        <w:rPr>
          <w:rFonts w:eastAsiaTheme="minorHAnsi"/>
          <w:sz w:val="28"/>
          <w:szCs w:val="28"/>
          <w:lang w:eastAsia="en-US"/>
        </w:rPr>
        <w:t>ами</w:t>
      </w:r>
      <w:r w:rsidRPr="00086453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086453" w:rsidRDefault="00086453" w:rsidP="0008645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2"/>
        <w:gridCol w:w="1138"/>
        <w:gridCol w:w="616"/>
        <w:gridCol w:w="818"/>
        <w:gridCol w:w="687"/>
        <w:gridCol w:w="3544"/>
      </w:tblGrid>
      <w:tr w:rsidR="00BB70B9" w:rsidRPr="00B96575" w:rsidTr="00A04167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53" w:rsidRPr="00B96575" w:rsidRDefault="00F40786" w:rsidP="0008645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Признак определения</w:t>
            </w:r>
            <w:r w:rsidRPr="00D259A5">
              <w:t xml:space="preserve"> кадастровой стоимости </w:t>
            </w:r>
            <w:r>
              <w:t xml:space="preserve">на основании </w:t>
            </w:r>
            <w:r>
              <w:rPr>
                <w:rFonts w:eastAsiaTheme="minorHAnsi"/>
                <w:lang w:eastAsia="en-US"/>
              </w:rPr>
              <w:t>решения комиссии или решения суда об определении кадастровой стоимости объекта недвижимости в размере его рыночной стоимости, решения бюджетного учреждения об установлении кадастровой стоимости объекта недвижимости в размере его рыночной стоимости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53" w:rsidRPr="00B96575" w:rsidRDefault="00086453" w:rsidP="00C624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B96575">
              <w:rPr>
                <w:rFonts w:eastAsiaTheme="minorHAnsi"/>
                <w:lang w:eastAsia="en-US"/>
              </w:rPr>
              <w:t>ПрКСРС</w:t>
            </w:r>
            <w:proofErr w:type="spellEnd"/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53" w:rsidRPr="00B96575" w:rsidRDefault="00086453" w:rsidP="00C624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96575"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53" w:rsidRPr="00B96575" w:rsidRDefault="00086453" w:rsidP="00C624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96575">
              <w:rPr>
                <w:rFonts w:eastAsiaTheme="minorHAnsi"/>
                <w:lang w:eastAsia="en-US"/>
              </w:rPr>
              <w:t>T(=1)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53" w:rsidRPr="00B96575" w:rsidRDefault="00086453" w:rsidP="00C624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96575">
              <w:rPr>
                <w:rFonts w:eastAsiaTheme="minorHAnsi"/>
                <w:lang w:eastAsia="en-US"/>
              </w:rPr>
              <w:t>НК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53" w:rsidRPr="00B96575" w:rsidRDefault="00086453" w:rsidP="00BB70B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96575">
              <w:rPr>
                <w:rFonts w:eastAsiaTheme="minorHAnsi"/>
                <w:lang w:eastAsia="en-US"/>
              </w:rPr>
              <w:t>Принимает значение</w:t>
            </w:r>
            <w:r w:rsidR="00BB70B9">
              <w:rPr>
                <w:rFonts w:eastAsiaTheme="minorHAnsi"/>
                <w:lang w:eastAsia="en-US"/>
              </w:rPr>
              <w:t xml:space="preserve"> </w:t>
            </w:r>
            <w:r w:rsidR="00BB79A7">
              <w:rPr>
                <w:rFonts w:eastAsiaTheme="minorHAnsi"/>
                <w:lang w:eastAsia="en-US"/>
              </w:rPr>
              <w:t>«</w:t>
            </w:r>
            <w:r w:rsidRPr="00B96575">
              <w:rPr>
                <w:rFonts w:eastAsiaTheme="minorHAnsi"/>
                <w:lang w:eastAsia="en-US"/>
              </w:rPr>
              <w:t>1</w:t>
            </w:r>
            <w:r w:rsidR="00BB79A7">
              <w:rPr>
                <w:rFonts w:eastAsiaTheme="minorHAnsi"/>
                <w:lang w:eastAsia="en-US"/>
              </w:rPr>
              <w:t>»,</w:t>
            </w:r>
            <w:r w:rsidRPr="00B96575">
              <w:rPr>
                <w:rFonts w:eastAsiaTheme="minorHAnsi"/>
                <w:lang w:eastAsia="en-US"/>
              </w:rPr>
              <w:t xml:space="preserve"> </w:t>
            </w:r>
            <w:r w:rsidR="00BB70B9">
              <w:rPr>
                <w:rFonts w:eastAsiaTheme="minorHAnsi"/>
                <w:lang w:eastAsia="en-US"/>
              </w:rPr>
              <w:t>если кадастровая стоимость определена</w:t>
            </w:r>
            <w:r w:rsidR="00BB70B9">
              <w:t xml:space="preserve"> на основании </w:t>
            </w:r>
            <w:r w:rsidR="00BB70B9">
              <w:rPr>
                <w:rFonts w:eastAsiaTheme="minorHAnsi"/>
                <w:lang w:eastAsia="en-US"/>
              </w:rPr>
              <w:t>решения комиссии или решения суда об определении кадастровой стоимости объекта недвижимости в размере его рыночной стоимости, решения бюджетного учреждения об установлении кадастровой стоимости объекта недвижимости в размере его рыночной стоимости</w:t>
            </w:r>
          </w:p>
        </w:tc>
      </w:tr>
      <w:tr w:rsidR="00BB70B9" w:rsidRPr="00B96575" w:rsidTr="00A04167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86" w:rsidRPr="00FD40AF" w:rsidRDefault="00F40786" w:rsidP="00F40786">
            <w:r>
              <w:lastRenderedPageBreak/>
              <w:t>Дата</w:t>
            </w:r>
            <w:r w:rsidRPr="002F1F53">
              <w:rPr>
                <w:rFonts w:eastAsiaTheme="minorHAnsi"/>
                <w:lang w:eastAsia="en-US"/>
              </w:rPr>
              <w:t>, по состоянию на которую определена кадастровая стоимость</w:t>
            </w:r>
            <w:r w:rsidRPr="0070400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86" w:rsidRPr="00FD40AF" w:rsidRDefault="00F40786" w:rsidP="000E2DBA">
            <w:pPr>
              <w:jc w:val="center"/>
            </w:pPr>
            <w:proofErr w:type="spellStart"/>
            <w:r w:rsidRPr="00FD40AF">
              <w:t>Дата</w:t>
            </w:r>
            <w:r>
              <w:t>ОпрКС</w:t>
            </w:r>
            <w:proofErr w:type="spellEnd"/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86" w:rsidRPr="00FD40AF" w:rsidRDefault="00F40786" w:rsidP="00F40786">
            <w:pPr>
              <w:jc w:val="center"/>
            </w:pPr>
            <w:r w:rsidRPr="00FD40AF">
              <w:t>A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86" w:rsidRPr="00FD40AF" w:rsidRDefault="00F40786" w:rsidP="00F40786">
            <w:pPr>
              <w:jc w:val="center"/>
            </w:pPr>
            <w:r w:rsidRPr="00FD40AF">
              <w:t>T(=10)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86" w:rsidRPr="00FD40AF" w:rsidRDefault="000E2DBA" w:rsidP="00F40786">
            <w:pPr>
              <w:jc w:val="center"/>
            </w:pPr>
            <w:r>
              <w:t>Н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86" w:rsidRDefault="00F40786" w:rsidP="00F40786">
            <w:r w:rsidRPr="00FD40AF">
              <w:t>Типовой элемент &lt;</w:t>
            </w:r>
            <w:proofErr w:type="spellStart"/>
            <w:r w:rsidRPr="00FD40AF">
              <w:t>ДатаТип</w:t>
            </w:r>
            <w:proofErr w:type="spellEnd"/>
            <w:r w:rsidRPr="00FD40AF">
              <w:t xml:space="preserve">&gt;. </w:t>
            </w:r>
            <w:r w:rsidRPr="00FD40AF">
              <w:br/>
              <w:t>Дата в формате ДД.ММ.ГГГГ</w:t>
            </w:r>
          </w:p>
          <w:p w:rsidR="00F40786" w:rsidRPr="00FD40AF" w:rsidRDefault="00D72D0E" w:rsidP="000E2DBA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 xml:space="preserve">Элемент </w:t>
            </w:r>
            <w:r w:rsidR="000E2DBA">
              <w:rPr>
                <w:rFonts w:eastAsiaTheme="minorHAnsi"/>
                <w:lang w:eastAsia="en-US"/>
              </w:rPr>
              <w:t>обязателен при наличии</w:t>
            </w:r>
            <w:r>
              <w:rPr>
                <w:rFonts w:eastAsiaTheme="minorHAnsi"/>
                <w:lang w:eastAsia="en-US"/>
              </w:rPr>
              <w:t xml:space="preserve"> &lt;</w:t>
            </w:r>
            <w:proofErr w:type="spellStart"/>
            <w:r>
              <w:rPr>
                <w:rFonts w:eastAsiaTheme="minorHAnsi"/>
                <w:lang w:eastAsia="en-US"/>
              </w:rPr>
              <w:t>ПрКСРС</w:t>
            </w:r>
            <w:proofErr w:type="spellEnd"/>
            <w:r>
              <w:rPr>
                <w:rFonts w:eastAsiaTheme="minorHAnsi"/>
                <w:lang w:eastAsia="en-US"/>
              </w:rPr>
              <w:t>&gt;</w:t>
            </w:r>
          </w:p>
        </w:tc>
      </w:tr>
    </w:tbl>
    <w:p w:rsidR="00086453" w:rsidRDefault="00086453" w:rsidP="0008645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A0416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086453" w:rsidRDefault="00086453" w:rsidP="000864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C0894" w:rsidRPr="00086453" w:rsidRDefault="00E71414" w:rsidP="008C08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0894">
        <w:rPr>
          <w:rFonts w:eastAsiaTheme="minorHAnsi"/>
          <w:sz w:val="28"/>
          <w:szCs w:val="28"/>
          <w:lang w:eastAsia="en-US"/>
        </w:rPr>
        <w:t xml:space="preserve">3. </w:t>
      </w:r>
      <w:r w:rsidR="008C0894">
        <w:rPr>
          <w:rFonts w:eastAsiaTheme="minorHAnsi"/>
          <w:sz w:val="28"/>
          <w:szCs w:val="28"/>
          <w:lang w:eastAsia="en-US"/>
        </w:rPr>
        <w:t>Т</w:t>
      </w:r>
      <w:r w:rsidRPr="008C0894">
        <w:rPr>
          <w:rFonts w:eastAsiaTheme="minorHAnsi"/>
          <w:sz w:val="28"/>
          <w:szCs w:val="28"/>
          <w:lang w:eastAsia="en-US"/>
        </w:rPr>
        <w:t xml:space="preserve">аблицу 4.8 «Сведения о </w:t>
      </w:r>
      <w:proofErr w:type="spellStart"/>
      <w:r w:rsidRPr="008C0894">
        <w:rPr>
          <w:rFonts w:eastAsiaTheme="minorHAnsi"/>
          <w:sz w:val="28"/>
          <w:szCs w:val="28"/>
          <w:lang w:eastAsia="en-US"/>
        </w:rPr>
        <w:t>машино</w:t>
      </w:r>
      <w:proofErr w:type="spellEnd"/>
      <w:r w:rsidRPr="008C0894">
        <w:rPr>
          <w:rFonts w:eastAsiaTheme="minorHAnsi"/>
          <w:sz w:val="28"/>
          <w:szCs w:val="28"/>
          <w:lang w:eastAsia="en-US"/>
        </w:rPr>
        <w:t>-месте или помещении, расположенном в здании (сооружении) (</w:t>
      </w:r>
      <w:proofErr w:type="spellStart"/>
      <w:r w:rsidRPr="008C0894">
        <w:rPr>
          <w:rFonts w:eastAsiaTheme="minorHAnsi"/>
          <w:sz w:val="28"/>
          <w:szCs w:val="28"/>
          <w:lang w:eastAsia="en-US"/>
        </w:rPr>
        <w:t>СведПомещ</w:t>
      </w:r>
      <w:proofErr w:type="spellEnd"/>
      <w:r w:rsidRPr="008C0894">
        <w:rPr>
          <w:rFonts w:eastAsiaTheme="minorHAnsi"/>
          <w:sz w:val="28"/>
          <w:szCs w:val="28"/>
          <w:lang w:eastAsia="en-US"/>
        </w:rPr>
        <w:t>)</w:t>
      </w:r>
      <w:r w:rsidR="008C0894" w:rsidRPr="008C0894">
        <w:rPr>
          <w:rFonts w:eastAsiaTheme="minorHAnsi"/>
          <w:sz w:val="28"/>
          <w:szCs w:val="28"/>
          <w:lang w:eastAsia="en-US"/>
        </w:rPr>
        <w:t>»</w:t>
      </w:r>
      <w:r w:rsidR="008C0894">
        <w:rPr>
          <w:rFonts w:eastAsiaTheme="minorHAnsi"/>
          <w:sz w:val="28"/>
          <w:szCs w:val="28"/>
          <w:lang w:eastAsia="en-US"/>
        </w:rPr>
        <w:t xml:space="preserve"> </w:t>
      </w:r>
      <w:r w:rsidR="008C0894" w:rsidRPr="00086453">
        <w:rPr>
          <w:rFonts w:eastAsiaTheme="minorHAnsi"/>
          <w:sz w:val="28"/>
          <w:szCs w:val="28"/>
          <w:lang w:eastAsia="en-US"/>
        </w:rPr>
        <w:t>дополнить строк</w:t>
      </w:r>
      <w:r w:rsidR="006414EE">
        <w:rPr>
          <w:rFonts w:eastAsiaTheme="minorHAnsi"/>
          <w:sz w:val="28"/>
          <w:szCs w:val="28"/>
          <w:lang w:eastAsia="en-US"/>
        </w:rPr>
        <w:t>ами</w:t>
      </w:r>
      <w:r w:rsidR="008C0894" w:rsidRPr="00086453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8C0894" w:rsidRDefault="008C0894" w:rsidP="008C089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1134"/>
        <w:gridCol w:w="565"/>
        <w:gridCol w:w="832"/>
        <w:gridCol w:w="585"/>
        <w:gridCol w:w="3540"/>
      </w:tblGrid>
      <w:tr w:rsidR="008C0894" w:rsidRPr="00B96575" w:rsidTr="00BB70B9"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94" w:rsidRPr="00B96575" w:rsidRDefault="00E906DF" w:rsidP="00C624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Признак определения</w:t>
            </w:r>
            <w:r w:rsidRPr="00D259A5">
              <w:t xml:space="preserve"> кадастровой стоимости </w:t>
            </w:r>
            <w:r>
              <w:t xml:space="preserve">на основании </w:t>
            </w:r>
            <w:r>
              <w:rPr>
                <w:rFonts w:eastAsiaTheme="minorHAnsi"/>
                <w:lang w:eastAsia="en-US"/>
              </w:rPr>
              <w:t>решения комиссии или решения суда об определении кадастровой стоимости помещения в размере его рыночной стоимости, решения бюджетного учреждения об установлении кадастровой стоимости помещения в размере его рыночной стоимости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94" w:rsidRPr="00B96575" w:rsidRDefault="008C0894" w:rsidP="00C624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B96575">
              <w:rPr>
                <w:rFonts w:eastAsiaTheme="minorHAnsi"/>
                <w:lang w:eastAsia="en-US"/>
              </w:rPr>
              <w:t>ПрКСРС</w:t>
            </w:r>
            <w:proofErr w:type="spell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94" w:rsidRPr="00B96575" w:rsidRDefault="008C0894" w:rsidP="00C624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96575"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94" w:rsidRPr="00B96575" w:rsidRDefault="008C0894" w:rsidP="00C624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96575">
              <w:rPr>
                <w:rFonts w:eastAsiaTheme="minorHAnsi"/>
                <w:lang w:eastAsia="en-US"/>
              </w:rPr>
              <w:t>T(=1)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94" w:rsidRPr="00B96575" w:rsidRDefault="008C0894" w:rsidP="00C624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96575">
              <w:rPr>
                <w:rFonts w:eastAsiaTheme="minorHAnsi"/>
                <w:lang w:eastAsia="en-US"/>
              </w:rPr>
              <w:t>НК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94" w:rsidRPr="00B96575" w:rsidRDefault="008C0894" w:rsidP="00BB70B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96575">
              <w:rPr>
                <w:rFonts w:eastAsiaTheme="minorHAnsi"/>
                <w:lang w:eastAsia="en-US"/>
              </w:rPr>
              <w:t>Принимает значение</w:t>
            </w:r>
            <w:r w:rsidR="00BB70B9">
              <w:rPr>
                <w:rFonts w:eastAsiaTheme="minorHAnsi"/>
                <w:lang w:eastAsia="en-US"/>
              </w:rPr>
              <w:t xml:space="preserve"> </w:t>
            </w:r>
            <w:r w:rsidR="00BB79A7">
              <w:rPr>
                <w:rFonts w:eastAsiaTheme="minorHAnsi"/>
                <w:lang w:eastAsia="en-US"/>
              </w:rPr>
              <w:t>«</w:t>
            </w:r>
            <w:r w:rsidRPr="00B96575">
              <w:rPr>
                <w:rFonts w:eastAsiaTheme="minorHAnsi"/>
                <w:lang w:eastAsia="en-US"/>
              </w:rPr>
              <w:t>1</w:t>
            </w:r>
            <w:r w:rsidR="00BB79A7">
              <w:rPr>
                <w:rFonts w:eastAsiaTheme="minorHAnsi"/>
                <w:lang w:eastAsia="en-US"/>
              </w:rPr>
              <w:t>»,</w:t>
            </w:r>
            <w:r w:rsidRPr="00B96575">
              <w:rPr>
                <w:rFonts w:eastAsiaTheme="minorHAnsi"/>
                <w:lang w:eastAsia="en-US"/>
              </w:rPr>
              <w:t xml:space="preserve"> </w:t>
            </w:r>
            <w:r w:rsidR="00BB70B9">
              <w:rPr>
                <w:rFonts w:eastAsiaTheme="minorHAnsi"/>
                <w:lang w:eastAsia="en-US"/>
              </w:rPr>
              <w:t xml:space="preserve">если кадастровая стоимость определена </w:t>
            </w:r>
            <w:r w:rsidR="00BB70B9">
              <w:t xml:space="preserve">на основании </w:t>
            </w:r>
            <w:r w:rsidR="00BB70B9">
              <w:rPr>
                <w:rFonts w:eastAsiaTheme="minorHAnsi"/>
                <w:lang w:eastAsia="en-US"/>
              </w:rPr>
              <w:t>решения комиссии или решения суда об определении кадастровой стоимости помещения в размере его рыночной стоимости, решения бюджетного учреждения об установлении кадастровой стоимости помещения в размере его рыночной стоимости</w:t>
            </w:r>
          </w:p>
        </w:tc>
      </w:tr>
      <w:tr w:rsidR="00E906DF" w:rsidRPr="00B96575" w:rsidTr="00BB70B9"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F" w:rsidRPr="00FD40AF" w:rsidRDefault="00E906DF" w:rsidP="00E906DF">
            <w:r>
              <w:t>Дата</w:t>
            </w:r>
            <w:r w:rsidRPr="002F1F53">
              <w:rPr>
                <w:rFonts w:eastAsiaTheme="minorHAnsi"/>
                <w:lang w:eastAsia="en-US"/>
              </w:rPr>
              <w:t>, по состоянию на которую определена кадастровая стоимость</w:t>
            </w:r>
            <w:r w:rsidRPr="0070400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F" w:rsidRPr="00FD40AF" w:rsidRDefault="00E906DF" w:rsidP="000E2DBA">
            <w:pPr>
              <w:jc w:val="center"/>
            </w:pPr>
            <w:proofErr w:type="spellStart"/>
            <w:r w:rsidRPr="00FD40AF">
              <w:t>Дата</w:t>
            </w:r>
            <w:r>
              <w:t>ОпрКС</w:t>
            </w:r>
            <w:proofErr w:type="spell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F" w:rsidRPr="00FD40AF" w:rsidRDefault="00E906DF" w:rsidP="00E906DF">
            <w:pPr>
              <w:jc w:val="center"/>
            </w:pPr>
            <w:r w:rsidRPr="00FD40AF">
              <w:t>A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F" w:rsidRPr="00FD40AF" w:rsidRDefault="00E906DF" w:rsidP="00E906DF">
            <w:pPr>
              <w:jc w:val="center"/>
            </w:pPr>
            <w:r w:rsidRPr="00FD40AF">
              <w:t>T(=10)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F" w:rsidRPr="00FD40AF" w:rsidRDefault="000E2DBA" w:rsidP="00E906DF">
            <w:pPr>
              <w:jc w:val="center"/>
            </w:pPr>
            <w:r>
              <w:t>Н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F" w:rsidRDefault="00E906DF" w:rsidP="00E906DF">
            <w:r w:rsidRPr="00FD40AF">
              <w:t>Типовой элемент &lt;</w:t>
            </w:r>
            <w:proofErr w:type="spellStart"/>
            <w:r w:rsidRPr="00FD40AF">
              <w:t>ДатаТип</w:t>
            </w:r>
            <w:proofErr w:type="spellEnd"/>
            <w:r w:rsidRPr="00FD40AF">
              <w:t xml:space="preserve">&gt;. </w:t>
            </w:r>
            <w:r w:rsidRPr="00FD40AF">
              <w:br/>
              <w:t>Дата в формате ДД.ММ.ГГГГ</w:t>
            </w:r>
          </w:p>
          <w:p w:rsidR="00E906DF" w:rsidRPr="00FD40AF" w:rsidRDefault="00D72D0E" w:rsidP="000E2DBA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 xml:space="preserve">Элемент </w:t>
            </w:r>
            <w:r w:rsidR="000E2DBA">
              <w:rPr>
                <w:rFonts w:eastAsiaTheme="minorHAnsi"/>
                <w:lang w:eastAsia="en-US"/>
              </w:rPr>
              <w:t>обязателен при наличии</w:t>
            </w:r>
            <w:r>
              <w:rPr>
                <w:rFonts w:eastAsiaTheme="minorHAnsi"/>
                <w:lang w:eastAsia="en-US"/>
              </w:rPr>
              <w:t xml:space="preserve"> &lt;</w:t>
            </w:r>
            <w:proofErr w:type="spellStart"/>
            <w:r>
              <w:rPr>
                <w:rFonts w:eastAsiaTheme="minorHAnsi"/>
                <w:lang w:eastAsia="en-US"/>
              </w:rPr>
              <w:t>ПрКСРС</w:t>
            </w:r>
            <w:proofErr w:type="spellEnd"/>
            <w:r>
              <w:rPr>
                <w:rFonts w:eastAsiaTheme="minorHAnsi"/>
                <w:lang w:eastAsia="en-US"/>
              </w:rPr>
              <w:t xml:space="preserve">&gt; </w:t>
            </w:r>
          </w:p>
        </w:tc>
      </w:tr>
    </w:tbl>
    <w:p w:rsidR="008C0894" w:rsidRDefault="008C0894" w:rsidP="008C089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A0416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086453" w:rsidRPr="008C0894" w:rsidRDefault="00086453" w:rsidP="008C08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E2DBA" w:rsidRPr="00CD04A6" w:rsidRDefault="000E2DBA" w:rsidP="00CD04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D04A6">
        <w:rPr>
          <w:rFonts w:eastAsiaTheme="minorHAnsi"/>
          <w:sz w:val="28"/>
          <w:szCs w:val="28"/>
          <w:lang w:eastAsia="en-US"/>
        </w:rPr>
        <w:t>4. В графе «</w:t>
      </w:r>
      <w:r w:rsidRPr="00CD04A6">
        <w:rPr>
          <w:sz w:val="28"/>
          <w:szCs w:val="28"/>
        </w:rPr>
        <w:t>Признак обязательности элемента»</w:t>
      </w:r>
      <w:r w:rsidRPr="00CD04A6">
        <w:rPr>
          <w:rFonts w:eastAsiaTheme="minorHAnsi"/>
          <w:sz w:val="28"/>
          <w:szCs w:val="28"/>
          <w:lang w:eastAsia="en-US"/>
        </w:rPr>
        <w:t xml:space="preserve"> строки «</w:t>
      </w:r>
      <w:r w:rsidR="00CD04A6" w:rsidRPr="00CD04A6">
        <w:rPr>
          <w:rFonts w:eastAsiaTheme="minorHAnsi"/>
          <w:sz w:val="28"/>
          <w:szCs w:val="28"/>
          <w:lang w:eastAsia="en-US"/>
        </w:rPr>
        <w:t>Реквизиты правоустанавливающих документов</w:t>
      </w:r>
      <w:r w:rsidRPr="00CD04A6">
        <w:rPr>
          <w:rFonts w:eastAsiaTheme="minorHAnsi"/>
          <w:sz w:val="28"/>
          <w:szCs w:val="28"/>
          <w:lang w:eastAsia="en-US"/>
        </w:rPr>
        <w:t>» таблицы 4.9 «</w:t>
      </w:r>
      <w:r w:rsidR="00CD04A6" w:rsidRPr="00CD04A6">
        <w:rPr>
          <w:rFonts w:eastAsiaTheme="minorHAnsi"/>
          <w:sz w:val="28"/>
          <w:szCs w:val="28"/>
          <w:lang w:eastAsia="en-US"/>
        </w:rPr>
        <w:t>Сведения о правообладателях (предыдущих правообладателях), их правах (</w:t>
      </w:r>
      <w:proofErr w:type="spellStart"/>
      <w:r w:rsidR="00CD04A6" w:rsidRPr="00CD04A6">
        <w:rPr>
          <w:rFonts w:eastAsiaTheme="minorHAnsi"/>
          <w:sz w:val="28"/>
          <w:szCs w:val="28"/>
          <w:lang w:eastAsia="en-US"/>
        </w:rPr>
        <w:t>СвПрав</w:t>
      </w:r>
      <w:proofErr w:type="spellEnd"/>
      <w:r w:rsidR="00CD04A6" w:rsidRPr="00CD04A6">
        <w:rPr>
          <w:rFonts w:eastAsiaTheme="minorHAnsi"/>
          <w:sz w:val="28"/>
          <w:szCs w:val="28"/>
          <w:lang w:eastAsia="en-US"/>
        </w:rPr>
        <w:t>)</w:t>
      </w:r>
      <w:r w:rsidRPr="00CD04A6">
        <w:rPr>
          <w:rFonts w:eastAsiaTheme="minorHAnsi"/>
          <w:sz w:val="28"/>
          <w:szCs w:val="28"/>
          <w:lang w:eastAsia="en-US"/>
        </w:rPr>
        <w:t xml:space="preserve">» </w:t>
      </w:r>
      <w:r w:rsidRPr="00CD04A6">
        <w:rPr>
          <w:sz w:val="28"/>
          <w:szCs w:val="28"/>
        </w:rPr>
        <w:t>букв</w:t>
      </w:r>
      <w:r w:rsidR="00CD04A6" w:rsidRPr="00CD04A6">
        <w:rPr>
          <w:sz w:val="28"/>
          <w:szCs w:val="28"/>
        </w:rPr>
        <w:t>ы</w:t>
      </w:r>
      <w:r w:rsidRPr="00CD04A6">
        <w:rPr>
          <w:sz w:val="28"/>
          <w:szCs w:val="28"/>
        </w:rPr>
        <w:t xml:space="preserve"> «О</w:t>
      </w:r>
      <w:r w:rsidR="00CD04A6" w:rsidRPr="00CD04A6">
        <w:rPr>
          <w:sz w:val="28"/>
          <w:szCs w:val="28"/>
        </w:rPr>
        <w:t>М</w:t>
      </w:r>
      <w:r w:rsidRPr="00CD04A6">
        <w:rPr>
          <w:rFonts w:eastAsiaTheme="minorHAnsi"/>
          <w:sz w:val="28"/>
          <w:szCs w:val="28"/>
          <w:lang w:eastAsia="en-US"/>
        </w:rPr>
        <w:t>» заменить буквой «Н».</w:t>
      </w:r>
    </w:p>
    <w:p w:rsidR="001024BB" w:rsidRDefault="000E2DBA" w:rsidP="000E2D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2604">
        <w:rPr>
          <w:rFonts w:eastAsiaTheme="minorHAnsi"/>
          <w:sz w:val="28"/>
          <w:szCs w:val="28"/>
          <w:lang w:eastAsia="en-US"/>
        </w:rPr>
        <w:t xml:space="preserve">5. В </w:t>
      </w:r>
      <w:r w:rsidR="001024BB" w:rsidRPr="00782604">
        <w:rPr>
          <w:rFonts w:eastAsiaTheme="minorHAnsi"/>
          <w:sz w:val="28"/>
          <w:szCs w:val="28"/>
          <w:lang w:eastAsia="en-US"/>
        </w:rPr>
        <w:t>таблиц</w:t>
      </w:r>
      <w:r w:rsidR="001024BB">
        <w:rPr>
          <w:rFonts w:eastAsiaTheme="minorHAnsi"/>
          <w:sz w:val="28"/>
          <w:szCs w:val="28"/>
          <w:lang w:eastAsia="en-US"/>
        </w:rPr>
        <w:t>е</w:t>
      </w:r>
      <w:r w:rsidR="001024BB" w:rsidRPr="00782604">
        <w:rPr>
          <w:rFonts w:eastAsiaTheme="minorHAnsi"/>
          <w:sz w:val="28"/>
          <w:szCs w:val="28"/>
          <w:lang w:eastAsia="en-US"/>
        </w:rPr>
        <w:t xml:space="preserve"> 4.10 «Сведения об обременении права (</w:t>
      </w:r>
      <w:proofErr w:type="spellStart"/>
      <w:r w:rsidR="001024BB" w:rsidRPr="00782604">
        <w:rPr>
          <w:rFonts w:eastAsiaTheme="minorHAnsi"/>
          <w:sz w:val="28"/>
          <w:szCs w:val="28"/>
          <w:lang w:eastAsia="en-US"/>
        </w:rPr>
        <w:t>СвОбремПрав</w:t>
      </w:r>
      <w:proofErr w:type="spellEnd"/>
      <w:r w:rsidR="001024BB" w:rsidRPr="00782604">
        <w:rPr>
          <w:rFonts w:eastAsiaTheme="minorHAnsi"/>
          <w:sz w:val="28"/>
          <w:szCs w:val="28"/>
          <w:lang w:eastAsia="en-US"/>
        </w:rPr>
        <w:t>)»</w:t>
      </w:r>
      <w:r w:rsidR="001024BB">
        <w:rPr>
          <w:rFonts w:eastAsiaTheme="minorHAnsi"/>
          <w:sz w:val="28"/>
          <w:szCs w:val="28"/>
          <w:lang w:eastAsia="en-US"/>
        </w:rPr>
        <w:t>:</w:t>
      </w:r>
    </w:p>
    <w:p w:rsidR="000E2DBA" w:rsidRDefault="001024BB" w:rsidP="000E2D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5.1. </w:t>
      </w:r>
      <w:r w:rsidR="008F6287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E2DBA" w:rsidRPr="00782604">
        <w:rPr>
          <w:rFonts w:eastAsiaTheme="minorHAnsi"/>
          <w:sz w:val="28"/>
          <w:szCs w:val="28"/>
          <w:lang w:eastAsia="en-US"/>
        </w:rPr>
        <w:t>графе «</w:t>
      </w:r>
      <w:r w:rsidR="000E2DBA" w:rsidRPr="00782604">
        <w:rPr>
          <w:sz w:val="28"/>
          <w:szCs w:val="28"/>
        </w:rPr>
        <w:t>Признак обязательности элемента»</w:t>
      </w:r>
      <w:r w:rsidR="000E2DBA" w:rsidRPr="00782604">
        <w:rPr>
          <w:rFonts w:eastAsiaTheme="minorHAnsi"/>
          <w:sz w:val="28"/>
          <w:szCs w:val="28"/>
          <w:lang w:eastAsia="en-US"/>
        </w:rPr>
        <w:t xml:space="preserve"> строки «</w:t>
      </w:r>
      <w:r w:rsidR="00CD04A6" w:rsidRPr="00782604">
        <w:rPr>
          <w:rFonts w:eastAsiaTheme="minorHAnsi"/>
          <w:sz w:val="28"/>
          <w:szCs w:val="28"/>
          <w:lang w:eastAsia="en-US"/>
        </w:rPr>
        <w:t>Реквизиты правоустанавливающих документов</w:t>
      </w:r>
      <w:r w:rsidR="000E2DBA" w:rsidRPr="00782604">
        <w:rPr>
          <w:rFonts w:eastAsiaTheme="minorHAnsi"/>
          <w:sz w:val="28"/>
          <w:szCs w:val="28"/>
          <w:lang w:eastAsia="en-US"/>
        </w:rPr>
        <w:t xml:space="preserve">» </w:t>
      </w:r>
      <w:r w:rsidR="000E2DBA" w:rsidRPr="00782604">
        <w:rPr>
          <w:sz w:val="28"/>
          <w:szCs w:val="28"/>
        </w:rPr>
        <w:t>букв</w:t>
      </w:r>
      <w:r w:rsidR="00CD04A6" w:rsidRPr="00782604">
        <w:rPr>
          <w:sz w:val="28"/>
          <w:szCs w:val="28"/>
        </w:rPr>
        <w:t>ы</w:t>
      </w:r>
      <w:r w:rsidR="000E2DBA" w:rsidRPr="00782604">
        <w:rPr>
          <w:sz w:val="28"/>
          <w:szCs w:val="28"/>
        </w:rPr>
        <w:t xml:space="preserve"> «О</w:t>
      </w:r>
      <w:r w:rsidR="00CD04A6" w:rsidRPr="00782604">
        <w:rPr>
          <w:sz w:val="28"/>
          <w:szCs w:val="28"/>
        </w:rPr>
        <w:t>М</w:t>
      </w:r>
      <w:r w:rsidR="000E2DBA" w:rsidRPr="00782604">
        <w:rPr>
          <w:rFonts w:eastAsiaTheme="minorHAnsi"/>
          <w:sz w:val="28"/>
          <w:szCs w:val="28"/>
          <w:lang w:eastAsia="en-US"/>
        </w:rPr>
        <w:t>» заменить буквой «Н»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F6287" w:rsidRDefault="001024BB" w:rsidP="008F62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</w:t>
      </w:r>
      <w:r w:rsidR="008F6287">
        <w:rPr>
          <w:rFonts w:eastAsiaTheme="minorHAnsi"/>
          <w:sz w:val="28"/>
          <w:szCs w:val="28"/>
          <w:lang w:eastAsia="en-US"/>
        </w:rPr>
        <w:t>. В графе «Формат элемента» строки «Размер арендной платы, указанный в правоустанавливающем документе (текст)» цифры</w:t>
      </w:r>
      <w:r w:rsidR="008F6287" w:rsidRPr="00782604">
        <w:rPr>
          <w:sz w:val="28"/>
          <w:szCs w:val="28"/>
        </w:rPr>
        <w:t xml:space="preserve"> «</w:t>
      </w:r>
      <w:r w:rsidR="008F6287">
        <w:rPr>
          <w:sz w:val="28"/>
          <w:szCs w:val="28"/>
        </w:rPr>
        <w:t>1000</w:t>
      </w:r>
      <w:r w:rsidR="008F6287" w:rsidRPr="00782604">
        <w:rPr>
          <w:rFonts w:eastAsiaTheme="minorHAnsi"/>
          <w:sz w:val="28"/>
          <w:szCs w:val="28"/>
          <w:lang w:eastAsia="en-US"/>
        </w:rPr>
        <w:t xml:space="preserve">» заменить </w:t>
      </w:r>
      <w:r w:rsidR="008F6287">
        <w:rPr>
          <w:rFonts w:eastAsiaTheme="minorHAnsi"/>
          <w:sz w:val="28"/>
          <w:szCs w:val="28"/>
          <w:lang w:eastAsia="en-US"/>
        </w:rPr>
        <w:t>цифрами</w:t>
      </w:r>
      <w:r w:rsidR="008F6287" w:rsidRPr="00782604">
        <w:rPr>
          <w:rFonts w:eastAsiaTheme="minorHAnsi"/>
          <w:sz w:val="28"/>
          <w:szCs w:val="28"/>
          <w:lang w:eastAsia="en-US"/>
        </w:rPr>
        <w:t xml:space="preserve"> «</w:t>
      </w:r>
      <w:r w:rsidR="008F6287">
        <w:rPr>
          <w:rFonts w:eastAsiaTheme="minorHAnsi"/>
          <w:sz w:val="28"/>
          <w:szCs w:val="28"/>
          <w:lang w:eastAsia="en-US"/>
        </w:rPr>
        <w:t>9000</w:t>
      </w:r>
      <w:r w:rsidR="008F6287" w:rsidRPr="00782604">
        <w:rPr>
          <w:rFonts w:eastAsiaTheme="minorHAnsi"/>
          <w:sz w:val="28"/>
          <w:szCs w:val="28"/>
          <w:lang w:eastAsia="en-US"/>
        </w:rPr>
        <w:t>»</w:t>
      </w:r>
      <w:r w:rsidR="007C518D">
        <w:rPr>
          <w:rFonts w:eastAsiaTheme="minorHAnsi"/>
          <w:sz w:val="28"/>
          <w:szCs w:val="28"/>
          <w:lang w:eastAsia="en-US"/>
        </w:rPr>
        <w:t>.</w:t>
      </w:r>
    </w:p>
    <w:p w:rsidR="00882734" w:rsidRPr="001A57E8" w:rsidRDefault="00882734" w:rsidP="0088273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57E8">
        <w:rPr>
          <w:rFonts w:eastAsiaTheme="minorHAnsi"/>
          <w:sz w:val="28"/>
          <w:szCs w:val="28"/>
          <w:lang w:eastAsia="en-US"/>
        </w:rPr>
        <w:t>6. В графе «</w:t>
      </w:r>
      <w:r w:rsidRPr="001A57E8">
        <w:rPr>
          <w:sz w:val="28"/>
          <w:szCs w:val="28"/>
        </w:rPr>
        <w:t>Признак обязательности элемента»</w:t>
      </w:r>
      <w:r w:rsidRPr="001A57E8">
        <w:rPr>
          <w:rFonts w:eastAsiaTheme="minorHAnsi"/>
          <w:sz w:val="28"/>
          <w:szCs w:val="28"/>
          <w:lang w:eastAsia="en-US"/>
        </w:rPr>
        <w:t xml:space="preserve"> строки «Реквизиты правоустанавливающих документов» таблицы 4.11 «</w:t>
      </w:r>
      <w:r w:rsidR="001A57E8" w:rsidRPr="001A57E8">
        <w:rPr>
          <w:rFonts w:eastAsiaTheme="minorHAnsi"/>
          <w:sz w:val="28"/>
          <w:szCs w:val="28"/>
          <w:lang w:eastAsia="en-US"/>
        </w:rPr>
        <w:t>Сведения о ранее возникших правах на земельные участки (</w:t>
      </w:r>
      <w:proofErr w:type="spellStart"/>
      <w:r w:rsidR="001A57E8" w:rsidRPr="001A57E8">
        <w:rPr>
          <w:rFonts w:eastAsiaTheme="minorHAnsi"/>
          <w:sz w:val="28"/>
          <w:szCs w:val="28"/>
          <w:lang w:eastAsia="en-US"/>
        </w:rPr>
        <w:t>СведРВПЗУ</w:t>
      </w:r>
      <w:proofErr w:type="spellEnd"/>
      <w:r w:rsidR="001A57E8" w:rsidRPr="001A57E8">
        <w:rPr>
          <w:rFonts w:eastAsiaTheme="minorHAnsi"/>
          <w:sz w:val="28"/>
          <w:szCs w:val="28"/>
          <w:lang w:eastAsia="en-US"/>
        </w:rPr>
        <w:t>)</w:t>
      </w:r>
      <w:r w:rsidRPr="001A57E8">
        <w:rPr>
          <w:rFonts w:eastAsiaTheme="minorHAnsi"/>
          <w:sz w:val="28"/>
          <w:szCs w:val="28"/>
          <w:lang w:eastAsia="en-US"/>
        </w:rPr>
        <w:t xml:space="preserve">» </w:t>
      </w:r>
      <w:r w:rsidRPr="001A57E8">
        <w:rPr>
          <w:sz w:val="28"/>
          <w:szCs w:val="28"/>
        </w:rPr>
        <w:t>букв</w:t>
      </w:r>
      <w:r w:rsidR="001A57E8" w:rsidRPr="001A57E8">
        <w:rPr>
          <w:sz w:val="28"/>
          <w:szCs w:val="28"/>
        </w:rPr>
        <w:t>ы</w:t>
      </w:r>
      <w:r w:rsidRPr="001A57E8">
        <w:rPr>
          <w:sz w:val="28"/>
          <w:szCs w:val="28"/>
        </w:rPr>
        <w:t xml:space="preserve"> «О</w:t>
      </w:r>
      <w:r w:rsidR="001A57E8" w:rsidRPr="001A57E8">
        <w:rPr>
          <w:sz w:val="28"/>
          <w:szCs w:val="28"/>
        </w:rPr>
        <w:t>М</w:t>
      </w:r>
      <w:r w:rsidRPr="001A57E8">
        <w:rPr>
          <w:rFonts w:eastAsiaTheme="minorHAnsi"/>
          <w:sz w:val="28"/>
          <w:szCs w:val="28"/>
          <w:lang w:eastAsia="en-US"/>
        </w:rPr>
        <w:t>» заменить буквой «Н».</w:t>
      </w:r>
    </w:p>
    <w:p w:rsidR="001C4668" w:rsidRPr="001C4668" w:rsidRDefault="001C4668" w:rsidP="001C46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4668">
        <w:rPr>
          <w:rFonts w:eastAsiaTheme="minorHAnsi"/>
          <w:sz w:val="28"/>
          <w:szCs w:val="28"/>
          <w:lang w:eastAsia="en-US"/>
        </w:rPr>
        <w:t>7. В графе «</w:t>
      </w:r>
      <w:r w:rsidRPr="001C4668">
        <w:rPr>
          <w:sz w:val="28"/>
          <w:szCs w:val="28"/>
        </w:rPr>
        <w:t>Признак обязательности элемента»</w:t>
      </w:r>
      <w:r w:rsidRPr="001C4668">
        <w:rPr>
          <w:rFonts w:eastAsiaTheme="minorHAnsi"/>
          <w:sz w:val="28"/>
          <w:szCs w:val="28"/>
          <w:lang w:eastAsia="en-US"/>
        </w:rPr>
        <w:t xml:space="preserve"> строки «Реквизиты правоустанавливающих документов» таблицы 4.12 «Сведения об отказе от права собственности, постоянного (бессрочного) пользования, пожизненного наследуемого владения на земельный участок либо об отказе от права собственности на земельную долю (</w:t>
      </w:r>
      <w:proofErr w:type="spellStart"/>
      <w:r w:rsidRPr="001C4668">
        <w:rPr>
          <w:rFonts w:eastAsiaTheme="minorHAnsi"/>
          <w:sz w:val="28"/>
          <w:szCs w:val="28"/>
          <w:lang w:eastAsia="en-US"/>
        </w:rPr>
        <w:t>СведОПС</w:t>
      </w:r>
      <w:proofErr w:type="spellEnd"/>
      <w:r w:rsidRPr="001C4668">
        <w:rPr>
          <w:rFonts w:eastAsiaTheme="minorHAnsi"/>
          <w:sz w:val="28"/>
          <w:szCs w:val="28"/>
          <w:lang w:eastAsia="en-US"/>
        </w:rPr>
        <w:t xml:space="preserve">)» </w:t>
      </w:r>
      <w:r w:rsidRPr="001C4668">
        <w:rPr>
          <w:sz w:val="28"/>
          <w:szCs w:val="28"/>
        </w:rPr>
        <w:t>буквы «ОМ</w:t>
      </w:r>
      <w:r w:rsidRPr="001C4668">
        <w:rPr>
          <w:rFonts w:eastAsiaTheme="minorHAnsi"/>
          <w:sz w:val="28"/>
          <w:szCs w:val="28"/>
          <w:lang w:eastAsia="en-US"/>
        </w:rPr>
        <w:t>» заменить буквой «Н».</w:t>
      </w:r>
    </w:p>
    <w:p w:rsidR="00882734" w:rsidRPr="007C518D" w:rsidRDefault="008F6287" w:rsidP="007C51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518D">
        <w:rPr>
          <w:rFonts w:eastAsiaTheme="minorHAnsi"/>
          <w:sz w:val="28"/>
          <w:szCs w:val="28"/>
          <w:lang w:eastAsia="en-US"/>
        </w:rPr>
        <w:t xml:space="preserve">8. </w:t>
      </w:r>
      <w:r w:rsidR="007C518D" w:rsidRPr="007C518D">
        <w:rPr>
          <w:rFonts w:eastAsiaTheme="minorHAnsi"/>
          <w:sz w:val="28"/>
          <w:szCs w:val="28"/>
          <w:lang w:eastAsia="en-US"/>
        </w:rPr>
        <w:t>В графе «Формат элемента» строки «Цена сделки, явившейся основанием регистрации права (текст)» таблицы 4.16 «Реквизиты правоустанавливающего документа (</w:t>
      </w:r>
      <w:proofErr w:type="spellStart"/>
      <w:r w:rsidR="007C518D" w:rsidRPr="007C518D">
        <w:rPr>
          <w:rFonts w:eastAsiaTheme="minorHAnsi"/>
          <w:sz w:val="28"/>
          <w:szCs w:val="28"/>
          <w:lang w:eastAsia="en-US"/>
        </w:rPr>
        <w:t>РеквПравДокТип</w:t>
      </w:r>
      <w:proofErr w:type="spellEnd"/>
      <w:r w:rsidR="007C518D" w:rsidRPr="007C518D">
        <w:rPr>
          <w:rFonts w:eastAsiaTheme="minorHAnsi"/>
          <w:sz w:val="28"/>
          <w:szCs w:val="28"/>
          <w:lang w:eastAsia="en-US"/>
        </w:rPr>
        <w:t>)» цифры</w:t>
      </w:r>
      <w:r w:rsidR="007C518D" w:rsidRPr="007C518D">
        <w:rPr>
          <w:sz w:val="28"/>
          <w:szCs w:val="28"/>
        </w:rPr>
        <w:t xml:space="preserve"> «3100</w:t>
      </w:r>
      <w:r w:rsidR="007C518D" w:rsidRPr="007C518D">
        <w:rPr>
          <w:rFonts w:eastAsiaTheme="minorHAnsi"/>
          <w:sz w:val="28"/>
          <w:szCs w:val="28"/>
          <w:lang w:eastAsia="en-US"/>
        </w:rPr>
        <w:t>» заменить цифрами «9000».</w:t>
      </w:r>
    </w:p>
    <w:p w:rsidR="008F6287" w:rsidRPr="00323890" w:rsidRDefault="00323890" w:rsidP="00E859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3890">
        <w:rPr>
          <w:rFonts w:eastAsiaTheme="minorHAnsi"/>
          <w:sz w:val="28"/>
          <w:szCs w:val="28"/>
          <w:lang w:eastAsia="en-US"/>
        </w:rPr>
        <w:t>9. В таблице 4.27 «Адрес по КЛАДР (</w:t>
      </w:r>
      <w:proofErr w:type="spellStart"/>
      <w:r w:rsidRPr="00323890">
        <w:rPr>
          <w:rFonts w:eastAsiaTheme="minorHAnsi"/>
          <w:sz w:val="28"/>
          <w:szCs w:val="28"/>
          <w:lang w:eastAsia="en-US"/>
        </w:rPr>
        <w:t>АдрКЛАДРТип</w:t>
      </w:r>
      <w:proofErr w:type="spellEnd"/>
      <w:r w:rsidRPr="00323890">
        <w:rPr>
          <w:rFonts w:eastAsiaTheme="minorHAnsi"/>
          <w:sz w:val="28"/>
          <w:szCs w:val="28"/>
          <w:lang w:eastAsia="en-US"/>
        </w:rPr>
        <w:t>)»:</w:t>
      </w:r>
    </w:p>
    <w:p w:rsidR="00323890" w:rsidRDefault="00323890" w:rsidP="00273A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3890">
        <w:rPr>
          <w:rFonts w:eastAsiaTheme="minorHAnsi"/>
          <w:sz w:val="28"/>
          <w:szCs w:val="28"/>
          <w:lang w:eastAsia="en-US"/>
        </w:rPr>
        <w:t xml:space="preserve">9.1. </w:t>
      </w:r>
      <w:r w:rsidR="00273A0E">
        <w:rPr>
          <w:rFonts w:eastAsiaTheme="minorHAnsi"/>
          <w:sz w:val="28"/>
          <w:szCs w:val="28"/>
          <w:lang w:eastAsia="en-US"/>
        </w:rPr>
        <w:t>В графе «Формат элемента» строки «Район» цифры</w:t>
      </w:r>
      <w:r w:rsidR="00273A0E" w:rsidRPr="00782604">
        <w:rPr>
          <w:sz w:val="28"/>
          <w:szCs w:val="28"/>
        </w:rPr>
        <w:t xml:space="preserve"> «</w:t>
      </w:r>
      <w:r w:rsidR="00273A0E">
        <w:rPr>
          <w:sz w:val="28"/>
          <w:szCs w:val="28"/>
        </w:rPr>
        <w:t>50</w:t>
      </w:r>
      <w:r w:rsidR="00273A0E" w:rsidRPr="00782604">
        <w:rPr>
          <w:rFonts w:eastAsiaTheme="minorHAnsi"/>
          <w:sz w:val="28"/>
          <w:szCs w:val="28"/>
          <w:lang w:eastAsia="en-US"/>
        </w:rPr>
        <w:t xml:space="preserve">» заменить </w:t>
      </w:r>
      <w:r w:rsidR="00273A0E">
        <w:rPr>
          <w:rFonts w:eastAsiaTheme="minorHAnsi"/>
          <w:sz w:val="28"/>
          <w:szCs w:val="28"/>
          <w:lang w:eastAsia="en-US"/>
        </w:rPr>
        <w:t>цифрами</w:t>
      </w:r>
      <w:r w:rsidR="00273A0E" w:rsidRPr="00782604">
        <w:rPr>
          <w:rFonts w:eastAsiaTheme="minorHAnsi"/>
          <w:sz w:val="28"/>
          <w:szCs w:val="28"/>
          <w:lang w:eastAsia="en-US"/>
        </w:rPr>
        <w:t xml:space="preserve"> «</w:t>
      </w:r>
      <w:r w:rsidR="00273A0E">
        <w:rPr>
          <w:rFonts w:eastAsiaTheme="minorHAnsi"/>
          <w:sz w:val="28"/>
          <w:szCs w:val="28"/>
          <w:lang w:eastAsia="en-US"/>
        </w:rPr>
        <w:t>255</w:t>
      </w:r>
      <w:r w:rsidR="00273A0E" w:rsidRPr="00782604">
        <w:rPr>
          <w:rFonts w:eastAsiaTheme="minorHAnsi"/>
          <w:sz w:val="28"/>
          <w:szCs w:val="28"/>
          <w:lang w:eastAsia="en-US"/>
        </w:rPr>
        <w:t>»</w:t>
      </w:r>
      <w:r w:rsidR="00273A0E">
        <w:rPr>
          <w:rFonts w:eastAsiaTheme="minorHAnsi"/>
          <w:sz w:val="28"/>
          <w:szCs w:val="28"/>
          <w:lang w:eastAsia="en-US"/>
        </w:rPr>
        <w:t>;</w:t>
      </w:r>
    </w:p>
    <w:p w:rsidR="00273A0E" w:rsidRDefault="00273A0E" w:rsidP="00273A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3890">
        <w:rPr>
          <w:rFonts w:eastAsiaTheme="minorHAnsi"/>
          <w:sz w:val="28"/>
          <w:szCs w:val="28"/>
          <w:lang w:eastAsia="en-US"/>
        </w:rPr>
        <w:t>9.</w:t>
      </w:r>
      <w:r>
        <w:rPr>
          <w:rFonts w:eastAsiaTheme="minorHAnsi"/>
          <w:sz w:val="28"/>
          <w:szCs w:val="28"/>
          <w:lang w:eastAsia="en-US"/>
        </w:rPr>
        <w:t>2</w:t>
      </w:r>
      <w:r w:rsidRPr="00323890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В графе «Формат элемента» строки «Город» цифры</w:t>
      </w:r>
      <w:r w:rsidRPr="00782604">
        <w:rPr>
          <w:sz w:val="28"/>
          <w:szCs w:val="28"/>
        </w:rPr>
        <w:t xml:space="preserve"> «</w:t>
      </w:r>
      <w:r>
        <w:rPr>
          <w:sz w:val="28"/>
          <w:szCs w:val="28"/>
        </w:rPr>
        <w:t>50</w:t>
      </w:r>
      <w:r w:rsidRPr="00782604">
        <w:rPr>
          <w:rFonts w:eastAsiaTheme="minorHAnsi"/>
          <w:sz w:val="28"/>
          <w:szCs w:val="28"/>
          <w:lang w:eastAsia="en-US"/>
        </w:rPr>
        <w:t xml:space="preserve">» заменить </w:t>
      </w:r>
      <w:r>
        <w:rPr>
          <w:rFonts w:eastAsiaTheme="minorHAnsi"/>
          <w:sz w:val="28"/>
          <w:szCs w:val="28"/>
          <w:lang w:eastAsia="en-US"/>
        </w:rPr>
        <w:t>цифрами</w:t>
      </w:r>
      <w:r w:rsidRPr="00782604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255</w:t>
      </w:r>
      <w:r w:rsidRPr="00782604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73A0E" w:rsidRDefault="00273A0E" w:rsidP="00273A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3890">
        <w:rPr>
          <w:rFonts w:eastAsiaTheme="minorHAnsi"/>
          <w:sz w:val="28"/>
          <w:szCs w:val="28"/>
          <w:lang w:eastAsia="en-US"/>
        </w:rPr>
        <w:t>9.</w:t>
      </w:r>
      <w:r>
        <w:rPr>
          <w:rFonts w:eastAsiaTheme="minorHAnsi"/>
          <w:sz w:val="28"/>
          <w:szCs w:val="28"/>
          <w:lang w:eastAsia="en-US"/>
        </w:rPr>
        <w:t>3</w:t>
      </w:r>
      <w:r w:rsidRPr="00323890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В графе «Формат элемента» строки «Населенный пункт» цифры</w:t>
      </w:r>
      <w:r w:rsidRPr="00782604">
        <w:rPr>
          <w:sz w:val="28"/>
          <w:szCs w:val="28"/>
        </w:rPr>
        <w:t xml:space="preserve"> «</w:t>
      </w:r>
      <w:r>
        <w:rPr>
          <w:sz w:val="28"/>
          <w:szCs w:val="28"/>
        </w:rPr>
        <w:t>100</w:t>
      </w:r>
      <w:r w:rsidRPr="00782604">
        <w:rPr>
          <w:rFonts w:eastAsiaTheme="minorHAnsi"/>
          <w:sz w:val="28"/>
          <w:szCs w:val="28"/>
          <w:lang w:eastAsia="en-US"/>
        </w:rPr>
        <w:t xml:space="preserve">» заменить </w:t>
      </w:r>
      <w:r>
        <w:rPr>
          <w:rFonts w:eastAsiaTheme="minorHAnsi"/>
          <w:sz w:val="28"/>
          <w:szCs w:val="28"/>
          <w:lang w:eastAsia="en-US"/>
        </w:rPr>
        <w:t>цифрами</w:t>
      </w:r>
      <w:r w:rsidRPr="00782604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255</w:t>
      </w:r>
      <w:r w:rsidRPr="00782604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B33FFB" w:rsidRDefault="00B33FFB" w:rsidP="00B33F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3890">
        <w:rPr>
          <w:rFonts w:eastAsiaTheme="minorHAnsi"/>
          <w:sz w:val="28"/>
          <w:szCs w:val="28"/>
          <w:lang w:eastAsia="en-US"/>
        </w:rPr>
        <w:t>9.</w:t>
      </w:r>
      <w:r>
        <w:rPr>
          <w:rFonts w:eastAsiaTheme="minorHAnsi"/>
          <w:sz w:val="28"/>
          <w:szCs w:val="28"/>
          <w:lang w:eastAsia="en-US"/>
        </w:rPr>
        <w:t>4</w:t>
      </w:r>
      <w:r w:rsidRPr="00323890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В графе «Формат элемента» строки «Улица» цифры</w:t>
      </w:r>
      <w:r w:rsidRPr="00782604">
        <w:rPr>
          <w:sz w:val="28"/>
          <w:szCs w:val="28"/>
        </w:rPr>
        <w:t xml:space="preserve"> «</w:t>
      </w:r>
      <w:r>
        <w:rPr>
          <w:sz w:val="28"/>
          <w:szCs w:val="28"/>
        </w:rPr>
        <w:t>50</w:t>
      </w:r>
      <w:r w:rsidRPr="00782604">
        <w:rPr>
          <w:rFonts w:eastAsiaTheme="minorHAnsi"/>
          <w:sz w:val="28"/>
          <w:szCs w:val="28"/>
          <w:lang w:eastAsia="en-US"/>
        </w:rPr>
        <w:t xml:space="preserve">» заменить </w:t>
      </w:r>
      <w:r>
        <w:rPr>
          <w:rFonts w:eastAsiaTheme="minorHAnsi"/>
          <w:sz w:val="28"/>
          <w:szCs w:val="28"/>
          <w:lang w:eastAsia="en-US"/>
        </w:rPr>
        <w:t>цифрами</w:t>
      </w:r>
      <w:r w:rsidRPr="00782604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255</w:t>
      </w:r>
      <w:r w:rsidRPr="00782604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B33FFB" w:rsidRDefault="00B33FFB" w:rsidP="00B33F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3890">
        <w:rPr>
          <w:rFonts w:eastAsiaTheme="minorHAnsi"/>
          <w:sz w:val="28"/>
          <w:szCs w:val="28"/>
          <w:lang w:eastAsia="en-US"/>
        </w:rPr>
        <w:t>9.</w:t>
      </w:r>
      <w:r>
        <w:rPr>
          <w:rFonts w:eastAsiaTheme="minorHAnsi"/>
          <w:sz w:val="28"/>
          <w:szCs w:val="28"/>
          <w:lang w:eastAsia="en-US"/>
        </w:rPr>
        <w:t>5</w:t>
      </w:r>
      <w:r w:rsidRPr="00323890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В графе «Формат элемента» строки «Дом» цифры</w:t>
      </w:r>
      <w:r w:rsidRPr="00782604">
        <w:rPr>
          <w:sz w:val="28"/>
          <w:szCs w:val="28"/>
        </w:rPr>
        <w:t xml:space="preserve"> «</w:t>
      </w:r>
      <w:r>
        <w:rPr>
          <w:sz w:val="28"/>
          <w:szCs w:val="28"/>
        </w:rPr>
        <w:t>50</w:t>
      </w:r>
      <w:r w:rsidRPr="00782604">
        <w:rPr>
          <w:rFonts w:eastAsiaTheme="minorHAnsi"/>
          <w:sz w:val="28"/>
          <w:szCs w:val="28"/>
          <w:lang w:eastAsia="en-US"/>
        </w:rPr>
        <w:t xml:space="preserve">» заменить </w:t>
      </w:r>
      <w:r>
        <w:rPr>
          <w:rFonts w:eastAsiaTheme="minorHAnsi"/>
          <w:sz w:val="28"/>
          <w:szCs w:val="28"/>
          <w:lang w:eastAsia="en-US"/>
        </w:rPr>
        <w:t>цифрами</w:t>
      </w:r>
      <w:r w:rsidRPr="00782604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255</w:t>
      </w:r>
      <w:r w:rsidRPr="00782604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B33FFB" w:rsidRDefault="00B33FFB" w:rsidP="00E859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3890">
        <w:rPr>
          <w:rFonts w:eastAsiaTheme="minorHAnsi"/>
          <w:sz w:val="28"/>
          <w:szCs w:val="28"/>
          <w:lang w:eastAsia="en-US"/>
        </w:rPr>
        <w:t>9.</w:t>
      </w:r>
      <w:r>
        <w:rPr>
          <w:rFonts w:eastAsiaTheme="minorHAnsi"/>
          <w:sz w:val="28"/>
          <w:szCs w:val="28"/>
          <w:lang w:eastAsia="en-US"/>
        </w:rPr>
        <w:t>6</w:t>
      </w:r>
      <w:r w:rsidRPr="00323890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В графе «Формат элемента» строки «</w:t>
      </w:r>
      <w:r w:rsidR="00AE3488">
        <w:rPr>
          <w:rFonts w:eastAsiaTheme="minorHAnsi"/>
          <w:sz w:val="28"/>
          <w:szCs w:val="28"/>
          <w:lang w:eastAsia="en-US"/>
        </w:rPr>
        <w:t>Корпус</w:t>
      </w:r>
      <w:r>
        <w:rPr>
          <w:rFonts w:eastAsiaTheme="minorHAnsi"/>
          <w:sz w:val="28"/>
          <w:szCs w:val="28"/>
          <w:lang w:eastAsia="en-US"/>
        </w:rPr>
        <w:t>» цифры</w:t>
      </w:r>
      <w:r w:rsidRPr="00782604">
        <w:rPr>
          <w:sz w:val="28"/>
          <w:szCs w:val="28"/>
        </w:rPr>
        <w:t xml:space="preserve"> «</w:t>
      </w:r>
      <w:r>
        <w:rPr>
          <w:sz w:val="28"/>
          <w:szCs w:val="28"/>
        </w:rPr>
        <w:t>50</w:t>
      </w:r>
      <w:r w:rsidRPr="00782604">
        <w:rPr>
          <w:rFonts w:eastAsiaTheme="minorHAnsi"/>
          <w:sz w:val="28"/>
          <w:szCs w:val="28"/>
          <w:lang w:eastAsia="en-US"/>
        </w:rPr>
        <w:t xml:space="preserve">» заменить </w:t>
      </w:r>
      <w:r>
        <w:rPr>
          <w:rFonts w:eastAsiaTheme="minorHAnsi"/>
          <w:sz w:val="28"/>
          <w:szCs w:val="28"/>
          <w:lang w:eastAsia="en-US"/>
        </w:rPr>
        <w:t>цифрами</w:t>
      </w:r>
      <w:r w:rsidRPr="00782604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255</w:t>
      </w:r>
      <w:r w:rsidRPr="00782604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85932" w:rsidRPr="00E85932" w:rsidRDefault="00323890" w:rsidP="00E859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E85932" w:rsidRPr="00E85932">
        <w:rPr>
          <w:rFonts w:eastAsiaTheme="minorHAnsi"/>
          <w:sz w:val="28"/>
          <w:szCs w:val="28"/>
          <w:lang w:eastAsia="en-US"/>
        </w:rPr>
        <w:t>. В графе «</w:t>
      </w:r>
      <w:r w:rsidR="00E85932" w:rsidRPr="00E85932">
        <w:rPr>
          <w:sz w:val="28"/>
          <w:szCs w:val="28"/>
        </w:rPr>
        <w:t>Признак обязательности элемента»</w:t>
      </w:r>
      <w:r w:rsidR="00E85932" w:rsidRPr="00E85932">
        <w:rPr>
          <w:rFonts w:eastAsiaTheme="minorHAnsi"/>
          <w:sz w:val="28"/>
          <w:szCs w:val="28"/>
          <w:lang w:eastAsia="en-US"/>
        </w:rPr>
        <w:t xml:space="preserve"> строки «Реквизиты правоустанавливающ</w:t>
      </w:r>
      <w:r w:rsidR="00BB6A4A">
        <w:rPr>
          <w:rFonts w:eastAsiaTheme="minorHAnsi"/>
          <w:sz w:val="28"/>
          <w:szCs w:val="28"/>
          <w:lang w:eastAsia="en-US"/>
        </w:rPr>
        <w:t>его</w:t>
      </w:r>
      <w:r w:rsidR="00E85932" w:rsidRPr="00E85932">
        <w:rPr>
          <w:rFonts w:eastAsiaTheme="minorHAnsi"/>
          <w:sz w:val="28"/>
          <w:szCs w:val="28"/>
          <w:lang w:eastAsia="en-US"/>
        </w:rPr>
        <w:t xml:space="preserve"> документ</w:t>
      </w:r>
      <w:r w:rsidR="00BB6A4A">
        <w:rPr>
          <w:rFonts w:eastAsiaTheme="minorHAnsi"/>
          <w:sz w:val="28"/>
          <w:szCs w:val="28"/>
          <w:lang w:eastAsia="en-US"/>
        </w:rPr>
        <w:t>а</w:t>
      </w:r>
      <w:r w:rsidR="00E85932" w:rsidRPr="00E85932">
        <w:rPr>
          <w:rFonts w:eastAsiaTheme="minorHAnsi"/>
          <w:sz w:val="28"/>
          <w:szCs w:val="28"/>
          <w:lang w:eastAsia="en-US"/>
        </w:rPr>
        <w:t>» таблицы 4.29 «Сведения об ограничении права на объект недвижимого имущества в связи с наложением ареста, залогом в качестве меры пресечения в соответствии с уголовно-процессуальным законодательством Российской Федерации, ипотекой, установлением запрета на совершение определенных действий с недвижимым имуществом (</w:t>
      </w:r>
      <w:proofErr w:type="spellStart"/>
      <w:r w:rsidR="00E85932" w:rsidRPr="00E85932">
        <w:rPr>
          <w:rFonts w:eastAsiaTheme="minorHAnsi"/>
          <w:sz w:val="28"/>
          <w:szCs w:val="28"/>
          <w:lang w:eastAsia="en-US"/>
        </w:rPr>
        <w:t>СвОгрПрав</w:t>
      </w:r>
      <w:proofErr w:type="spellEnd"/>
      <w:r w:rsidR="00E85932" w:rsidRPr="00E85932">
        <w:rPr>
          <w:rFonts w:eastAsiaTheme="minorHAnsi"/>
          <w:sz w:val="28"/>
          <w:szCs w:val="28"/>
          <w:lang w:eastAsia="en-US"/>
        </w:rPr>
        <w:t xml:space="preserve">)» </w:t>
      </w:r>
      <w:r w:rsidR="00E85932" w:rsidRPr="00E85932">
        <w:rPr>
          <w:sz w:val="28"/>
          <w:szCs w:val="28"/>
        </w:rPr>
        <w:t>буквы «ОМ</w:t>
      </w:r>
      <w:r w:rsidR="00E85932" w:rsidRPr="00E85932">
        <w:rPr>
          <w:rFonts w:eastAsiaTheme="minorHAnsi"/>
          <w:sz w:val="28"/>
          <w:szCs w:val="28"/>
          <w:lang w:eastAsia="en-US"/>
        </w:rPr>
        <w:t>» заменить буквой «Н».</w:t>
      </w:r>
    </w:p>
    <w:p w:rsidR="00E85932" w:rsidRDefault="00E85932" w:rsidP="000E2D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71414" w:rsidRDefault="00E71414" w:rsidP="008C089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sectPr w:rsidR="00E71414" w:rsidSect="00527292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567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D3E" w:rsidRDefault="00400D3E" w:rsidP="00371341">
      <w:r>
        <w:separator/>
      </w:r>
    </w:p>
  </w:endnote>
  <w:endnote w:type="continuationSeparator" w:id="0">
    <w:p w:rsidR="00400D3E" w:rsidRDefault="00400D3E" w:rsidP="0037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237" w:rsidRPr="004D0237" w:rsidRDefault="004D0237" w:rsidP="004D0237">
    <w:pPr>
      <w:pStyle w:val="a8"/>
      <w:rPr>
        <w:i/>
        <w:color w:val="999999"/>
        <w:sz w:val="16"/>
      </w:rPr>
    </w:pPr>
    <w:r w:rsidRPr="004D0237">
      <w:rPr>
        <w:i/>
        <w:color w:val="999999"/>
        <w:sz w:val="16"/>
      </w:rPr>
      <w:fldChar w:fldCharType="begin"/>
    </w:r>
    <w:r w:rsidRPr="004D0237">
      <w:rPr>
        <w:i/>
        <w:color w:val="999999"/>
        <w:sz w:val="16"/>
      </w:rPr>
      <w:instrText xml:space="preserve"> DATE  \@ "dd.MM.yyyy H:mm"  \* MERGEFORMAT </w:instrText>
    </w:r>
    <w:r w:rsidRPr="004D0237">
      <w:rPr>
        <w:i/>
        <w:color w:val="999999"/>
        <w:sz w:val="16"/>
      </w:rPr>
      <w:fldChar w:fldCharType="separate"/>
    </w:r>
    <w:r w:rsidR="00831B5B">
      <w:rPr>
        <w:i/>
        <w:noProof/>
        <w:color w:val="999999"/>
        <w:sz w:val="16"/>
      </w:rPr>
      <w:t>13.07.2022 11:06</w:t>
    </w:r>
    <w:r w:rsidRPr="004D0237">
      <w:rPr>
        <w:i/>
        <w:color w:val="999999"/>
        <w:sz w:val="16"/>
      </w:rPr>
      <w:fldChar w:fldCharType="end"/>
    </w:r>
  </w:p>
  <w:p w:rsidR="004D0237" w:rsidRPr="004D0237" w:rsidRDefault="004D0237" w:rsidP="004D0237">
    <w:pPr>
      <w:pStyle w:val="a8"/>
      <w:rPr>
        <w:color w:val="999999"/>
        <w:sz w:val="16"/>
      </w:rPr>
    </w:pPr>
    <w:r w:rsidRPr="004D0237">
      <w:rPr>
        <w:i/>
        <w:color w:val="999999"/>
        <w:sz w:val="16"/>
        <w:lang w:val="en-US"/>
      </w:rPr>
      <w:sym w:font="Wingdings" w:char="F03C"/>
    </w:r>
    <w:r w:rsidRPr="004D0237">
      <w:rPr>
        <w:i/>
        <w:color w:val="999999"/>
        <w:sz w:val="16"/>
        <w:lang w:val="en-US"/>
      </w:rPr>
      <w:t xml:space="preserve"> </w:t>
    </w:r>
    <w:proofErr w:type="spellStart"/>
    <w:proofErr w:type="gramStart"/>
    <w:r w:rsidRPr="004D0237">
      <w:rPr>
        <w:i/>
        <w:color w:val="999999"/>
        <w:sz w:val="16"/>
        <w:lang w:val="en-US"/>
      </w:rPr>
      <w:t>k</w:t>
    </w:r>
    <w:r w:rsidRPr="004D0237">
      <w:rPr>
        <w:color w:val="999999"/>
        <w:sz w:val="16"/>
        <w:lang w:val="en-US"/>
      </w:rPr>
      <w:t>o</w:t>
    </w:r>
    <w:r w:rsidRPr="004D0237">
      <w:rPr>
        <w:i/>
        <w:color w:val="999999"/>
        <w:sz w:val="16"/>
        <w:lang w:val="en-US"/>
      </w:rPr>
      <w:t>mpburo</w:t>
    </w:r>
    <w:proofErr w:type="spellEnd"/>
    <w:proofErr w:type="gramEnd"/>
    <w:r w:rsidRPr="004D0237">
      <w:rPr>
        <w:i/>
        <w:color w:val="999999"/>
        <w:sz w:val="16"/>
        <w:lang w:val="en-US"/>
      </w:rPr>
      <w:t xml:space="preserve"> </w:t>
    </w:r>
    <w:r w:rsidRPr="004D0237">
      <w:rPr>
        <w:i/>
        <w:color w:val="999999"/>
        <w:sz w:val="16"/>
      </w:rPr>
      <w:t>/Ю.Р</w:t>
    </w:r>
    <w:r w:rsidRPr="004D0237">
      <w:rPr>
        <w:color w:val="999999"/>
        <w:sz w:val="16"/>
      </w:rPr>
      <w:t>./</w:t>
    </w:r>
    <w:r w:rsidRPr="004D0237">
      <w:rPr>
        <w:color w:val="999999"/>
        <w:sz w:val="16"/>
      </w:rPr>
      <w:fldChar w:fldCharType="begin"/>
    </w:r>
    <w:r w:rsidRPr="004D0237">
      <w:rPr>
        <w:color w:val="999999"/>
        <w:sz w:val="16"/>
      </w:rPr>
      <w:instrText xml:space="preserve"> FILENAME   \* MERGEFORMAT </w:instrText>
    </w:r>
    <w:r w:rsidRPr="004D0237">
      <w:rPr>
        <w:color w:val="999999"/>
        <w:sz w:val="16"/>
      </w:rPr>
      <w:fldChar w:fldCharType="separate"/>
    </w:r>
    <w:r w:rsidR="006C13AD">
      <w:rPr>
        <w:noProof/>
        <w:color w:val="999999"/>
        <w:sz w:val="16"/>
      </w:rPr>
      <w:t>прил-И8913-2</w:t>
    </w:r>
    <w:r w:rsidRPr="004D0237">
      <w:rPr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237" w:rsidRPr="004D0237" w:rsidRDefault="004D0237" w:rsidP="004D0237">
    <w:pPr>
      <w:pStyle w:val="a8"/>
      <w:rPr>
        <w:i/>
        <w:sz w:val="16"/>
      </w:rPr>
    </w:pPr>
    <w:r w:rsidRPr="004D0237">
      <w:rPr>
        <w:i/>
        <w:sz w:val="16"/>
      </w:rPr>
      <w:fldChar w:fldCharType="begin"/>
    </w:r>
    <w:r w:rsidRPr="004D0237">
      <w:rPr>
        <w:i/>
        <w:sz w:val="16"/>
      </w:rPr>
      <w:instrText xml:space="preserve"> DATE  \@ "dd.MM.yyyy H:mm"  \* MERGEFORMAT </w:instrText>
    </w:r>
    <w:r w:rsidRPr="004D0237">
      <w:rPr>
        <w:i/>
        <w:sz w:val="16"/>
      </w:rPr>
      <w:fldChar w:fldCharType="separate"/>
    </w:r>
    <w:r w:rsidR="00831B5B">
      <w:rPr>
        <w:i/>
        <w:noProof/>
        <w:sz w:val="16"/>
      </w:rPr>
      <w:t>13.07.2022 11:06</w:t>
    </w:r>
    <w:r w:rsidRPr="004D0237">
      <w:rPr>
        <w:i/>
        <w:sz w:val="16"/>
      </w:rPr>
      <w:fldChar w:fldCharType="end"/>
    </w:r>
  </w:p>
  <w:p w:rsidR="004D0237" w:rsidRPr="004D0237" w:rsidRDefault="004D0237" w:rsidP="004D0237">
    <w:pPr>
      <w:pStyle w:val="a8"/>
      <w:rPr>
        <w:color w:val="999999"/>
        <w:sz w:val="16"/>
      </w:rPr>
    </w:pPr>
    <w:r w:rsidRPr="004D0237">
      <w:rPr>
        <w:i/>
        <w:sz w:val="16"/>
        <w:lang w:val="en-US"/>
      </w:rPr>
      <w:sym w:font="Wingdings" w:char="F03C"/>
    </w:r>
    <w:r w:rsidRPr="004D0237">
      <w:rPr>
        <w:i/>
        <w:sz w:val="16"/>
        <w:lang w:val="en-US"/>
      </w:rPr>
      <w:t xml:space="preserve"> </w:t>
    </w:r>
    <w:proofErr w:type="spellStart"/>
    <w:proofErr w:type="gramStart"/>
    <w:r w:rsidRPr="004D0237">
      <w:rPr>
        <w:i/>
        <w:sz w:val="16"/>
        <w:lang w:val="en-US"/>
      </w:rPr>
      <w:t>kompburo</w:t>
    </w:r>
    <w:proofErr w:type="spellEnd"/>
    <w:proofErr w:type="gramEnd"/>
    <w:r w:rsidRPr="004D0237">
      <w:rPr>
        <w:i/>
        <w:sz w:val="16"/>
        <w:lang w:val="en-US"/>
      </w:rPr>
      <w:t xml:space="preserve"> </w:t>
    </w:r>
    <w:r w:rsidRPr="004D0237">
      <w:rPr>
        <w:i/>
        <w:sz w:val="16"/>
      </w:rPr>
      <w:t>/Ю</w:t>
    </w:r>
    <w:r w:rsidRPr="004D0237">
      <w:rPr>
        <w:i/>
        <w:color w:val="999999"/>
        <w:sz w:val="16"/>
      </w:rPr>
      <w:t>.Р./</w:t>
    </w:r>
    <w:r w:rsidRPr="004D0237">
      <w:rPr>
        <w:i/>
        <w:color w:val="999999"/>
        <w:sz w:val="16"/>
      </w:rPr>
      <w:fldChar w:fldCharType="begin"/>
    </w:r>
    <w:r w:rsidRPr="004D0237">
      <w:rPr>
        <w:i/>
        <w:color w:val="999999"/>
        <w:sz w:val="16"/>
      </w:rPr>
      <w:instrText xml:space="preserve"> FILENAME   \* MERGEFORMAT </w:instrText>
    </w:r>
    <w:r w:rsidRPr="004D0237">
      <w:rPr>
        <w:i/>
        <w:color w:val="999999"/>
        <w:sz w:val="16"/>
      </w:rPr>
      <w:fldChar w:fldCharType="separate"/>
    </w:r>
    <w:r w:rsidR="006C13AD">
      <w:rPr>
        <w:i/>
        <w:noProof/>
        <w:color w:val="999999"/>
        <w:sz w:val="16"/>
      </w:rPr>
      <w:t>прил-И8913-2</w:t>
    </w:r>
    <w:r w:rsidRPr="004D0237">
      <w:rPr>
        <w:i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D3E" w:rsidRDefault="00400D3E" w:rsidP="00371341">
      <w:r>
        <w:separator/>
      </w:r>
    </w:p>
  </w:footnote>
  <w:footnote w:type="continuationSeparator" w:id="0">
    <w:p w:rsidR="00400D3E" w:rsidRDefault="00400D3E" w:rsidP="00371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0EA" w:rsidRDefault="00EE10E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E10EA" w:rsidRDefault="00EE10EA">
    <w:pPr>
      <w:ind w:right="360"/>
    </w:pPr>
  </w:p>
  <w:p w:rsidR="00EE10EA" w:rsidRDefault="00EE10E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9716433"/>
      <w:docPartObj>
        <w:docPartGallery w:val="Page Numbers (Top of Page)"/>
        <w:docPartUnique/>
      </w:docPartObj>
    </w:sdtPr>
    <w:sdtEndPr/>
    <w:sdtContent>
      <w:p w:rsidR="00F87E4F" w:rsidRPr="004D0237" w:rsidRDefault="00F87E4F" w:rsidP="00F87E4F">
        <w:pPr>
          <w:pStyle w:val="a6"/>
          <w:jc w:val="center"/>
        </w:pPr>
        <w:r w:rsidRPr="00F87E4F">
          <w:fldChar w:fldCharType="begin"/>
        </w:r>
        <w:r w:rsidRPr="00F87E4F">
          <w:instrText>PAGE   \* MERGEFORMAT</w:instrText>
        </w:r>
        <w:r w:rsidRPr="00F87E4F">
          <w:fldChar w:fldCharType="separate"/>
        </w:r>
        <w:r w:rsidR="00831B5B">
          <w:rPr>
            <w:noProof/>
          </w:rPr>
          <w:t>3</w:t>
        </w:r>
        <w:r w:rsidRPr="00F87E4F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4E7AED5A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FFFFFF89"/>
    <w:multiLevelType w:val="singleLevel"/>
    <w:tmpl w:val="1E1EE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5EA1154"/>
    <w:multiLevelType w:val="hybridMultilevel"/>
    <w:tmpl w:val="F74CB3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9662FD"/>
    <w:multiLevelType w:val="multilevel"/>
    <w:tmpl w:val="2EF496A0"/>
    <w:lvl w:ilvl="0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4A2354B1"/>
    <w:multiLevelType w:val="hybridMultilevel"/>
    <w:tmpl w:val="C5606F2E"/>
    <w:lvl w:ilvl="0" w:tplc="FFFFFFFF">
      <w:start w:val="1"/>
      <w:numFmt w:val="bullet"/>
      <w:pStyle w:val="a0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E431EC2"/>
    <w:multiLevelType w:val="hybridMultilevel"/>
    <w:tmpl w:val="3B72D6B4"/>
    <w:lvl w:ilvl="0" w:tplc="FB4668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53EC9"/>
    <w:multiLevelType w:val="multilevel"/>
    <w:tmpl w:val="2EF496A0"/>
    <w:lvl w:ilvl="0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5F2D1114"/>
    <w:multiLevelType w:val="hybridMultilevel"/>
    <w:tmpl w:val="CBFC0596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BE3FCA"/>
    <w:multiLevelType w:val="hybridMultilevel"/>
    <w:tmpl w:val="CEB80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C51EC6"/>
    <w:multiLevelType w:val="multilevel"/>
    <w:tmpl w:val="2EF496A0"/>
    <w:lvl w:ilvl="0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16"/>
    <w:rsid w:val="00004E9B"/>
    <w:rsid w:val="00011368"/>
    <w:rsid w:val="0001391B"/>
    <w:rsid w:val="00014D0F"/>
    <w:rsid w:val="000175EC"/>
    <w:rsid w:val="000225D2"/>
    <w:rsid w:val="00024512"/>
    <w:rsid w:val="0003453B"/>
    <w:rsid w:val="00036EDF"/>
    <w:rsid w:val="00041F64"/>
    <w:rsid w:val="00043E78"/>
    <w:rsid w:val="00067A9F"/>
    <w:rsid w:val="00073DC3"/>
    <w:rsid w:val="000840E2"/>
    <w:rsid w:val="00086453"/>
    <w:rsid w:val="0008711E"/>
    <w:rsid w:val="00087357"/>
    <w:rsid w:val="000969B8"/>
    <w:rsid w:val="000969C3"/>
    <w:rsid w:val="00097B1C"/>
    <w:rsid w:val="000A037A"/>
    <w:rsid w:val="000A288A"/>
    <w:rsid w:val="000B7803"/>
    <w:rsid w:val="000C14C0"/>
    <w:rsid w:val="000C30FB"/>
    <w:rsid w:val="000D0B35"/>
    <w:rsid w:val="000E08DC"/>
    <w:rsid w:val="000E2DBA"/>
    <w:rsid w:val="000E6D66"/>
    <w:rsid w:val="000F03C1"/>
    <w:rsid w:val="000F523F"/>
    <w:rsid w:val="000F7390"/>
    <w:rsid w:val="0010154D"/>
    <w:rsid w:val="001024BB"/>
    <w:rsid w:val="001045CF"/>
    <w:rsid w:val="00113566"/>
    <w:rsid w:val="00127925"/>
    <w:rsid w:val="00131CE6"/>
    <w:rsid w:val="001401BB"/>
    <w:rsid w:val="00145BED"/>
    <w:rsid w:val="00145C2C"/>
    <w:rsid w:val="00147B3B"/>
    <w:rsid w:val="00150AC4"/>
    <w:rsid w:val="00151246"/>
    <w:rsid w:val="0015220F"/>
    <w:rsid w:val="001530F2"/>
    <w:rsid w:val="00153ACC"/>
    <w:rsid w:val="00161A25"/>
    <w:rsid w:val="00165042"/>
    <w:rsid w:val="00166937"/>
    <w:rsid w:val="00170186"/>
    <w:rsid w:val="00175570"/>
    <w:rsid w:val="001812BF"/>
    <w:rsid w:val="001962B4"/>
    <w:rsid w:val="001A1300"/>
    <w:rsid w:val="001A3644"/>
    <w:rsid w:val="001A57E8"/>
    <w:rsid w:val="001A6392"/>
    <w:rsid w:val="001B228C"/>
    <w:rsid w:val="001B6A90"/>
    <w:rsid w:val="001C39E3"/>
    <w:rsid w:val="001C4668"/>
    <w:rsid w:val="001D1A10"/>
    <w:rsid w:val="001D7BD1"/>
    <w:rsid w:val="00200FD3"/>
    <w:rsid w:val="0020401D"/>
    <w:rsid w:val="00245B4D"/>
    <w:rsid w:val="00250352"/>
    <w:rsid w:val="00255277"/>
    <w:rsid w:val="00257709"/>
    <w:rsid w:val="0026258C"/>
    <w:rsid w:val="002632D3"/>
    <w:rsid w:val="002633FB"/>
    <w:rsid w:val="002640CA"/>
    <w:rsid w:val="00267A13"/>
    <w:rsid w:val="00273A0E"/>
    <w:rsid w:val="00277936"/>
    <w:rsid w:val="00281ABB"/>
    <w:rsid w:val="002825AC"/>
    <w:rsid w:val="00284377"/>
    <w:rsid w:val="00284F1D"/>
    <w:rsid w:val="002910C3"/>
    <w:rsid w:val="002A3CC4"/>
    <w:rsid w:val="002A693B"/>
    <w:rsid w:val="002A72C2"/>
    <w:rsid w:val="002A734F"/>
    <w:rsid w:val="002B44E8"/>
    <w:rsid w:val="002B4E25"/>
    <w:rsid w:val="002B652C"/>
    <w:rsid w:val="002C36AA"/>
    <w:rsid w:val="002D446E"/>
    <w:rsid w:val="002E2C3A"/>
    <w:rsid w:val="002E7CE2"/>
    <w:rsid w:val="002F1D83"/>
    <w:rsid w:val="00310CF4"/>
    <w:rsid w:val="0031750B"/>
    <w:rsid w:val="00322715"/>
    <w:rsid w:val="00323890"/>
    <w:rsid w:val="003247F7"/>
    <w:rsid w:val="0033355B"/>
    <w:rsid w:val="0034313D"/>
    <w:rsid w:val="003476F8"/>
    <w:rsid w:val="00350F98"/>
    <w:rsid w:val="00351D79"/>
    <w:rsid w:val="00360CD1"/>
    <w:rsid w:val="00365CB2"/>
    <w:rsid w:val="00370FE5"/>
    <w:rsid w:val="00371341"/>
    <w:rsid w:val="00372867"/>
    <w:rsid w:val="00376D86"/>
    <w:rsid w:val="00382653"/>
    <w:rsid w:val="00397828"/>
    <w:rsid w:val="003A0A13"/>
    <w:rsid w:val="003A0C0B"/>
    <w:rsid w:val="003B727D"/>
    <w:rsid w:val="003C32B4"/>
    <w:rsid w:val="003D2C30"/>
    <w:rsid w:val="003D4BAE"/>
    <w:rsid w:val="003E05D6"/>
    <w:rsid w:val="003E0923"/>
    <w:rsid w:val="003E13FE"/>
    <w:rsid w:val="003E5B4B"/>
    <w:rsid w:val="003F2F82"/>
    <w:rsid w:val="003F5D3D"/>
    <w:rsid w:val="00400D3E"/>
    <w:rsid w:val="00404E5C"/>
    <w:rsid w:val="00405104"/>
    <w:rsid w:val="00416645"/>
    <w:rsid w:val="00427F45"/>
    <w:rsid w:val="00436620"/>
    <w:rsid w:val="004378CB"/>
    <w:rsid w:val="00444816"/>
    <w:rsid w:val="00451E68"/>
    <w:rsid w:val="0045280B"/>
    <w:rsid w:val="00461839"/>
    <w:rsid w:val="00466E28"/>
    <w:rsid w:val="00472829"/>
    <w:rsid w:val="00472AEB"/>
    <w:rsid w:val="00472EA4"/>
    <w:rsid w:val="0047538B"/>
    <w:rsid w:val="004760CC"/>
    <w:rsid w:val="00483B30"/>
    <w:rsid w:val="00490FDA"/>
    <w:rsid w:val="00492509"/>
    <w:rsid w:val="00495717"/>
    <w:rsid w:val="00496AEC"/>
    <w:rsid w:val="004A1F3A"/>
    <w:rsid w:val="004B0365"/>
    <w:rsid w:val="004B28FB"/>
    <w:rsid w:val="004C5D73"/>
    <w:rsid w:val="004D0237"/>
    <w:rsid w:val="004D0332"/>
    <w:rsid w:val="004D10A1"/>
    <w:rsid w:val="004D4745"/>
    <w:rsid w:val="004E2584"/>
    <w:rsid w:val="00500F56"/>
    <w:rsid w:val="00503BE3"/>
    <w:rsid w:val="005059C1"/>
    <w:rsid w:val="005074CE"/>
    <w:rsid w:val="005116C4"/>
    <w:rsid w:val="00521BEE"/>
    <w:rsid w:val="005237C4"/>
    <w:rsid w:val="00523FED"/>
    <w:rsid w:val="00527292"/>
    <w:rsid w:val="005326B9"/>
    <w:rsid w:val="005331F0"/>
    <w:rsid w:val="005343A1"/>
    <w:rsid w:val="005421C4"/>
    <w:rsid w:val="00544E8F"/>
    <w:rsid w:val="00545A29"/>
    <w:rsid w:val="00552CE2"/>
    <w:rsid w:val="00554148"/>
    <w:rsid w:val="005566BC"/>
    <w:rsid w:val="00572D94"/>
    <w:rsid w:val="00572FA0"/>
    <w:rsid w:val="005741E6"/>
    <w:rsid w:val="00575C69"/>
    <w:rsid w:val="00575F9A"/>
    <w:rsid w:val="005805C8"/>
    <w:rsid w:val="0058085D"/>
    <w:rsid w:val="00584EE6"/>
    <w:rsid w:val="00595CCE"/>
    <w:rsid w:val="005A13B7"/>
    <w:rsid w:val="005A1AFE"/>
    <w:rsid w:val="005A5E50"/>
    <w:rsid w:val="005B0115"/>
    <w:rsid w:val="005C6FA2"/>
    <w:rsid w:val="005D062E"/>
    <w:rsid w:val="005E3680"/>
    <w:rsid w:val="005E7C53"/>
    <w:rsid w:val="00603352"/>
    <w:rsid w:val="00605C0B"/>
    <w:rsid w:val="00610E0B"/>
    <w:rsid w:val="006211B9"/>
    <w:rsid w:val="006235CD"/>
    <w:rsid w:val="00630D32"/>
    <w:rsid w:val="00635223"/>
    <w:rsid w:val="00635F73"/>
    <w:rsid w:val="0063712D"/>
    <w:rsid w:val="006371D4"/>
    <w:rsid w:val="006414A6"/>
    <w:rsid w:val="006414EE"/>
    <w:rsid w:val="0064575F"/>
    <w:rsid w:val="00656DE8"/>
    <w:rsid w:val="0066313C"/>
    <w:rsid w:val="0066583A"/>
    <w:rsid w:val="0067102D"/>
    <w:rsid w:val="006711A3"/>
    <w:rsid w:val="00671E21"/>
    <w:rsid w:val="0067580B"/>
    <w:rsid w:val="00680746"/>
    <w:rsid w:val="00683447"/>
    <w:rsid w:val="00683C16"/>
    <w:rsid w:val="00683DF0"/>
    <w:rsid w:val="00691D8A"/>
    <w:rsid w:val="006932BD"/>
    <w:rsid w:val="006A09E3"/>
    <w:rsid w:val="006A3BC4"/>
    <w:rsid w:val="006A4A56"/>
    <w:rsid w:val="006B08A2"/>
    <w:rsid w:val="006B3B75"/>
    <w:rsid w:val="006B5078"/>
    <w:rsid w:val="006B6237"/>
    <w:rsid w:val="006B725F"/>
    <w:rsid w:val="006C0903"/>
    <w:rsid w:val="006C13AD"/>
    <w:rsid w:val="006D0161"/>
    <w:rsid w:val="006D23EA"/>
    <w:rsid w:val="006D752A"/>
    <w:rsid w:val="006F40DF"/>
    <w:rsid w:val="006F669A"/>
    <w:rsid w:val="0070071C"/>
    <w:rsid w:val="00706921"/>
    <w:rsid w:val="007104CD"/>
    <w:rsid w:val="00710CF5"/>
    <w:rsid w:val="00712CEE"/>
    <w:rsid w:val="0071344E"/>
    <w:rsid w:val="00716F7D"/>
    <w:rsid w:val="00722251"/>
    <w:rsid w:val="00724225"/>
    <w:rsid w:val="007257FF"/>
    <w:rsid w:val="00733206"/>
    <w:rsid w:val="0074612B"/>
    <w:rsid w:val="00747194"/>
    <w:rsid w:val="00754662"/>
    <w:rsid w:val="00762A34"/>
    <w:rsid w:val="007674EE"/>
    <w:rsid w:val="007754E4"/>
    <w:rsid w:val="00782604"/>
    <w:rsid w:val="007859EC"/>
    <w:rsid w:val="00795531"/>
    <w:rsid w:val="007A289E"/>
    <w:rsid w:val="007A7896"/>
    <w:rsid w:val="007B02FE"/>
    <w:rsid w:val="007B1DDB"/>
    <w:rsid w:val="007B31CE"/>
    <w:rsid w:val="007C518D"/>
    <w:rsid w:val="007C58A0"/>
    <w:rsid w:val="007D2AC9"/>
    <w:rsid w:val="007D5B45"/>
    <w:rsid w:val="007D5D7B"/>
    <w:rsid w:val="007D6294"/>
    <w:rsid w:val="007D653C"/>
    <w:rsid w:val="007E2168"/>
    <w:rsid w:val="007E289A"/>
    <w:rsid w:val="007E3EED"/>
    <w:rsid w:val="007F20BA"/>
    <w:rsid w:val="007F2389"/>
    <w:rsid w:val="00803DC1"/>
    <w:rsid w:val="008040A4"/>
    <w:rsid w:val="00811B8D"/>
    <w:rsid w:val="00817E6C"/>
    <w:rsid w:val="0082202F"/>
    <w:rsid w:val="008245EE"/>
    <w:rsid w:val="00831597"/>
    <w:rsid w:val="00831B5B"/>
    <w:rsid w:val="00835296"/>
    <w:rsid w:val="008354BF"/>
    <w:rsid w:val="008379EF"/>
    <w:rsid w:val="00842D55"/>
    <w:rsid w:val="008458A7"/>
    <w:rsid w:val="00851420"/>
    <w:rsid w:val="00867EAE"/>
    <w:rsid w:val="00874BA6"/>
    <w:rsid w:val="00875007"/>
    <w:rsid w:val="00881251"/>
    <w:rsid w:val="00882734"/>
    <w:rsid w:val="0088601A"/>
    <w:rsid w:val="0089010A"/>
    <w:rsid w:val="008A6093"/>
    <w:rsid w:val="008A67DF"/>
    <w:rsid w:val="008B1C8F"/>
    <w:rsid w:val="008C0894"/>
    <w:rsid w:val="008C1E7D"/>
    <w:rsid w:val="008C30C3"/>
    <w:rsid w:val="008D0042"/>
    <w:rsid w:val="008E338B"/>
    <w:rsid w:val="008E4BF7"/>
    <w:rsid w:val="008E76E8"/>
    <w:rsid w:val="008F018D"/>
    <w:rsid w:val="008F323F"/>
    <w:rsid w:val="008F57F8"/>
    <w:rsid w:val="008F5E7A"/>
    <w:rsid w:val="008F61B7"/>
    <w:rsid w:val="008F6287"/>
    <w:rsid w:val="008F7BF7"/>
    <w:rsid w:val="00906583"/>
    <w:rsid w:val="00910241"/>
    <w:rsid w:val="00913782"/>
    <w:rsid w:val="00913DB1"/>
    <w:rsid w:val="009210B2"/>
    <w:rsid w:val="00925E68"/>
    <w:rsid w:val="009269DB"/>
    <w:rsid w:val="0092716D"/>
    <w:rsid w:val="00931356"/>
    <w:rsid w:val="00937082"/>
    <w:rsid w:val="00941A4E"/>
    <w:rsid w:val="00943E91"/>
    <w:rsid w:val="00944357"/>
    <w:rsid w:val="0094530D"/>
    <w:rsid w:val="00962E8F"/>
    <w:rsid w:val="00963F93"/>
    <w:rsid w:val="00963FF2"/>
    <w:rsid w:val="00964F43"/>
    <w:rsid w:val="0097201C"/>
    <w:rsid w:val="0097303F"/>
    <w:rsid w:val="0097339D"/>
    <w:rsid w:val="009753A7"/>
    <w:rsid w:val="0097554C"/>
    <w:rsid w:val="009759D9"/>
    <w:rsid w:val="00986C35"/>
    <w:rsid w:val="00991A65"/>
    <w:rsid w:val="009948B9"/>
    <w:rsid w:val="009A4291"/>
    <w:rsid w:val="009A7960"/>
    <w:rsid w:val="009B3A8F"/>
    <w:rsid w:val="009D4694"/>
    <w:rsid w:val="009D6131"/>
    <w:rsid w:val="009D6C17"/>
    <w:rsid w:val="009E4595"/>
    <w:rsid w:val="009F0FB2"/>
    <w:rsid w:val="009F231E"/>
    <w:rsid w:val="00A0044C"/>
    <w:rsid w:val="00A02388"/>
    <w:rsid w:val="00A04167"/>
    <w:rsid w:val="00A1053D"/>
    <w:rsid w:val="00A1228A"/>
    <w:rsid w:val="00A1483B"/>
    <w:rsid w:val="00A17074"/>
    <w:rsid w:val="00A211AF"/>
    <w:rsid w:val="00A2669D"/>
    <w:rsid w:val="00A26C3E"/>
    <w:rsid w:val="00A30D29"/>
    <w:rsid w:val="00A420E1"/>
    <w:rsid w:val="00A42764"/>
    <w:rsid w:val="00A468FE"/>
    <w:rsid w:val="00A50F2E"/>
    <w:rsid w:val="00A55E6D"/>
    <w:rsid w:val="00A55F57"/>
    <w:rsid w:val="00A56BF2"/>
    <w:rsid w:val="00A56F1B"/>
    <w:rsid w:val="00A576DA"/>
    <w:rsid w:val="00A65332"/>
    <w:rsid w:val="00A65D4E"/>
    <w:rsid w:val="00A749AD"/>
    <w:rsid w:val="00A766D8"/>
    <w:rsid w:val="00A77CAF"/>
    <w:rsid w:val="00A82DE5"/>
    <w:rsid w:val="00A857E9"/>
    <w:rsid w:val="00A86B98"/>
    <w:rsid w:val="00A93F76"/>
    <w:rsid w:val="00A960F0"/>
    <w:rsid w:val="00AA10BC"/>
    <w:rsid w:val="00AA24D0"/>
    <w:rsid w:val="00AA5640"/>
    <w:rsid w:val="00AB396D"/>
    <w:rsid w:val="00AB4557"/>
    <w:rsid w:val="00AB776F"/>
    <w:rsid w:val="00AC78EA"/>
    <w:rsid w:val="00AD2820"/>
    <w:rsid w:val="00AE078B"/>
    <w:rsid w:val="00AE3488"/>
    <w:rsid w:val="00AF4AAB"/>
    <w:rsid w:val="00B02C1B"/>
    <w:rsid w:val="00B1274C"/>
    <w:rsid w:val="00B27AEC"/>
    <w:rsid w:val="00B33B91"/>
    <w:rsid w:val="00B33FFB"/>
    <w:rsid w:val="00B42F62"/>
    <w:rsid w:val="00B44193"/>
    <w:rsid w:val="00B53055"/>
    <w:rsid w:val="00B5316B"/>
    <w:rsid w:val="00B540E9"/>
    <w:rsid w:val="00B54377"/>
    <w:rsid w:val="00B5550B"/>
    <w:rsid w:val="00B56E9F"/>
    <w:rsid w:val="00B61B73"/>
    <w:rsid w:val="00B66F16"/>
    <w:rsid w:val="00B77290"/>
    <w:rsid w:val="00B835F4"/>
    <w:rsid w:val="00B8382F"/>
    <w:rsid w:val="00B83D7A"/>
    <w:rsid w:val="00B8579B"/>
    <w:rsid w:val="00B96575"/>
    <w:rsid w:val="00BA0AA3"/>
    <w:rsid w:val="00BA7EC6"/>
    <w:rsid w:val="00BB6A4A"/>
    <w:rsid w:val="00BB70B9"/>
    <w:rsid w:val="00BB79A7"/>
    <w:rsid w:val="00BC07BB"/>
    <w:rsid w:val="00BC43E5"/>
    <w:rsid w:val="00BC491B"/>
    <w:rsid w:val="00BC6D7F"/>
    <w:rsid w:val="00BC6FD8"/>
    <w:rsid w:val="00BD2A48"/>
    <w:rsid w:val="00BD5A12"/>
    <w:rsid w:val="00BE5723"/>
    <w:rsid w:val="00BE6071"/>
    <w:rsid w:val="00BF6A30"/>
    <w:rsid w:val="00C074C6"/>
    <w:rsid w:val="00C10681"/>
    <w:rsid w:val="00C10875"/>
    <w:rsid w:val="00C12A4A"/>
    <w:rsid w:val="00C23114"/>
    <w:rsid w:val="00C24CF8"/>
    <w:rsid w:val="00C42B72"/>
    <w:rsid w:val="00C478E0"/>
    <w:rsid w:val="00C55EC1"/>
    <w:rsid w:val="00C576E5"/>
    <w:rsid w:val="00C62DB5"/>
    <w:rsid w:val="00C62E54"/>
    <w:rsid w:val="00C7201E"/>
    <w:rsid w:val="00C778CD"/>
    <w:rsid w:val="00C8410C"/>
    <w:rsid w:val="00C84D90"/>
    <w:rsid w:val="00C862D6"/>
    <w:rsid w:val="00C86F35"/>
    <w:rsid w:val="00C96034"/>
    <w:rsid w:val="00CC06C0"/>
    <w:rsid w:val="00CC4708"/>
    <w:rsid w:val="00CC4BAA"/>
    <w:rsid w:val="00CC62A1"/>
    <w:rsid w:val="00CD04A6"/>
    <w:rsid w:val="00CD2E5C"/>
    <w:rsid w:val="00CD7FBE"/>
    <w:rsid w:val="00CE08F9"/>
    <w:rsid w:val="00CF1FE2"/>
    <w:rsid w:val="00CF4CFE"/>
    <w:rsid w:val="00CF590D"/>
    <w:rsid w:val="00D01AF0"/>
    <w:rsid w:val="00D03D12"/>
    <w:rsid w:val="00D11D48"/>
    <w:rsid w:val="00D12DD2"/>
    <w:rsid w:val="00D13282"/>
    <w:rsid w:val="00D15158"/>
    <w:rsid w:val="00D165B9"/>
    <w:rsid w:val="00D226A5"/>
    <w:rsid w:val="00D32015"/>
    <w:rsid w:val="00D3670A"/>
    <w:rsid w:val="00D37B10"/>
    <w:rsid w:val="00D42A10"/>
    <w:rsid w:val="00D430F1"/>
    <w:rsid w:val="00D46532"/>
    <w:rsid w:val="00D54D6F"/>
    <w:rsid w:val="00D7209B"/>
    <w:rsid w:val="00D7279F"/>
    <w:rsid w:val="00D72D0E"/>
    <w:rsid w:val="00D918BC"/>
    <w:rsid w:val="00D9609C"/>
    <w:rsid w:val="00DA51C0"/>
    <w:rsid w:val="00DA71BA"/>
    <w:rsid w:val="00DB0624"/>
    <w:rsid w:val="00DB2D65"/>
    <w:rsid w:val="00DB5D85"/>
    <w:rsid w:val="00DC668D"/>
    <w:rsid w:val="00DC7D85"/>
    <w:rsid w:val="00DD51BB"/>
    <w:rsid w:val="00DD79E7"/>
    <w:rsid w:val="00DF60D4"/>
    <w:rsid w:val="00E02DF6"/>
    <w:rsid w:val="00E05346"/>
    <w:rsid w:val="00E06B28"/>
    <w:rsid w:val="00E130DB"/>
    <w:rsid w:val="00E1580D"/>
    <w:rsid w:val="00E208CD"/>
    <w:rsid w:val="00E20EFC"/>
    <w:rsid w:val="00E31FCE"/>
    <w:rsid w:val="00E45AC3"/>
    <w:rsid w:val="00E47933"/>
    <w:rsid w:val="00E5097D"/>
    <w:rsid w:val="00E55E09"/>
    <w:rsid w:val="00E60B10"/>
    <w:rsid w:val="00E641D0"/>
    <w:rsid w:val="00E65042"/>
    <w:rsid w:val="00E71414"/>
    <w:rsid w:val="00E74D3A"/>
    <w:rsid w:val="00E81BC4"/>
    <w:rsid w:val="00E85932"/>
    <w:rsid w:val="00E906DF"/>
    <w:rsid w:val="00E924FF"/>
    <w:rsid w:val="00EA65A4"/>
    <w:rsid w:val="00EA660B"/>
    <w:rsid w:val="00EA7B4D"/>
    <w:rsid w:val="00EB12C3"/>
    <w:rsid w:val="00EB4A07"/>
    <w:rsid w:val="00EB6DBC"/>
    <w:rsid w:val="00EC60D7"/>
    <w:rsid w:val="00ED3471"/>
    <w:rsid w:val="00ED3C01"/>
    <w:rsid w:val="00ED47BD"/>
    <w:rsid w:val="00EE10EA"/>
    <w:rsid w:val="00EE747C"/>
    <w:rsid w:val="00EF2E87"/>
    <w:rsid w:val="00EF5623"/>
    <w:rsid w:val="00EF5C5B"/>
    <w:rsid w:val="00EF5C6F"/>
    <w:rsid w:val="00EF7CAF"/>
    <w:rsid w:val="00F0073F"/>
    <w:rsid w:val="00F06D8E"/>
    <w:rsid w:val="00F104C0"/>
    <w:rsid w:val="00F123E6"/>
    <w:rsid w:val="00F218C2"/>
    <w:rsid w:val="00F244F9"/>
    <w:rsid w:val="00F406D2"/>
    <w:rsid w:val="00F40786"/>
    <w:rsid w:val="00F436A8"/>
    <w:rsid w:val="00F6272C"/>
    <w:rsid w:val="00F75241"/>
    <w:rsid w:val="00F76A33"/>
    <w:rsid w:val="00F76AC2"/>
    <w:rsid w:val="00F80D0F"/>
    <w:rsid w:val="00F8147E"/>
    <w:rsid w:val="00F864F8"/>
    <w:rsid w:val="00F87E4F"/>
    <w:rsid w:val="00F91FD4"/>
    <w:rsid w:val="00F92F25"/>
    <w:rsid w:val="00F96DC5"/>
    <w:rsid w:val="00FA4A6A"/>
    <w:rsid w:val="00FA5E18"/>
    <w:rsid w:val="00FB1BC0"/>
    <w:rsid w:val="00FB7703"/>
    <w:rsid w:val="00FC56FB"/>
    <w:rsid w:val="00FC5C25"/>
    <w:rsid w:val="00FD249D"/>
    <w:rsid w:val="00FD40AF"/>
    <w:rsid w:val="00FD4F8C"/>
    <w:rsid w:val="00FE2E01"/>
    <w:rsid w:val="00FE3EC1"/>
    <w:rsid w:val="00FE635D"/>
    <w:rsid w:val="00FF129D"/>
    <w:rsid w:val="00FF21C2"/>
    <w:rsid w:val="00FF29F9"/>
    <w:rsid w:val="00FF3AAA"/>
    <w:rsid w:val="00FF514E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F1BC9-FAA3-4E5A-B8E1-12CD382B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44816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1"/>
    <w:next w:val="a1"/>
    <w:link w:val="30"/>
    <w:qFormat/>
    <w:rsid w:val="00371341"/>
    <w:pPr>
      <w:keepNext/>
      <w:spacing w:before="60"/>
      <w:ind w:firstLine="317"/>
      <w:jc w:val="center"/>
      <w:outlineLvl w:val="2"/>
    </w:pPr>
    <w:rPr>
      <w:b/>
      <w:szCs w:val="20"/>
    </w:rPr>
  </w:style>
  <w:style w:type="paragraph" w:styleId="5">
    <w:name w:val="heading 5"/>
    <w:basedOn w:val="a1"/>
    <w:next w:val="a1"/>
    <w:link w:val="50"/>
    <w:qFormat/>
    <w:rsid w:val="003713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170186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44481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caption"/>
    <w:basedOn w:val="a1"/>
    <w:next w:val="a1"/>
    <w:qFormat/>
    <w:rsid w:val="00444816"/>
    <w:pPr>
      <w:spacing w:before="120" w:after="240"/>
      <w:jc w:val="center"/>
    </w:pPr>
    <w:rPr>
      <w:b/>
      <w:szCs w:val="20"/>
    </w:rPr>
  </w:style>
  <w:style w:type="character" w:customStyle="1" w:styleId="30">
    <w:name w:val="Заголовок 3 Знак"/>
    <w:basedOn w:val="a2"/>
    <w:link w:val="3"/>
    <w:rsid w:val="00371341"/>
    <w:rPr>
      <w:rFonts w:eastAsia="Times New Roman" w:cs="Times New Roman"/>
      <w:b/>
      <w:sz w:val="24"/>
      <w:szCs w:val="20"/>
      <w:lang w:eastAsia="ru-RU"/>
    </w:rPr>
  </w:style>
  <w:style w:type="paragraph" w:styleId="a6">
    <w:name w:val="header"/>
    <w:basedOn w:val="a1"/>
    <w:link w:val="a7"/>
    <w:uiPriority w:val="99"/>
    <w:rsid w:val="0037134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2"/>
    <w:link w:val="a6"/>
    <w:uiPriority w:val="99"/>
    <w:rsid w:val="00371341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1"/>
    <w:link w:val="a9"/>
    <w:rsid w:val="0037134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Нижний колонтитул Знак"/>
    <w:basedOn w:val="a2"/>
    <w:link w:val="a8"/>
    <w:rsid w:val="00371341"/>
    <w:rPr>
      <w:rFonts w:eastAsia="Times New Roman" w:cs="Times New Roman"/>
      <w:sz w:val="20"/>
      <w:szCs w:val="20"/>
      <w:lang w:eastAsia="ru-RU"/>
    </w:rPr>
  </w:style>
  <w:style w:type="paragraph" w:styleId="aa">
    <w:name w:val="footnote text"/>
    <w:basedOn w:val="a1"/>
    <w:link w:val="ab"/>
    <w:rsid w:val="00371341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basedOn w:val="a2"/>
    <w:link w:val="aa"/>
    <w:rsid w:val="00371341"/>
    <w:rPr>
      <w:rFonts w:eastAsia="Times New Roman" w:cs="Times New Roman"/>
      <w:sz w:val="20"/>
      <w:szCs w:val="20"/>
      <w:lang w:eastAsia="ru-RU"/>
    </w:rPr>
  </w:style>
  <w:style w:type="character" w:styleId="ac">
    <w:name w:val="footnote reference"/>
    <w:rsid w:val="00371341"/>
    <w:rPr>
      <w:vertAlign w:val="superscript"/>
    </w:rPr>
  </w:style>
  <w:style w:type="paragraph" w:styleId="a">
    <w:name w:val="List Bullet"/>
    <w:basedOn w:val="a1"/>
    <w:autoRedefine/>
    <w:rsid w:val="00371341"/>
    <w:pPr>
      <w:numPr>
        <w:numId w:val="2"/>
      </w:numPr>
      <w:autoSpaceDE w:val="0"/>
      <w:autoSpaceDN w:val="0"/>
    </w:pPr>
    <w:rPr>
      <w:sz w:val="20"/>
      <w:szCs w:val="20"/>
    </w:rPr>
  </w:style>
  <w:style w:type="paragraph" w:customStyle="1" w:styleId="ConsPlusNonformat">
    <w:name w:val="ConsPlusNonformat"/>
    <w:rsid w:val="00371341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71341"/>
    <w:pPr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d">
    <w:name w:val="МАА"/>
    <w:basedOn w:val="a1"/>
    <w:next w:val="a1"/>
    <w:rsid w:val="00371341"/>
    <w:pPr>
      <w:ind w:firstLine="709"/>
      <w:jc w:val="both"/>
    </w:pPr>
    <w:rPr>
      <w:sz w:val="28"/>
    </w:rPr>
  </w:style>
  <w:style w:type="paragraph" w:customStyle="1" w:styleId="4">
    <w:name w:val="Знак Знак Знак4 Знак Знак Знак Знак"/>
    <w:basedOn w:val="a1"/>
    <w:autoRedefine/>
    <w:rsid w:val="0037134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3"/>
    <w:basedOn w:val="a1"/>
    <w:link w:val="32"/>
    <w:rsid w:val="00371341"/>
    <w:pPr>
      <w:autoSpaceDE w:val="0"/>
      <w:autoSpaceDN w:val="0"/>
    </w:pPr>
    <w:rPr>
      <w:sz w:val="22"/>
      <w:szCs w:val="20"/>
    </w:rPr>
  </w:style>
  <w:style w:type="character" w:customStyle="1" w:styleId="32">
    <w:name w:val="Основной текст 3 Знак"/>
    <w:basedOn w:val="a2"/>
    <w:link w:val="31"/>
    <w:rsid w:val="00371341"/>
    <w:rPr>
      <w:rFonts w:eastAsia="Times New Roman" w:cs="Times New Roman"/>
      <w:sz w:val="22"/>
      <w:szCs w:val="20"/>
      <w:lang w:eastAsia="ru-RU"/>
    </w:rPr>
  </w:style>
  <w:style w:type="character" w:styleId="ae">
    <w:name w:val="annotation reference"/>
    <w:semiHidden/>
    <w:rsid w:val="00371341"/>
    <w:rPr>
      <w:sz w:val="16"/>
      <w:szCs w:val="16"/>
    </w:rPr>
  </w:style>
  <w:style w:type="paragraph" w:styleId="af">
    <w:name w:val="annotation text"/>
    <w:basedOn w:val="a1"/>
    <w:link w:val="af0"/>
    <w:semiHidden/>
    <w:rsid w:val="00371341"/>
    <w:pPr>
      <w:autoSpaceDE w:val="0"/>
      <w:autoSpaceDN w:val="0"/>
    </w:pPr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semiHidden/>
    <w:rsid w:val="00371341"/>
    <w:rPr>
      <w:rFonts w:eastAsia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371341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371341"/>
    <w:rPr>
      <w:rFonts w:eastAsia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1"/>
    <w:link w:val="af4"/>
    <w:semiHidden/>
    <w:rsid w:val="00371341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semiHidden/>
    <w:rsid w:val="00371341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ody Text Indent"/>
    <w:basedOn w:val="a1"/>
    <w:link w:val="af6"/>
    <w:rsid w:val="00371341"/>
    <w:pPr>
      <w:spacing w:after="120"/>
      <w:ind w:left="283"/>
    </w:pPr>
  </w:style>
  <w:style w:type="character" w:customStyle="1" w:styleId="af6">
    <w:name w:val="Основной текст с отступом Знак"/>
    <w:basedOn w:val="a2"/>
    <w:link w:val="af5"/>
    <w:rsid w:val="00371341"/>
    <w:rPr>
      <w:rFonts w:eastAsia="Times New Roman" w:cs="Times New Roman"/>
      <w:sz w:val="24"/>
      <w:szCs w:val="24"/>
      <w:lang w:eastAsia="ru-RU"/>
    </w:rPr>
  </w:style>
  <w:style w:type="paragraph" w:styleId="af7">
    <w:name w:val="Body Text"/>
    <w:basedOn w:val="a1"/>
    <w:link w:val="af8"/>
    <w:rsid w:val="00371341"/>
    <w:pPr>
      <w:spacing w:after="120"/>
    </w:pPr>
  </w:style>
  <w:style w:type="character" w:customStyle="1" w:styleId="af8">
    <w:name w:val="Основной текст Знак"/>
    <w:basedOn w:val="a2"/>
    <w:link w:val="af7"/>
    <w:rsid w:val="00371341"/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1"/>
    <w:link w:val="20"/>
    <w:rsid w:val="00371341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2"/>
    <w:link w:val="2"/>
    <w:rsid w:val="00371341"/>
    <w:rPr>
      <w:rFonts w:eastAsia="Times New Roman" w:cs="Times New Roman"/>
      <w:sz w:val="20"/>
      <w:szCs w:val="20"/>
      <w:lang w:eastAsia="ru-RU"/>
    </w:rPr>
  </w:style>
  <w:style w:type="paragraph" w:customStyle="1" w:styleId="33">
    <w:name w:val="заголовок 3"/>
    <w:basedOn w:val="a1"/>
    <w:next w:val="a1"/>
    <w:rsid w:val="00371341"/>
    <w:pPr>
      <w:keepNext/>
      <w:autoSpaceDE w:val="0"/>
      <w:autoSpaceDN w:val="0"/>
      <w:spacing w:before="240" w:after="60"/>
    </w:pPr>
    <w:rPr>
      <w:rFonts w:ascii="Arial" w:hAnsi="Arial" w:cs="Arial"/>
    </w:rPr>
  </w:style>
  <w:style w:type="paragraph" w:customStyle="1" w:styleId="51">
    <w:name w:val="заголовок 5"/>
    <w:basedOn w:val="a1"/>
    <w:next w:val="a1"/>
    <w:rsid w:val="00371341"/>
    <w:pPr>
      <w:keepNext/>
      <w:autoSpaceDE w:val="0"/>
      <w:autoSpaceDN w:val="0"/>
      <w:jc w:val="center"/>
    </w:pPr>
  </w:style>
  <w:style w:type="paragraph" w:customStyle="1" w:styleId="21">
    <w:name w:val="Стиль2"/>
    <w:basedOn w:val="a1"/>
    <w:rsid w:val="00371341"/>
    <w:pPr>
      <w:autoSpaceDE w:val="0"/>
      <w:autoSpaceDN w:val="0"/>
    </w:pPr>
  </w:style>
  <w:style w:type="paragraph" w:customStyle="1" w:styleId="40">
    <w:name w:val="заголовок 4"/>
    <w:basedOn w:val="a1"/>
    <w:next w:val="a1"/>
    <w:rsid w:val="00371341"/>
    <w:pPr>
      <w:keepNext/>
      <w:autoSpaceDE w:val="0"/>
      <w:autoSpaceDN w:val="0"/>
      <w:spacing w:before="120" w:after="120"/>
      <w:jc w:val="center"/>
    </w:pPr>
    <w:rPr>
      <w:b/>
      <w:bCs/>
    </w:rPr>
  </w:style>
  <w:style w:type="paragraph" w:customStyle="1" w:styleId="af9">
    <w:name w:val="Знак"/>
    <w:basedOn w:val="a1"/>
    <w:autoRedefine/>
    <w:rsid w:val="00371341"/>
    <w:pPr>
      <w:spacing w:after="160" w:line="240" w:lineRule="exact"/>
    </w:pPr>
    <w:rPr>
      <w:sz w:val="28"/>
      <w:szCs w:val="20"/>
      <w:lang w:val="en-US" w:eastAsia="en-US"/>
    </w:rPr>
  </w:style>
  <w:style w:type="character" w:styleId="afa">
    <w:name w:val="endnote reference"/>
    <w:rsid w:val="00371341"/>
    <w:rPr>
      <w:vertAlign w:val="superscript"/>
    </w:rPr>
  </w:style>
  <w:style w:type="paragraph" w:styleId="afb">
    <w:name w:val="Revision"/>
    <w:hidden/>
    <w:uiPriority w:val="99"/>
    <w:semiHidden/>
    <w:rsid w:val="00371341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371341"/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Стиль1"/>
    <w:basedOn w:val="a1"/>
    <w:rsid w:val="00371341"/>
    <w:pPr>
      <w:spacing w:before="120"/>
      <w:ind w:firstLine="709"/>
      <w:jc w:val="both"/>
    </w:pPr>
  </w:style>
  <w:style w:type="paragraph" w:customStyle="1" w:styleId="10">
    <w:name w:val="Заголовок 1 (ф)"/>
    <w:basedOn w:val="a1"/>
    <w:rsid w:val="00371341"/>
    <w:pPr>
      <w:spacing w:after="240"/>
      <w:jc w:val="center"/>
    </w:pPr>
    <w:rPr>
      <w:b/>
      <w:caps/>
      <w:sz w:val="28"/>
      <w:szCs w:val="28"/>
    </w:rPr>
  </w:style>
  <w:style w:type="paragraph" w:styleId="11">
    <w:name w:val="toc 1"/>
    <w:basedOn w:val="a1"/>
    <w:next w:val="a1"/>
    <w:autoRedefine/>
    <w:semiHidden/>
    <w:rsid w:val="00371341"/>
    <w:pPr>
      <w:tabs>
        <w:tab w:val="right" w:leader="dot" w:pos="9900"/>
      </w:tabs>
      <w:spacing w:before="120"/>
      <w:ind w:left="823" w:right="561" w:hanging="284"/>
    </w:pPr>
    <w:rPr>
      <w:b/>
      <w:caps/>
      <w:noProof/>
      <w:sz w:val="26"/>
      <w:szCs w:val="26"/>
    </w:rPr>
  </w:style>
  <w:style w:type="paragraph" w:styleId="22">
    <w:name w:val="toc 2"/>
    <w:basedOn w:val="a1"/>
    <w:next w:val="a1"/>
    <w:autoRedefine/>
    <w:semiHidden/>
    <w:rsid w:val="00371341"/>
    <w:pPr>
      <w:tabs>
        <w:tab w:val="right" w:leader="dot" w:pos="9900"/>
      </w:tabs>
      <w:ind w:left="2160" w:right="743" w:hanging="1440"/>
    </w:pPr>
    <w:rPr>
      <w:noProof/>
      <w:sz w:val="26"/>
      <w:szCs w:val="26"/>
    </w:rPr>
  </w:style>
  <w:style w:type="paragraph" w:customStyle="1" w:styleId="23">
    <w:name w:val="Заголовок 2 (ф)"/>
    <w:basedOn w:val="a1"/>
    <w:rsid w:val="00371341"/>
    <w:pPr>
      <w:keepNext/>
      <w:spacing w:before="240" w:after="120"/>
      <w:ind w:firstLine="709"/>
    </w:pPr>
    <w:rPr>
      <w:b/>
      <w:sz w:val="26"/>
    </w:rPr>
  </w:style>
  <w:style w:type="paragraph" w:customStyle="1" w:styleId="34">
    <w:name w:val="Заголовок 3 (ф)"/>
    <w:basedOn w:val="a1"/>
    <w:rsid w:val="00371341"/>
    <w:pPr>
      <w:keepNext/>
      <w:spacing w:before="120"/>
      <w:ind w:firstLine="709"/>
      <w:contextualSpacing/>
      <w:jc w:val="both"/>
    </w:pPr>
    <w:rPr>
      <w:b/>
    </w:rPr>
  </w:style>
  <w:style w:type="paragraph" w:customStyle="1" w:styleId="41">
    <w:name w:val="Заголовок 4 (ф)"/>
    <w:basedOn w:val="a1"/>
    <w:rsid w:val="00371341"/>
    <w:pPr>
      <w:spacing w:before="60" w:after="60"/>
      <w:ind w:firstLine="709"/>
      <w:jc w:val="both"/>
    </w:pPr>
    <w:rPr>
      <w:b/>
      <w:i/>
    </w:rPr>
  </w:style>
  <w:style w:type="paragraph" w:customStyle="1" w:styleId="afc">
    <w:name w:val="Обычный (ф)"/>
    <w:basedOn w:val="a1"/>
    <w:link w:val="afd"/>
    <w:rsid w:val="00371341"/>
    <w:pPr>
      <w:ind w:firstLine="709"/>
      <w:jc w:val="both"/>
    </w:pPr>
  </w:style>
  <w:style w:type="character" w:customStyle="1" w:styleId="afd">
    <w:name w:val="Обычный (ф) Знак Знак"/>
    <w:link w:val="afc"/>
    <w:rsid w:val="00371341"/>
    <w:rPr>
      <w:rFonts w:eastAsia="Times New Roman" w:cs="Times New Roman"/>
      <w:sz w:val="24"/>
      <w:szCs w:val="24"/>
      <w:lang w:eastAsia="ru-RU"/>
    </w:rPr>
  </w:style>
  <w:style w:type="paragraph" w:customStyle="1" w:styleId="24">
    <w:name w:val="Таблица 2 (ф)"/>
    <w:basedOn w:val="a1"/>
    <w:rsid w:val="00371341"/>
    <w:pPr>
      <w:spacing w:before="20" w:after="20"/>
      <w:jc w:val="center"/>
    </w:pPr>
  </w:style>
  <w:style w:type="paragraph" w:customStyle="1" w:styleId="14">
    <w:name w:val="Обычный (ф) + 14 пт"/>
    <w:basedOn w:val="afc"/>
    <w:rsid w:val="00371341"/>
    <w:pPr>
      <w:ind w:left="360" w:firstLine="0"/>
      <w:jc w:val="center"/>
    </w:pPr>
    <w:rPr>
      <w:sz w:val="28"/>
      <w:szCs w:val="20"/>
    </w:rPr>
  </w:style>
  <w:style w:type="paragraph" w:customStyle="1" w:styleId="afe">
    <w:name w:val="Содержание (ф)"/>
    <w:basedOn w:val="a1"/>
    <w:rsid w:val="00371341"/>
    <w:pPr>
      <w:jc w:val="center"/>
    </w:pPr>
    <w:rPr>
      <w:b/>
      <w:caps/>
      <w:sz w:val="28"/>
      <w:szCs w:val="28"/>
    </w:rPr>
  </w:style>
  <w:style w:type="paragraph" w:customStyle="1" w:styleId="aff">
    <w:name w:val="Обычный (ф) + По центру"/>
    <w:basedOn w:val="afc"/>
    <w:rsid w:val="00371341"/>
    <w:pPr>
      <w:ind w:firstLine="0"/>
      <w:jc w:val="center"/>
    </w:pPr>
    <w:rPr>
      <w:szCs w:val="20"/>
    </w:rPr>
  </w:style>
  <w:style w:type="paragraph" w:customStyle="1" w:styleId="aff0">
    <w:name w:val="курсив (ф)"/>
    <w:basedOn w:val="a1"/>
    <w:link w:val="aff1"/>
    <w:rsid w:val="00371341"/>
    <w:pPr>
      <w:tabs>
        <w:tab w:val="num" w:pos="360"/>
        <w:tab w:val="num" w:pos="720"/>
      </w:tabs>
      <w:ind w:left="362" w:hanging="181"/>
      <w:jc w:val="both"/>
    </w:pPr>
    <w:rPr>
      <w:i/>
    </w:rPr>
  </w:style>
  <w:style w:type="character" w:customStyle="1" w:styleId="aff1">
    <w:name w:val="курсив (ф) Знак Знак"/>
    <w:link w:val="aff0"/>
    <w:rsid w:val="00371341"/>
    <w:rPr>
      <w:rFonts w:eastAsia="Times New Roman" w:cs="Times New Roman"/>
      <w:i/>
      <w:sz w:val="24"/>
      <w:szCs w:val="24"/>
      <w:lang w:eastAsia="ru-RU"/>
    </w:rPr>
  </w:style>
  <w:style w:type="paragraph" w:customStyle="1" w:styleId="a0">
    <w:name w:val="маркированный (ф)"/>
    <w:basedOn w:val="a1"/>
    <w:rsid w:val="00371341"/>
    <w:pPr>
      <w:numPr>
        <w:numId w:val="4"/>
      </w:numPr>
      <w:jc w:val="both"/>
    </w:pPr>
  </w:style>
  <w:style w:type="paragraph" w:customStyle="1" w:styleId="13">
    <w:name w:val="Обычный (ф) + 13  полуторный"/>
    <w:basedOn w:val="afc"/>
    <w:rsid w:val="00371341"/>
    <w:pPr>
      <w:spacing w:line="360" w:lineRule="auto"/>
    </w:pPr>
    <w:rPr>
      <w:b/>
      <w:szCs w:val="20"/>
    </w:rPr>
  </w:style>
  <w:style w:type="character" w:styleId="aff2">
    <w:name w:val="Hyperlink"/>
    <w:uiPriority w:val="99"/>
    <w:rsid w:val="00371341"/>
    <w:rPr>
      <w:color w:val="0000FF"/>
      <w:u w:val="single"/>
    </w:rPr>
  </w:style>
  <w:style w:type="paragraph" w:customStyle="1" w:styleId="1286">
    <w:name w:val="Стиль Оглавление 1 (ф) + Выступ:  286 см"/>
    <w:basedOn w:val="11"/>
    <w:rsid w:val="00371341"/>
    <w:pPr>
      <w:ind w:hanging="1620"/>
    </w:pPr>
    <w:rPr>
      <w:bCs/>
      <w:szCs w:val="20"/>
    </w:rPr>
  </w:style>
  <w:style w:type="paragraph" w:styleId="aff3">
    <w:name w:val="Title"/>
    <w:basedOn w:val="a1"/>
    <w:link w:val="aff4"/>
    <w:qFormat/>
    <w:rsid w:val="00371341"/>
    <w:pPr>
      <w:jc w:val="center"/>
    </w:pPr>
    <w:rPr>
      <w:b/>
      <w:sz w:val="28"/>
      <w:szCs w:val="20"/>
    </w:rPr>
  </w:style>
  <w:style w:type="character" w:customStyle="1" w:styleId="aff4">
    <w:name w:val="Название Знак"/>
    <w:basedOn w:val="a2"/>
    <w:link w:val="aff3"/>
    <w:rsid w:val="00371341"/>
    <w:rPr>
      <w:rFonts w:eastAsia="Times New Roman" w:cs="Times New Roman"/>
      <w:b/>
      <w:szCs w:val="20"/>
      <w:lang w:eastAsia="ru-RU"/>
    </w:rPr>
  </w:style>
  <w:style w:type="paragraph" w:styleId="35">
    <w:name w:val="Body Text Indent 3"/>
    <w:basedOn w:val="a1"/>
    <w:link w:val="36"/>
    <w:rsid w:val="00371341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rsid w:val="00371341"/>
    <w:rPr>
      <w:rFonts w:eastAsia="Times New Roman" w:cs="Times New Roman"/>
      <w:sz w:val="16"/>
      <w:szCs w:val="16"/>
      <w:lang w:eastAsia="ru-RU"/>
    </w:rPr>
  </w:style>
  <w:style w:type="character" w:styleId="aff5">
    <w:name w:val="page number"/>
    <w:basedOn w:val="a2"/>
    <w:rsid w:val="00371341"/>
  </w:style>
  <w:style w:type="paragraph" w:customStyle="1" w:styleId="aff6">
    <w:name w:val="Таблица_текст"/>
    <w:basedOn w:val="a1"/>
    <w:rsid w:val="00371341"/>
    <w:pPr>
      <w:spacing w:before="40" w:after="40" w:line="360" w:lineRule="auto"/>
    </w:pPr>
    <w:rPr>
      <w:rFonts w:ascii="Verdana" w:hAnsi="Verdana"/>
      <w:sz w:val="16"/>
      <w:szCs w:val="20"/>
      <w:lang w:eastAsia="en-US"/>
    </w:rPr>
  </w:style>
  <w:style w:type="table" w:styleId="aff7">
    <w:name w:val="Table Grid"/>
    <w:basedOn w:val="a3"/>
    <w:rsid w:val="00371341"/>
    <w:pPr>
      <w:ind w:firstLine="709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Простой"/>
    <w:basedOn w:val="a1"/>
    <w:rsid w:val="00371341"/>
    <w:pPr>
      <w:ind w:firstLine="709"/>
      <w:jc w:val="both"/>
    </w:pPr>
    <w:rPr>
      <w:sz w:val="28"/>
      <w:szCs w:val="20"/>
    </w:rPr>
  </w:style>
  <w:style w:type="paragraph" w:customStyle="1" w:styleId="aff9">
    <w:name w:val="Обычный_по_ширине"/>
    <w:basedOn w:val="a1"/>
    <w:rsid w:val="00371341"/>
    <w:pPr>
      <w:spacing w:before="120"/>
      <w:ind w:firstLine="720"/>
      <w:jc w:val="both"/>
    </w:pPr>
    <w:rPr>
      <w:szCs w:val="20"/>
    </w:rPr>
  </w:style>
  <w:style w:type="character" w:styleId="affa">
    <w:name w:val="FollowedHyperlink"/>
    <w:uiPriority w:val="99"/>
    <w:unhideWhenUsed/>
    <w:rsid w:val="00371341"/>
    <w:rPr>
      <w:color w:val="800080"/>
      <w:u w:val="single"/>
    </w:rPr>
  </w:style>
  <w:style w:type="paragraph" w:customStyle="1" w:styleId="xl65">
    <w:name w:val="xl65"/>
    <w:basedOn w:val="a1"/>
    <w:rsid w:val="00371341"/>
    <w:pP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66">
    <w:name w:val="xl66"/>
    <w:basedOn w:val="a1"/>
    <w:rsid w:val="00371341"/>
    <w:pPr>
      <w:spacing w:before="100" w:beforeAutospacing="1" w:after="100" w:afterAutospacing="1"/>
      <w:jc w:val="center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1"/>
    <w:rsid w:val="00371341"/>
    <w:pP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1"/>
    <w:rsid w:val="00371341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9">
    <w:name w:val="xl69"/>
    <w:basedOn w:val="a1"/>
    <w:rsid w:val="00371341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0">
    <w:name w:val="xl70"/>
    <w:basedOn w:val="a1"/>
    <w:rsid w:val="00371341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1"/>
    <w:rsid w:val="00371341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2">
    <w:name w:val="xl72"/>
    <w:basedOn w:val="a1"/>
    <w:rsid w:val="00371341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3">
    <w:name w:val="xl73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1"/>
    <w:rsid w:val="0037134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1"/>
    <w:rsid w:val="00371341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371341"/>
    <w:pPr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81">
    <w:name w:val="xl81"/>
    <w:basedOn w:val="a1"/>
    <w:rsid w:val="00371341"/>
    <w:pPr>
      <w:spacing w:before="100" w:beforeAutospacing="1" w:after="100" w:afterAutospacing="1"/>
      <w:textAlignment w:val="top"/>
    </w:pPr>
  </w:style>
  <w:style w:type="paragraph" w:customStyle="1" w:styleId="12">
    <w:name w:val="Абзац списка1"/>
    <w:basedOn w:val="a1"/>
    <w:rsid w:val="003713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371341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rsid w:val="00371341"/>
    <w:rPr>
      <w:rFonts w:ascii="Times New Roman" w:hAnsi="Times New Roman" w:cs="Times New Roman"/>
      <w:sz w:val="26"/>
      <w:szCs w:val="26"/>
    </w:rPr>
  </w:style>
  <w:style w:type="character" w:customStyle="1" w:styleId="60">
    <w:name w:val="Заголовок 6 Знак"/>
    <w:basedOn w:val="a2"/>
    <w:link w:val="6"/>
    <w:rsid w:val="00170186"/>
    <w:rPr>
      <w:rFonts w:eastAsia="Times New Roman" w:cs="Times New Roman"/>
      <w:b/>
      <w:bCs/>
      <w:sz w:val="22"/>
      <w:lang w:eastAsia="ru-RU"/>
    </w:rPr>
  </w:style>
  <w:style w:type="paragraph" w:styleId="affb">
    <w:name w:val="Plain Text"/>
    <w:basedOn w:val="a1"/>
    <w:link w:val="affc"/>
    <w:rsid w:val="00170186"/>
    <w:pPr>
      <w:autoSpaceDE w:val="0"/>
      <w:autoSpaceDN w:val="0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c">
    <w:name w:val="Текст Знак"/>
    <w:basedOn w:val="a2"/>
    <w:link w:val="affb"/>
    <w:rsid w:val="001701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Знак Знак Знак4 Знак Знак Знак Знак"/>
    <w:basedOn w:val="a1"/>
    <w:autoRedefine/>
    <w:rsid w:val="006A3BC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d">
    <w:name w:val="Знак"/>
    <w:basedOn w:val="a1"/>
    <w:autoRedefine/>
    <w:rsid w:val="006A3BC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3">
    <w:name w:val="Знак Знак Знак4 Знак Знак Знак Знак"/>
    <w:basedOn w:val="a1"/>
    <w:autoRedefine/>
    <w:rsid w:val="00A576D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e">
    <w:name w:val="Знак"/>
    <w:basedOn w:val="a1"/>
    <w:autoRedefine/>
    <w:rsid w:val="00A576DA"/>
    <w:pPr>
      <w:spacing w:after="160" w:line="240" w:lineRule="exact"/>
    </w:pPr>
    <w:rPr>
      <w:sz w:val="28"/>
      <w:szCs w:val="20"/>
      <w:lang w:val="en-US" w:eastAsia="en-US"/>
    </w:rPr>
  </w:style>
  <w:style w:type="paragraph" w:styleId="afff">
    <w:name w:val="List Paragraph"/>
    <w:basedOn w:val="a1"/>
    <w:uiPriority w:val="34"/>
    <w:qFormat/>
    <w:rsid w:val="00262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61DCF-B53C-4CD1-96A4-06F05147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Амплеева Елена Валерьевна</dc:creator>
  <cp:lastModifiedBy>Алешкина Елена Владимировна</cp:lastModifiedBy>
  <cp:revision>19</cp:revision>
  <cp:lastPrinted>2021-10-14T07:11:00Z</cp:lastPrinted>
  <dcterms:created xsi:type="dcterms:W3CDTF">2022-03-01T13:51:00Z</dcterms:created>
  <dcterms:modified xsi:type="dcterms:W3CDTF">2022-07-13T08:06:00Z</dcterms:modified>
</cp:coreProperties>
</file>