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32" w:rsidRDefault="008C2B32" w:rsidP="008C2B3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C239E">
        <w:rPr>
          <w:rFonts w:ascii="Times New Roman" w:hAnsi="Times New Roman" w:cs="Times New Roman"/>
          <w:sz w:val="24"/>
          <w:szCs w:val="24"/>
        </w:rPr>
        <w:t>№</w:t>
      </w:r>
      <w:r w:rsidR="00FD5FFF">
        <w:rPr>
          <w:rFonts w:ascii="Times New Roman" w:hAnsi="Times New Roman" w:cs="Times New Roman"/>
          <w:sz w:val="24"/>
          <w:szCs w:val="24"/>
        </w:rPr>
        <w:t> </w:t>
      </w:r>
      <w:r w:rsidR="00CC239E">
        <w:rPr>
          <w:rFonts w:ascii="Times New Roman" w:hAnsi="Times New Roman" w:cs="Times New Roman"/>
          <w:sz w:val="24"/>
          <w:szCs w:val="24"/>
        </w:rPr>
        <w:t>2</w:t>
      </w:r>
      <w:r w:rsidR="00CF1F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B32" w:rsidRPr="002B51CF" w:rsidRDefault="008C2B32" w:rsidP="008C2B3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2B51CF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C44B73" w:rsidRDefault="00C44B73" w:rsidP="008C2B3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28337A" w:rsidRPr="0028337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8337A" w:rsidRPr="0028337A">
        <w:rPr>
          <w:rFonts w:ascii="Times New Roman" w:hAnsi="Times New Roman" w:cs="Times New Roman"/>
          <w:sz w:val="24"/>
          <w:szCs w:val="24"/>
        </w:rPr>
        <w:t xml:space="preserve"> </w:t>
      </w:r>
      <w:r w:rsidR="0028337A"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929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г.</w:t>
      </w:r>
    </w:p>
    <w:p w:rsidR="008C2B32" w:rsidRPr="0028337A" w:rsidRDefault="008C2B32" w:rsidP="008C2B32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  <w:lang w:val="en-US"/>
        </w:rPr>
      </w:pPr>
      <w:r w:rsidRPr="002B51CF">
        <w:rPr>
          <w:rFonts w:ascii="Times New Roman" w:hAnsi="Times New Roman" w:cs="Times New Roman"/>
          <w:sz w:val="24"/>
          <w:szCs w:val="24"/>
        </w:rPr>
        <w:t>№</w:t>
      </w:r>
      <w:r w:rsidR="0028337A">
        <w:rPr>
          <w:rFonts w:ascii="Times New Roman" w:hAnsi="Times New Roman" w:cs="Times New Roman"/>
          <w:sz w:val="24"/>
          <w:szCs w:val="24"/>
        </w:rPr>
        <w:t xml:space="preserve"> КВ-7-8/235</w:t>
      </w:r>
      <w:r w:rsidR="0028337A">
        <w:rPr>
          <w:rFonts w:ascii="Times New Roman" w:hAnsi="Times New Roman" w:cs="Times New Roman"/>
          <w:sz w:val="24"/>
          <w:szCs w:val="24"/>
          <w:lang w:val="en-US"/>
        </w:rPr>
        <w:t>@</w:t>
      </w:r>
      <w:bookmarkStart w:id="0" w:name="_GoBack"/>
      <w:bookmarkEnd w:id="0"/>
    </w:p>
    <w:p w:rsidR="008C2B32" w:rsidRPr="00C75283" w:rsidRDefault="008C2B32" w:rsidP="00C75283">
      <w:pPr>
        <w:pStyle w:val="ConsPlusNormal"/>
        <w:rPr>
          <w:sz w:val="16"/>
          <w:szCs w:val="16"/>
        </w:rPr>
      </w:pPr>
    </w:p>
    <w:p w:rsidR="008C2B32" w:rsidRPr="00FD437E" w:rsidRDefault="008C2B32" w:rsidP="008C2B32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ИСТОЧНИКОВ ДОХОДОВ </w:t>
      </w:r>
      <w:r w:rsidRPr="002B51CF">
        <w:rPr>
          <w:sz w:val="24"/>
          <w:szCs w:val="24"/>
        </w:rPr>
        <w:t>ФЕДЕРАЛЬНОГО БЮДЖЕТА</w:t>
      </w:r>
    </w:p>
    <w:p w:rsidR="00FC0168" w:rsidRPr="00C75283" w:rsidRDefault="00FC0168" w:rsidP="008C2B32">
      <w:pPr>
        <w:pStyle w:val="ConsPlusNormal"/>
        <w:rPr>
          <w:sz w:val="16"/>
          <w:szCs w:val="16"/>
        </w:rPr>
      </w:pPr>
    </w:p>
    <w:tbl>
      <w:tblPr>
        <w:tblW w:w="15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5"/>
        <w:gridCol w:w="4397"/>
        <w:gridCol w:w="3828"/>
        <w:gridCol w:w="3826"/>
        <w:gridCol w:w="7"/>
      </w:tblGrid>
      <w:tr w:rsidR="00B771EF" w:rsidRPr="003B05DC" w:rsidTr="0099359D">
        <w:tc>
          <w:tcPr>
            <w:tcW w:w="2975" w:type="dxa"/>
          </w:tcPr>
          <w:p w:rsidR="00B771EF" w:rsidRPr="003B05DC" w:rsidRDefault="00B771EF" w:rsidP="008C2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доходов </w:t>
            </w:r>
            <w:r w:rsidR="008C2B3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8C2B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7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кода классификации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  <w:tc>
          <w:tcPr>
            <w:tcW w:w="3828" w:type="dxa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Наименование источника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  <w:tc>
          <w:tcPr>
            <w:tcW w:w="3833" w:type="dxa"/>
            <w:gridSpan w:val="2"/>
          </w:tcPr>
          <w:p w:rsidR="00B771EF" w:rsidRPr="003B05DC" w:rsidRDefault="00B771EF" w:rsidP="008C2B3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 xml:space="preserve">Правовое основание по источнику доходов </w:t>
            </w:r>
            <w:r w:rsidR="008C2B32">
              <w:rPr>
                <w:sz w:val="24"/>
                <w:szCs w:val="24"/>
              </w:rPr>
              <w:t xml:space="preserve">федерального </w:t>
            </w:r>
            <w:r w:rsidRPr="003B05DC">
              <w:rPr>
                <w:sz w:val="24"/>
                <w:szCs w:val="24"/>
              </w:rPr>
              <w:t>бюджет</w:t>
            </w:r>
            <w:r w:rsidR="008C2B32">
              <w:rPr>
                <w:sz w:val="24"/>
                <w:szCs w:val="24"/>
              </w:rPr>
              <w:t>а</w:t>
            </w:r>
          </w:p>
        </w:tc>
      </w:tr>
      <w:tr w:rsidR="00B771EF" w:rsidRPr="003B05DC" w:rsidTr="0099359D">
        <w:trPr>
          <w:trHeight w:val="227"/>
        </w:trPr>
        <w:tc>
          <w:tcPr>
            <w:tcW w:w="2975" w:type="dxa"/>
          </w:tcPr>
          <w:p w:rsidR="00B771EF" w:rsidRPr="003B05DC" w:rsidRDefault="00B771EF" w:rsidP="00442B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3</w:t>
            </w:r>
          </w:p>
        </w:tc>
        <w:tc>
          <w:tcPr>
            <w:tcW w:w="3833" w:type="dxa"/>
            <w:gridSpan w:val="2"/>
          </w:tcPr>
          <w:p w:rsidR="00B771EF" w:rsidRPr="003B05DC" w:rsidRDefault="00B771EF" w:rsidP="00442B24">
            <w:pPr>
              <w:pStyle w:val="ConsPlusNormal"/>
              <w:jc w:val="center"/>
              <w:rPr>
                <w:sz w:val="24"/>
                <w:szCs w:val="24"/>
              </w:rPr>
            </w:pPr>
            <w:r w:rsidRPr="003B05DC">
              <w:rPr>
                <w:sz w:val="24"/>
                <w:szCs w:val="24"/>
              </w:rPr>
              <w:t>4</w:t>
            </w:r>
          </w:p>
        </w:tc>
      </w:tr>
      <w:tr w:rsidR="000D7841" w:rsidRPr="003B05DC" w:rsidTr="0099359D">
        <w:trPr>
          <w:trHeight w:val="227"/>
        </w:trPr>
        <w:tc>
          <w:tcPr>
            <w:tcW w:w="2975" w:type="dxa"/>
          </w:tcPr>
          <w:p w:rsidR="000D7841" w:rsidRPr="003B05DC" w:rsidRDefault="000D7841" w:rsidP="00442B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 w:rsidRPr="000D7841">
              <w:rPr>
                <w:rFonts w:ascii="Times New Roman" w:hAnsi="Times New Roman" w:cs="Times New Roman"/>
                <w:sz w:val="24"/>
                <w:szCs w:val="24"/>
              </w:rPr>
              <w:t>1 07 05030 01 1000 110</w:t>
            </w:r>
          </w:p>
        </w:tc>
        <w:tc>
          <w:tcPr>
            <w:tcW w:w="4397" w:type="dxa"/>
          </w:tcPr>
          <w:p w:rsidR="000D7841" w:rsidRPr="003B05DC" w:rsidRDefault="000D7841" w:rsidP="000D7841">
            <w:pPr>
              <w:pStyle w:val="ConsPlusNormal"/>
              <w:jc w:val="both"/>
              <w:rPr>
                <w:sz w:val="24"/>
                <w:szCs w:val="24"/>
              </w:rPr>
            </w:pPr>
            <w:r w:rsidRPr="000D7841">
              <w:rPr>
                <w:sz w:val="24"/>
                <w:szCs w:val="24"/>
              </w:rPr>
              <w:t xml:space="preserve">Налог на дополнительный доход от добычи углеводородного сырья на участках недр, расположенных полностью или частично на территориях, указанных в подпункте 3 пункта 1 статьи 333.45 Налогового кодекса Российской Федерации (за исключением участков недр, имеющих историческую степень </w:t>
            </w:r>
            <w:proofErr w:type="spellStart"/>
            <w:r w:rsidRPr="000D7841">
              <w:rPr>
                <w:sz w:val="24"/>
                <w:szCs w:val="24"/>
              </w:rPr>
              <w:t>выработанности</w:t>
            </w:r>
            <w:proofErr w:type="spellEnd"/>
            <w:r w:rsidRPr="000D7841">
              <w:rPr>
                <w:sz w:val="24"/>
                <w:szCs w:val="24"/>
              </w:rPr>
              <w:t xml:space="preserve"> запасов нефти больше 0,8 или равную 0,8)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8" w:type="dxa"/>
          </w:tcPr>
          <w:p w:rsidR="000D7841" w:rsidRPr="003B05DC" w:rsidRDefault="00290C95" w:rsidP="00290C95">
            <w:pPr>
              <w:pStyle w:val="ConsPlusNormal"/>
              <w:jc w:val="both"/>
              <w:rPr>
                <w:sz w:val="24"/>
                <w:szCs w:val="24"/>
              </w:rPr>
            </w:pPr>
            <w:r w:rsidRPr="00290C95">
              <w:rPr>
                <w:sz w:val="24"/>
                <w:szCs w:val="24"/>
              </w:rPr>
              <w:t xml:space="preserve">Налог на дополнительный доход от добычи углеводородного сырья на участках недр, расположенных полностью или частично на территориях, указанных в подпункте 3 пункта 1 статьи 333.45 Налогового кодекса Российской Федерации (за исключением участков недр, имеющих историческую степень </w:t>
            </w:r>
            <w:proofErr w:type="spellStart"/>
            <w:r w:rsidRPr="00290C95">
              <w:rPr>
                <w:sz w:val="24"/>
                <w:szCs w:val="24"/>
              </w:rPr>
              <w:t>выработанности</w:t>
            </w:r>
            <w:proofErr w:type="spellEnd"/>
            <w:r w:rsidRPr="00290C95">
              <w:rPr>
                <w:sz w:val="24"/>
                <w:szCs w:val="24"/>
              </w:rPr>
              <w:t xml:space="preserve"> запасов нефти больше 0,8 или равную 0,8)</w:t>
            </w:r>
          </w:p>
        </w:tc>
        <w:tc>
          <w:tcPr>
            <w:tcW w:w="3833" w:type="dxa"/>
            <w:gridSpan w:val="2"/>
          </w:tcPr>
          <w:p w:rsidR="000D7841" w:rsidRPr="003B05DC" w:rsidRDefault="00290C95" w:rsidP="00592E58">
            <w:pPr>
              <w:pStyle w:val="ConsPlusNormal"/>
              <w:rPr>
                <w:sz w:val="24"/>
                <w:szCs w:val="24"/>
              </w:rPr>
            </w:pPr>
            <w:r w:rsidRPr="00290C95">
              <w:rPr>
                <w:sz w:val="24"/>
                <w:szCs w:val="24"/>
              </w:rPr>
              <w:t>-п.1 ст.333.4</w:t>
            </w:r>
            <w:r w:rsidR="00592E58" w:rsidRPr="00592E58">
              <w:rPr>
                <w:sz w:val="24"/>
                <w:szCs w:val="24"/>
              </w:rPr>
              <w:t>5</w:t>
            </w:r>
            <w:r w:rsidRPr="00290C95">
              <w:rPr>
                <w:sz w:val="24"/>
                <w:szCs w:val="24"/>
              </w:rPr>
              <w:t xml:space="preserve"> глава 25.4 НК РФ</w:t>
            </w:r>
          </w:p>
        </w:tc>
      </w:tr>
      <w:tr w:rsidR="000D7841" w:rsidRPr="003B05DC" w:rsidTr="0099359D">
        <w:trPr>
          <w:trHeight w:val="227"/>
        </w:trPr>
        <w:tc>
          <w:tcPr>
            <w:tcW w:w="2975" w:type="dxa"/>
          </w:tcPr>
          <w:p w:rsidR="000D7841" w:rsidRPr="003B05DC" w:rsidRDefault="000D7841" w:rsidP="00442B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 w:rsidRPr="000D7841">
              <w:rPr>
                <w:rFonts w:ascii="Times New Roman" w:hAnsi="Times New Roman" w:cs="Times New Roman"/>
                <w:sz w:val="24"/>
                <w:szCs w:val="24"/>
              </w:rPr>
              <w:t>1 07 05030 01 2100 110</w:t>
            </w:r>
          </w:p>
        </w:tc>
        <w:tc>
          <w:tcPr>
            <w:tcW w:w="4397" w:type="dxa"/>
          </w:tcPr>
          <w:p w:rsidR="000D7841" w:rsidRPr="003B05DC" w:rsidRDefault="000D7841" w:rsidP="000D7841">
            <w:pPr>
              <w:pStyle w:val="ConsPlusNormal"/>
              <w:jc w:val="both"/>
              <w:rPr>
                <w:sz w:val="24"/>
                <w:szCs w:val="24"/>
              </w:rPr>
            </w:pPr>
            <w:r w:rsidRPr="000D7841">
              <w:rPr>
                <w:sz w:val="24"/>
                <w:szCs w:val="24"/>
              </w:rPr>
              <w:t xml:space="preserve">Налог на дополнительный доход от добычи углеводородного сырья на участках недр, расположенных полностью или частично на территориях, указанных в подпункте 3 пункта 1 статьи 333.45 Налогового кодекса Российской Федерации (за исключением участков недр, имеющих историческую степень </w:t>
            </w:r>
            <w:proofErr w:type="spellStart"/>
            <w:r w:rsidRPr="000D7841">
              <w:rPr>
                <w:sz w:val="24"/>
                <w:szCs w:val="24"/>
              </w:rPr>
              <w:t>выработанности</w:t>
            </w:r>
            <w:proofErr w:type="spellEnd"/>
            <w:r w:rsidRPr="000D7841">
              <w:rPr>
                <w:sz w:val="24"/>
                <w:szCs w:val="24"/>
              </w:rPr>
              <w:t xml:space="preserve"> запасов нефти больше 0,8 или равную 0,8) (пени по </w:t>
            </w:r>
            <w:r w:rsidRPr="000D7841">
              <w:rPr>
                <w:sz w:val="24"/>
                <w:szCs w:val="24"/>
              </w:rPr>
              <w:lastRenderedPageBreak/>
              <w:t>соответствующему платежу)</w:t>
            </w:r>
          </w:p>
        </w:tc>
        <w:tc>
          <w:tcPr>
            <w:tcW w:w="3828" w:type="dxa"/>
          </w:tcPr>
          <w:p w:rsidR="000D7841" w:rsidRPr="00290C95" w:rsidRDefault="00290C95" w:rsidP="00290C95">
            <w:pPr>
              <w:pStyle w:val="ConsPlusNormal"/>
              <w:jc w:val="both"/>
              <w:rPr>
                <w:sz w:val="24"/>
                <w:szCs w:val="24"/>
              </w:rPr>
            </w:pPr>
            <w:r w:rsidRPr="00290C95">
              <w:rPr>
                <w:sz w:val="24"/>
                <w:szCs w:val="24"/>
              </w:rPr>
              <w:lastRenderedPageBreak/>
              <w:t>Пени по налогу на дополнительный доход от добычи углеводородного сырья на участках недр, расположенных полностью или частично на территориях, указанных в подпункте 3 пункта 1 статьи 333</w:t>
            </w:r>
            <w:r w:rsidR="00EE46F2">
              <w:rPr>
                <w:sz w:val="24"/>
                <w:szCs w:val="24"/>
              </w:rPr>
              <w:t>.</w:t>
            </w:r>
            <w:r w:rsidRPr="00290C95">
              <w:rPr>
                <w:sz w:val="24"/>
                <w:szCs w:val="24"/>
              </w:rPr>
              <w:t xml:space="preserve">45 Налогового кодекса Российской Федерации (за исключением участков недр, имеющих историческую степень </w:t>
            </w:r>
            <w:proofErr w:type="spellStart"/>
            <w:r w:rsidRPr="00290C95">
              <w:rPr>
                <w:sz w:val="24"/>
                <w:szCs w:val="24"/>
              </w:rPr>
              <w:lastRenderedPageBreak/>
              <w:t>выработанности</w:t>
            </w:r>
            <w:proofErr w:type="spellEnd"/>
            <w:r w:rsidRPr="00290C95">
              <w:rPr>
                <w:sz w:val="24"/>
                <w:szCs w:val="24"/>
              </w:rPr>
              <w:t xml:space="preserve"> запасов нефти больше 0,8 или равную 0,8)</w:t>
            </w:r>
          </w:p>
        </w:tc>
        <w:tc>
          <w:tcPr>
            <w:tcW w:w="3833" w:type="dxa"/>
            <w:gridSpan w:val="2"/>
          </w:tcPr>
          <w:p w:rsidR="00290C95" w:rsidRPr="00290C95" w:rsidRDefault="00290C95" w:rsidP="0099359D">
            <w:pPr>
              <w:pStyle w:val="ConsPlusNormal"/>
              <w:jc w:val="both"/>
              <w:rPr>
                <w:sz w:val="24"/>
                <w:szCs w:val="24"/>
              </w:rPr>
            </w:pPr>
            <w:r w:rsidRPr="00290C95">
              <w:rPr>
                <w:sz w:val="24"/>
                <w:szCs w:val="24"/>
              </w:rPr>
              <w:lastRenderedPageBreak/>
              <w:t>- п. 3 ст. 75 НК РФ;</w:t>
            </w:r>
          </w:p>
          <w:p w:rsidR="000D7841" w:rsidRPr="003B05DC" w:rsidRDefault="00290C95" w:rsidP="0099359D">
            <w:pPr>
              <w:pStyle w:val="ConsPlusNormal"/>
              <w:jc w:val="both"/>
              <w:rPr>
                <w:sz w:val="24"/>
                <w:szCs w:val="24"/>
              </w:rPr>
            </w:pPr>
            <w:r w:rsidRPr="00290C95">
              <w:rPr>
                <w:sz w:val="24"/>
                <w:szCs w:val="24"/>
              </w:rPr>
              <w:t>- п. 5.1.1 Положения "О Федеральной налоговой службе", утвержденного постановлением Правительства Российской Федерации от 30.09.2004 № 506</w:t>
            </w:r>
          </w:p>
        </w:tc>
      </w:tr>
      <w:tr w:rsidR="000D7841" w:rsidRPr="003B05DC" w:rsidTr="0099359D">
        <w:trPr>
          <w:trHeight w:val="227"/>
        </w:trPr>
        <w:tc>
          <w:tcPr>
            <w:tcW w:w="2975" w:type="dxa"/>
          </w:tcPr>
          <w:p w:rsidR="000D7841" w:rsidRPr="003B05DC" w:rsidRDefault="000D7841" w:rsidP="00442B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 w:rsidRPr="000D7841">
              <w:rPr>
                <w:rFonts w:ascii="Times New Roman" w:hAnsi="Times New Roman" w:cs="Times New Roman"/>
                <w:sz w:val="24"/>
                <w:szCs w:val="24"/>
              </w:rPr>
              <w:t>1 07 05030 01 2200 110</w:t>
            </w:r>
          </w:p>
        </w:tc>
        <w:tc>
          <w:tcPr>
            <w:tcW w:w="4397" w:type="dxa"/>
          </w:tcPr>
          <w:p w:rsidR="000D7841" w:rsidRPr="003B05DC" w:rsidRDefault="000D7841" w:rsidP="000D7841">
            <w:pPr>
              <w:pStyle w:val="ConsPlusNormal"/>
              <w:jc w:val="both"/>
              <w:rPr>
                <w:sz w:val="24"/>
                <w:szCs w:val="24"/>
              </w:rPr>
            </w:pPr>
            <w:r w:rsidRPr="000D7841">
              <w:rPr>
                <w:sz w:val="24"/>
                <w:szCs w:val="24"/>
              </w:rPr>
              <w:t xml:space="preserve">Налог на дополнительный доход от добычи углеводородного сырья на участках недр, расположенных полностью или частично на территориях, указанных в подпункте 3 пункта 1 статьи 333.45 Налогового кодекса Российской Федерации (за исключением участков недр, имеющих историческую степень </w:t>
            </w:r>
            <w:proofErr w:type="spellStart"/>
            <w:r w:rsidRPr="000D7841">
              <w:rPr>
                <w:sz w:val="24"/>
                <w:szCs w:val="24"/>
              </w:rPr>
              <w:t>выработанности</w:t>
            </w:r>
            <w:proofErr w:type="spellEnd"/>
            <w:r w:rsidRPr="000D7841">
              <w:rPr>
                <w:sz w:val="24"/>
                <w:szCs w:val="24"/>
              </w:rPr>
              <w:t xml:space="preserve"> запасов нефти больше 0,8 или равную 0,8) (проценты по соответствующему платежу)</w:t>
            </w:r>
          </w:p>
        </w:tc>
        <w:tc>
          <w:tcPr>
            <w:tcW w:w="3828" w:type="dxa"/>
          </w:tcPr>
          <w:p w:rsidR="000D7841" w:rsidRPr="00592E58" w:rsidRDefault="00290C95" w:rsidP="00290C95">
            <w:pPr>
              <w:pStyle w:val="ConsPlusNormal"/>
              <w:jc w:val="both"/>
              <w:rPr>
                <w:sz w:val="24"/>
                <w:szCs w:val="24"/>
              </w:rPr>
            </w:pPr>
            <w:r w:rsidRPr="00290C95">
              <w:rPr>
                <w:sz w:val="24"/>
                <w:szCs w:val="24"/>
              </w:rPr>
              <w:t>Проценты по налогу на дополнительный доход от добычи углеводородного сырья на участках недр, расположенных полностью или частично на территориях, указанных в подпункте 3 пункта 1 статьи 333</w:t>
            </w:r>
            <w:r w:rsidR="00EE46F2">
              <w:rPr>
                <w:sz w:val="24"/>
                <w:szCs w:val="24"/>
              </w:rPr>
              <w:t>.</w:t>
            </w:r>
            <w:r w:rsidRPr="00290C95">
              <w:rPr>
                <w:sz w:val="24"/>
                <w:szCs w:val="24"/>
              </w:rPr>
              <w:t>45 Налогового кодекса Российской Федерации</w:t>
            </w:r>
            <w:r w:rsidR="00592E58" w:rsidRPr="00592E58">
              <w:rPr>
                <w:sz w:val="24"/>
                <w:szCs w:val="24"/>
              </w:rPr>
              <w:t xml:space="preserve"> (за исключением участков недр, имеющих историческую степень </w:t>
            </w:r>
            <w:proofErr w:type="spellStart"/>
            <w:r w:rsidR="00592E58" w:rsidRPr="00592E58">
              <w:rPr>
                <w:sz w:val="24"/>
                <w:szCs w:val="24"/>
              </w:rPr>
              <w:t>выработанности</w:t>
            </w:r>
            <w:proofErr w:type="spellEnd"/>
            <w:r w:rsidR="00592E58" w:rsidRPr="00592E58">
              <w:rPr>
                <w:sz w:val="24"/>
                <w:szCs w:val="24"/>
              </w:rPr>
              <w:t xml:space="preserve"> запасов нефти больше 0,8 или равную 0,8)</w:t>
            </w:r>
          </w:p>
        </w:tc>
        <w:tc>
          <w:tcPr>
            <w:tcW w:w="3833" w:type="dxa"/>
            <w:gridSpan w:val="2"/>
          </w:tcPr>
          <w:p w:rsidR="000D7841" w:rsidRPr="003B05DC" w:rsidRDefault="00290C95" w:rsidP="00290C95">
            <w:pPr>
              <w:pStyle w:val="ConsPlusNormal"/>
              <w:rPr>
                <w:sz w:val="24"/>
                <w:szCs w:val="24"/>
              </w:rPr>
            </w:pPr>
            <w:r w:rsidRPr="00290C95">
              <w:rPr>
                <w:sz w:val="24"/>
                <w:szCs w:val="24"/>
              </w:rPr>
              <w:t>- п. 4, п. 8 ст. 64 НК РФ</w:t>
            </w:r>
          </w:p>
        </w:tc>
      </w:tr>
      <w:tr w:rsidR="000D7841" w:rsidRPr="003B05DC" w:rsidTr="0099359D">
        <w:trPr>
          <w:trHeight w:val="227"/>
        </w:trPr>
        <w:tc>
          <w:tcPr>
            <w:tcW w:w="2975" w:type="dxa"/>
          </w:tcPr>
          <w:p w:rsidR="000D7841" w:rsidRPr="003B05DC" w:rsidRDefault="000D7841" w:rsidP="00442B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 w:rsidRPr="000D7841">
              <w:rPr>
                <w:rFonts w:ascii="Times New Roman" w:hAnsi="Times New Roman" w:cs="Times New Roman"/>
                <w:sz w:val="24"/>
                <w:szCs w:val="24"/>
              </w:rPr>
              <w:t>1 07 05030 01 3000 110</w:t>
            </w:r>
          </w:p>
        </w:tc>
        <w:tc>
          <w:tcPr>
            <w:tcW w:w="4397" w:type="dxa"/>
          </w:tcPr>
          <w:p w:rsidR="000D7841" w:rsidRPr="003B05DC" w:rsidRDefault="000D7841" w:rsidP="000D7841">
            <w:pPr>
              <w:pStyle w:val="ConsPlusNormal"/>
              <w:jc w:val="both"/>
              <w:rPr>
                <w:sz w:val="24"/>
                <w:szCs w:val="24"/>
              </w:rPr>
            </w:pPr>
            <w:r w:rsidRPr="000D7841">
              <w:rPr>
                <w:sz w:val="24"/>
                <w:szCs w:val="24"/>
              </w:rPr>
              <w:t xml:space="preserve">Налог на дополнительный доход от добычи углеводородного сырья на участках недр, расположенных полностью или частично на территориях, указанных в подпункте 3 пункта 1 статьи 333.45 Налогового кодекса Российской Федерации (за исключением участков недр, имеющих историческую степень </w:t>
            </w:r>
            <w:proofErr w:type="spellStart"/>
            <w:r w:rsidRPr="000D7841">
              <w:rPr>
                <w:sz w:val="24"/>
                <w:szCs w:val="24"/>
              </w:rPr>
              <w:t>выработанности</w:t>
            </w:r>
            <w:proofErr w:type="spellEnd"/>
            <w:r w:rsidRPr="000D7841">
              <w:rPr>
                <w:sz w:val="24"/>
                <w:szCs w:val="24"/>
              </w:rPr>
              <w:t xml:space="preserve"> запасов нефти больше 0,8 или равную 0,8)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28" w:type="dxa"/>
          </w:tcPr>
          <w:p w:rsidR="000D7841" w:rsidRPr="00592E58" w:rsidRDefault="00290C95" w:rsidP="00290C95">
            <w:pPr>
              <w:pStyle w:val="ConsPlusNormal"/>
              <w:jc w:val="both"/>
              <w:rPr>
                <w:sz w:val="24"/>
                <w:szCs w:val="24"/>
              </w:rPr>
            </w:pPr>
            <w:r w:rsidRPr="00290C95">
              <w:rPr>
                <w:sz w:val="24"/>
                <w:szCs w:val="24"/>
              </w:rPr>
              <w:t>Денежные взыскания (штрафы) по налогу на дополнительный доход от добычи углеводородного сырья на участках недр, расположенных полностью или частично на территориях, указанных в подпункте 3 пункта 1 статьи 333</w:t>
            </w:r>
            <w:r w:rsidR="00EE46F2">
              <w:rPr>
                <w:sz w:val="24"/>
                <w:szCs w:val="24"/>
              </w:rPr>
              <w:t>.</w:t>
            </w:r>
            <w:r w:rsidRPr="00290C95">
              <w:rPr>
                <w:sz w:val="24"/>
                <w:szCs w:val="24"/>
              </w:rPr>
              <w:t>45 Налогового кодекса Российской Федерации</w:t>
            </w:r>
            <w:r w:rsidR="00592E58" w:rsidRPr="00592E58">
              <w:rPr>
                <w:sz w:val="24"/>
                <w:szCs w:val="24"/>
              </w:rPr>
              <w:t xml:space="preserve"> (за исключением участков недр, имеющих историческую степень </w:t>
            </w:r>
            <w:proofErr w:type="spellStart"/>
            <w:r w:rsidR="00592E58" w:rsidRPr="00592E58">
              <w:rPr>
                <w:sz w:val="24"/>
                <w:szCs w:val="24"/>
              </w:rPr>
              <w:t>выработанности</w:t>
            </w:r>
            <w:proofErr w:type="spellEnd"/>
            <w:r w:rsidR="00592E58" w:rsidRPr="00592E58">
              <w:rPr>
                <w:sz w:val="24"/>
                <w:szCs w:val="24"/>
              </w:rPr>
              <w:t xml:space="preserve"> запасов нефти больше 0,8 или равную 0,8)</w:t>
            </w:r>
          </w:p>
        </w:tc>
        <w:tc>
          <w:tcPr>
            <w:tcW w:w="3833" w:type="dxa"/>
            <w:gridSpan w:val="2"/>
          </w:tcPr>
          <w:p w:rsidR="00290C95" w:rsidRPr="00290C95" w:rsidRDefault="00290C95" w:rsidP="0099359D">
            <w:pPr>
              <w:pStyle w:val="ConsPlusNormal"/>
              <w:jc w:val="both"/>
              <w:rPr>
                <w:sz w:val="24"/>
                <w:szCs w:val="24"/>
              </w:rPr>
            </w:pPr>
            <w:r w:rsidRPr="00290C95">
              <w:rPr>
                <w:sz w:val="24"/>
                <w:szCs w:val="24"/>
              </w:rPr>
              <w:t>- ст. 122 НК РФ;</w:t>
            </w:r>
          </w:p>
          <w:p w:rsidR="000D7841" w:rsidRPr="003B05DC" w:rsidRDefault="00290C95" w:rsidP="0099359D">
            <w:pPr>
              <w:pStyle w:val="ConsPlusNormal"/>
              <w:jc w:val="both"/>
              <w:rPr>
                <w:sz w:val="24"/>
                <w:szCs w:val="24"/>
              </w:rPr>
            </w:pPr>
            <w:r w:rsidRPr="00290C95">
              <w:rPr>
                <w:sz w:val="24"/>
                <w:szCs w:val="24"/>
              </w:rPr>
              <w:t>- п. 5.1.1 Положения "О Федеральной налоговой службе", утвержденного постановлением Правительства Российской Федерации от 30.09.2004 № 506</w:t>
            </w:r>
          </w:p>
        </w:tc>
      </w:tr>
      <w:tr w:rsidR="000D7841" w:rsidRPr="003B05DC" w:rsidTr="0099359D">
        <w:trPr>
          <w:trHeight w:val="227"/>
        </w:trPr>
        <w:tc>
          <w:tcPr>
            <w:tcW w:w="2975" w:type="dxa"/>
          </w:tcPr>
          <w:p w:rsidR="000D7841" w:rsidRPr="003B05DC" w:rsidRDefault="000D7841" w:rsidP="00442B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 w:rsidRPr="000D7841">
              <w:rPr>
                <w:rFonts w:ascii="Times New Roman" w:hAnsi="Times New Roman" w:cs="Times New Roman"/>
                <w:sz w:val="24"/>
                <w:szCs w:val="24"/>
              </w:rPr>
              <w:t>1 07 05030 01 4000 110</w:t>
            </w:r>
          </w:p>
        </w:tc>
        <w:tc>
          <w:tcPr>
            <w:tcW w:w="4397" w:type="dxa"/>
          </w:tcPr>
          <w:p w:rsidR="000D7841" w:rsidRPr="003B05DC" w:rsidRDefault="000D7841" w:rsidP="000D7841">
            <w:pPr>
              <w:pStyle w:val="ConsPlusNormal"/>
              <w:jc w:val="both"/>
              <w:rPr>
                <w:sz w:val="24"/>
                <w:szCs w:val="24"/>
              </w:rPr>
            </w:pPr>
            <w:r w:rsidRPr="000D7841">
              <w:rPr>
                <w:sz w:val="24"/>
                <w:szCs w:val="24"/>
              </w:rPr>
              <w:t xml:space="preserve">Налог на дополнительный доход от добычи углеводородного сырья на участках недр, расположенных полностью или частично на территориях, указанных в подпункте 3 пункта 1 статьи </w:t>
            </w:r>
            <w:r w:rsidRPr="000D7841">
              <w:rPr>
                <w:sz w:val="24"/>
                <w:szCs w:val="24"/>
              </w:rPr>
              <w:lastRenderedPageBreak/>
              <w:t xml:space="preserve">333.45 Налогового кодекса Российской Федерации (за исключением участков недр, имеющих историческую степень </w:t>
            </w:r>
            <w:proofErr w:type="spellStart"/>
            <w:r w:rsidRPr="000D7841">
              <w:rPr>
                <w:sz w:val="24"/>
                <w:szCs w:val="24"/>
              </w:rPr>
              <w:t>выработанности</w:t>
            </w:r>
            <w:proofErr w:type="spellEnd"/>
            <w:r w:rsidRPr="000D7841">
              <w:rPr>
                <w:sz w:val="24"/>
                <w:szCs w:val="24"/>
              </w:rPr>
              <w:t xml:space="preserve"> запасов нефти больше 0,8 или равную 0,8) (прочие поступления)</w:t>
            </w:r>
          </w:p>
        </w:tc>
        <w:tc>
          <w:tcPr>
            <w:tcW w:w="3828" w:type="dxa"/>
          </w:tcPr>
          <w:p w:rsidR="000D7841" w:rsidRPr="003B05DC" w:rsidRDefault="000D7841" w:rsidP="00442B2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2"/>
          </w:tcPr>
          <w:p w:rsidR="000D7841" w:rsidRPr="003B05DC" w:rsidRDefault="000D7841" w:rsidP="00442B2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0D7841" w:rsidRPr="003B05DC" w:rsidTr="0099359D">
        <w:trPr>
          <w:trHeight w:val="227"/>
        </w:trPr>
        <w:tc>
          <w:tcPr>
            <w:tcW w:w="2975" w:type="dxa"/>
          </w:tcPr>
          <w:p w:rsidR="000D7841" w:rsidRPr="003B05DC" w:rsidRDefault="000D7841" w:rsidP="00442B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 w:rsidRPr="000D7841">
              <w:rPr>
                <w:rFonts w:ascii="Times New Roman" w:hAnsi="Times New Roman" w:cs="Times New Roman"/>
                <w:sz w:val="24"/>
                <w:szCs w:val="24"/>
              </w:rPr>
              <w:t>1 07 05030 01 5000 110</w:t>
            </w:r>
          </w:p>
        </w:tc>
        <w:tc>
          <w:tcPr>
            <w:tcW w:w="4397" w:type="dxa"/>
          </w:tcPr>
          <w:p w:rsidR="000D7841" w:rsidRPr="003B05DC" w:rsidRDefault="000D7841" w:rsidP="000D7841">
            <w:pPr>
              <w:pStyle w:val="ConsPlusNormal"/>
              <w:jc w:val="both"/>
              <w:rPr>
                <w:sz w:val="24"/>
                <w:szCs w:val="24"/>
              </w:rPr>
            </w:pPr>
            <w:r w:rsidRPr="000D7841">
              <w:rPr>
                <w:sz w:val="24"/>
                <w:szCs w:val="24"/>
              </w:rPr>
              <w:t xml:space="preserve">Налог на дополнительный доход от добычи углеводородного сырья на участках недр, расположенных полностью или частично на территориях, указанных в подпункте 3 пункта 1 статьи 333.45 Налогового кодекса Российской Федерации (за исключением участков недр, имеющих историческую степень </w:t>
            </w:r>
            <w:proofErr w:type="spellStart"/>
            <w:r w:rsidRPr="000D7841">
              <w:rPr>
                <w:sz w:val="24"/>
                <w:szCs w:val="24"/>
              </w:rPr>
              <w:t>выработанности</w:t>
            </w:r>
            <w:proofErr w:type="spellEnd"/>
            <w:r w:rsidRPr="000D7841">
              <w:rPr>
                <w:sz w:val="24"/>
                <w:szCs w:val="24"/>
              </w:rPr>
              <w:t xml:space="preserve"> запасов нефти больше 0,8 или равную 0,8) (уплата процентов, начисленных на суммы излишне взысканных (уплаченных) платежей, а также при</w:t>
            </w:r>
            <w:r>
              <w:rPr>
                <w:sz w:val="24"/>
                <w:szCs w:val="24"/>
              </w:rPr>
              <w:t xml:space="preserve"> нарушении сроков их возврата)</w:t>
            </w:r>
          </w:p>
        </w:tc>
        <w:tc>
          <w:tcPr>
            <w:tcW w:w="3828" w:type="dxa"/>
          </w:tcPr>
          <w:p w:rsidR="000D7841" w:rsidRPr="00592E58" w:rsidRDefault="00290C95" w:rsidP="00290C95">
            <w:pPr>
              <w:pStyle w:val="ConsPlusNormal"/>
              <w:jc w:val="both"/>
              <w:rPr>
                <w:sz w:val="24"/>
                <w:szCs w:val="24"/>
              </w:rPr>
            </w:pPr>
            <w:r w:rsidRPr="00290C95">
              <w:rPr>
                <w:sz w:val="24"/>
                <w:szCs w:val="24"/>
              </w:rPr>
              <w:t>Проценты, начисленные на суммы излишне взысканных (уплаченных) платежей, а также при нарушении сроков их возврата по налогу на дополнительный доход от добычи углеводородного сырья на участках недр, расположенных полностью или частично на территориях, указанных в подпункте 3 пункта 1 статьи 333</w:t>
            </w:r>
            <w:r w:rsidR="00EE46F2">
              <w:rPr>
                <w:sz w:val="24"/>
                <w:szCs w:val="24"/>
              </w:rPr>
              <w:t>.</w:t>
            </w:r>
            <w:r w:rsidRPr="00290C95">
              <w:rPr>
                <w:sz w:val="24"/>
                <w:szCs w:val="24"/>
              </w:rPr>
              <w:t>45 Налогового кодекса Российской Федерации</w:t>
            </w:r>
            <w:r w:rsidR="00592E58" w:rsidRPr="00592E58">
              <w:rPr>
                <w:sz w:val="24"/>
                <w:szCs w:val="24"/>
              </w:rPr>
              <w:t xml:space="preserve"> (за исключением участков недр, имеющих историческую степень </w:t>
            </w:r>
            <w:proofErr w:type="spellStart"/>
            <w:r w:rsidR="00592E58" w:rsidRPr="00592E58">
              <w:rPr>
                <w:sz w:val="24"/>
                <w:szCs w:val="24"/>
              </w:rPr>
              <w:t>выработанности</w:t>
            </w:r>
            <w:proofErr w:type="spellEnd"/>
            <w:r w:rsidR="00592E58" w:rsidRPr="00592E58">
              <w:rPr>
                <w:sz w:val="24"/>
                <w:szCs w:val="24"/>
              </w:rPr>
              <w:t xml:space="preserve"> запасов нефти больше 0,8 или равную 0,8)</w:t>
            </w:r>
          </w:p>
        </w:tc>
        <w:tc>
          <w:tcPr>
            <w:tcW w:w="3833" w:type="dxa"/>
            <w:gridSpan w:val="2"/>
          </w:tcPr>
          <w:p w:rsidR="000D7841" w:rsidRPr="003B05DC" w:rsidRDefault="00290C95" w:rsidP="00290C95">
            <w:pPr>
              <w:pStyle w:val="ConsPlusNormal"/>
              <w:rPr>
                <w:sz w:val="24"/>
                <w:szCs w:val="24"/>
              </w:rPr>
            </w:pPr>
            <w:r w:rsidRPr="00290C95">
              <w:rPr>
                <w:sz w:val="24"/>
                <w:szCs w:val="24"/>
              </w:rPr>
              <w:t>- п. 10 ст. 78, п. 5 ст. 79 НК Р</w:t>
            </w:r>
            <w:r w:rsidR="00EE46F2">
              <w:rPr>
                <w:sz w:val="24"/>
                <w:szCs w:val="24"/>
              </w:rPr>
              <w:t>Ф</w:t>
            </w:r>
          </w:p>
        </w:tc>
      </w:tr>
      <w:tr w:rsidR="00835451" w:rsidRPr="00E2600A" w:rsidTr="0099359D">
        <w:tc>
          <w:tcPr>
            <w:tcW w:w="2975" w:type="dxa"/>
          </w:tcPr>
          <w:p w:rsidR="00835451" w:rsidRPr="00835451" w:rsidRDefault="00835451" w:rsidP="00CF1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451">
              <w:rPr>
                <w:rFonts w:ascii="Times New Roman" w:hAnsi="Times New Roman" w:cs="Times New Roman"/>
                <w:sz w:val="24"/>
                <w:szCs w:val="24"/>
              </w:rPr>
              <w:t>182 1 07 05060 01 1000 110</w:t>
            </w:r>
          </w:p>
        </w:tc>
        <w:tc>
          <w:tcPr>
            <w:tcW w:w="4397" w:type="dxa"/>
          </w:tcPr>
          <w:p w:rsidR="00835451" w:rsidRPr="00835451" w:rsidRDefault="00835451" w:rsidP="006757A2">
            <w:pPr>
              <w:pStyle w:val="ConsPlusNormal"/>
              <w:jc w:val="both"/>
              <w:rPr>
                <w:sz w:val="24"/>
                <w:szCs w:val="24"/>
              </w:rPr>
            </w:pPr>
            <w:r w:rsidRPr="00835451">
              <w:rPr>
                <w:rFonts w:eastAsia="Calibri"/>
                <w:sz w:val="24"/>
                <w:szCs w:val="24"/>
                <w:lang w:eastAsia="en-US"/>
              </w:rPr>
              <w:t>Налог на дополнительный доход от добычи углеводор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одного сырья на участках недр, </w:t>
            </w:r>
            <w:r w:rsidRPr="00835451">
              <w:rPr>
                <w:rFonts w:eastAsia="Calibri"/>
                <w:sz w:val="24"/>
                <w:szCs w:val="24"/>
                <w:lang w:eastAsia="en-US"/>
              </w:rPr>
              <w:t xml:space="preserve">имеющих историческую степень </w:t>
            </w:r>
            <w:proofErr w:type="spellStart"/>
            <w:r w:rsidRPr="00835451">
              <w:rPr>
                <w:rFonts w:eastAsia="Calibri"/>
                <w:sz w:val="24"/>
                <w:szCs w:val="24"/>
                <w:lang w:eastAsia="en-US"/>
              </w:rPr>
              <w:t>выработанности</w:t>
            </w:r>
            <w:proofErr w:type="spellEnd"/>
            <w:r w:rsidRPr="00835451">
              <w:rPr>
                <w:rFonts w:eastAsia="Calibri"/>
                <w:sz w:val="24"/>
                <w:szCs w:val="24"/>
                <w:lang w:eastAsia="en-US"/>
              </w:rPr>
              <w:t xml:space="preserve"> запасов нефти больше 0,8 или равную 0,8, расположенных полностью или частично на территориях, указанных в подпункте 3 пункта 1 статьи 333.45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28" w:type="dxa"/>
          </w:tcPr>
          <w:p w:rsidR="00835451" w:rsidRPr="00EE17CB" w:rsidRDefault="002F41C5" w:rsidP="006B27E6">
            <w:pPr>
              <w:pStyle w:val="ConsPlusNormal"/>
              <w:jc w:val="both"/>
              <w:rPr>
                <w:sz w:val="24"/>
                <w:szCs w:val="24"/>
              </w:rPr>
            </w:pPr>
            <w:r w:rsidRPr="002F41C5">
              <w:rPr>
                <w:sz w:val="24"/>
                <w:szCs w:val="24"/>
              </w:rPr>
              <w:t xml:space="preserve">Налог на дополнительный доход от добычи углеводородного сырья на участках недр, имеющих историческую степень </w:t>
            </w:r>
            <w:proofErr w:type="spellStart"/>
            <w:r w:rsidRPr="002F41C5">
              <w:rPr>
                <w:sz w:val="24"/>
                <w:szCs w:val="24"/>
              </w:rPr>
              <w:t>выработанности</w:t>
            </w:r>
            <w:proofErr w:type="spellEnd"/>
            <w:r w:rsidRPr="002F41C5">
              <w:rPr>
                <w:sz w:val="24"/>
                <w:szCs w:val="24"/>
              </w:rPr>
              <w:t xml:space="preserve"> запасов нефти больше 0,8 или равную 0,8, расположенных полностью или частично на территориях, указанных в подпункте 3 пункта 1 статьи 333.45 Налогового кодекса Российской Федерации</w:t>
            </w:r>
          </w:p>
        </w:tc>
        <w:tc>
          <w:tcPr>
            <w:tcW w:w="3833" w:type="dxa"/>
            <w:gridSpan w:val="2"/>
          </w:tcPr>
          <w:p w:rsidR="00835451" w:rsidRDefault="00592E58" w:rsidP="00592E58">
            <w:pPr>
              <w:pStyle w:val="ConsPlusNormal"/>
              <w:rPr>
                <w:sz w:val="24"/>
                <w:szCs w:val="24"/>
              </w:rPr>
            </w:pPr>
            <w:r w:rsidRPr="00592E58">
              <w:rPr>
                <w:sz w:val="24"/>
                <w:szCs w:val="24"/>
              </w:rPr>
              <w:t>-п.1 ст.333.45 глава 25.4 НК РФ</w:t>
            </w:r>
          </w:p>
        </w:tc>
      </w:tr>
      <w:tr w:rsidR="00835451" w:rsidRPr="00E2600A" w:rsidTr="0099359D">
        <w:tc>
          <w:tcPr>
            <w:tcW w:w="2975" w:type="dxa"/>
          </w:tcPr>
          <w:p w:rsidR="00835451" w:rsidRDefault="002F41C5" w:rsidP="002F41C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182 1 07 05060 01 2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F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00 110</w:t>
            </w:r>
          </w:p>
        </w:tc>
        <w:tc>
          <w:tcPr>
            <w:tcW w:w="4397" w:type="dxa"/>
          </w:tcPr>
          <w:p w:rsidR="00835451" w:rsidRPr="00EE17CB" w:rsidRDefault="00835451" w:rsidP="006757A2">
            <w:pPr>
              <w:pStyle w:val="ConsPlusNormal"/>
              <w:jc w:val="both"/>
              <w:rPr>
                <w:sz w:val="24"/>
                <w:szCs w:val="24"/>
              </w:rPr>
            </w:pPr>
            <w:r w:rsidRPr="00835451">
              <w:rPr>
                <w:sz w:val="24"/>
                <w:szCs w:val="24"/>
              </w:rPr>
              <w:t xml:space="preserve">Налог на дополнительный доход от </w:t>
            </w:r>
            <w:r w:rsidRPr="00835451">
              <w:rPr>
                <w:sz w:val="24"/>
                <w:szCs w:val="24"/>
              </w:rPr>
              <w:lastRenderedPageBreak/>
              <w:t>добычи углеводор</w:t>
            </w:r>
            <w:r>
              <w:rPr>
                <w:sz w:val="24"/>
                <w:szCs w:val="24"/>
              </w:rPr>
              <w:t xml:space="preserve">одного сырья на участках недр, </w:t>
            </w:r>
            <w:r w:rsidRPr="00835451">
              <w:rPr>
                <w:sz w:val="24"/>
                <w:szCs w:val="24"/>
              </w:rPr>
              <w:t xml:space="preserve">имеющих историческую степень </w:t>
            </w:r>
            <w:proofErr w:type="spellStart"/>
            <w:r w:rsidRPr="00835451">
              <w:rPr>
                <w:sz w:val="24"/>
                <w:szCs w:val="24"/>
              </w:rPr>
              <w:t>выработанности</w:t>
            </w:r>
            <w:proofErr w:type="spellEnd"/>
            <w:r w:rsidRPr="00835451">
              <w:rPr>
                <w:sz w:val="24"/>
                <w:szCs w:val="24"/>
              </w:rPr>
              <w:t xml:space="preserve"> запасов нефти больше 0,8 или равную 0,8, расположенных полностью или частично на территориях, указанных в подпункте 3 пункта 1 статьи 333.45 Налогового кодекса Российской Федерации (пени по соответствующему платежу)</w:t>
            </w:r>
          </w:p>
        </w:tc>
        <w:tc>
          <w:tcPr>
            <w:tcW w:w="3828" w:type="dxa"/>
          </w:tcPr>
          <w:p w:rsidR="00835451" w:rsidRPr="00EE17CB" w:rsidRDefault="002F41C5" w:rsidP="006B27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Пени по н</w:t>
            </w:r>
            <w:r w:rsidRPr="002F41C5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2F41C5">
              <w:rPr>
                <w:sz w:val="24"/>
                <w:szCs w:val="24"/>
              </w:rPr>
              <w:t xml:space="preserve"> на дополнительный </w:t>
            </w:r>
            <w:r w:rsidRPr="002F41C5">
              <w:rPr>
                <w:sz w:val="24"/>
                <w:szCs w:val="24"/>
              </w:rPr>
              <w:lastRenderedPageBreak/>
              <w:t xml:space="preserve">доход от добычи углеводородного сырья на участках недр, имеющих историческую степень </w:t>
            </w:r>
            <w:proofErr w:type="spellStart"/>
            <w:r w:rsidRPr="002F41C5">
              <w:rPr>
                <w:sz w:val="24"/>
                <w:szCs w:val="24"/>
              </w:rPr>
              <w:t>выработанности</w:t>
            </w:r>
            <w:proofErr w:type="spellEnd"/>
            <w:r w:rsidRPr="002F41C5">
              <w:rPr>
                <w:sz w:val="24"/>
                <w:szCs w:val="24"/>
              </w:rPr>
              <w:t xml:space="preserve"> запасов нефти больше 0,8 или равную 0,8, расположенных полностью или частично на территориях, указанных в подпункте 3 пункта 1 статьи 333.45 Налогового кодекса Российской Федерации</w:t>
            </w:r>
          </w:p>
        </w:tc>
        <w:tc>
          <w:tcPr>
            <w:tcW w:w="3833" w:type="dxa"/>
            <w:gridSpan w:val="2"/>
          </w:tcPr>
          <w:p w:rsidR="00592E58" w:rsidRPr="00592E58" w:rsidRDefault="00592E58" w:rsidP="0099359D">
            <w:pPr>
              <w:pStyle w:val="ConsPlusNormal"/>
              <w:jc w:val="both"/>
              <w:rPr>
                <w:sz w:val="24"/>
                <w:szCs w:val="24"/>
              </w:rPr>
            </w:pPr>
            <w:r w:rsidRPr="00592E58">
              <w:rPr>
                <w:sz w:val="24"/>
                <w:szCs w:val="24"/>
              </w:rPr>
              <w:lastRenderedPageBreak/>
              <w:t>- п. 3 ст. 75 НК РФ;</w:t>
            </w:r>
          </w:p>
          <w:p w:rsidR="00835451" w:rsidRDefault="00592E58" w:rsidP="0099359D">
            <w:pPr>
              <w:pStyle w:val="ConsPlusNormal"/>
              <w:jc w:val="both"/>
              <w:rPr>
                <w:sz w:val="24"/>
                <w:szCs w:val="24"/>
              </w:rPr>
            </w:pPr>
            <w:r w:rsidRPr="00592E58">
              <w:rPr>
                <w:sz w:val="24"/>
                <w:szCs w:val="24"/>
              </w:rPr>
              <w:lastRenderedPageBreak/>
              <w:t>- п. 5.1.1 Положения "О Федеральной налоговой службе", утвержденного постановлением Правительства Российской Федерации от 30.09.2004 № 506</w:t>
            </w:r>
          </w:p>
        </w:tc>
      </w:tr>
      <w:tr w:rsidR="00835451" w:rsidRPr="00E2600A" w:rsidTr="0099359D">
        <w:tc>
          <w:tcPr>
            <w:tcW w:w="2975" w:type="dxa"/>
          </w:tcPr>
          <w:p w:rsidR="00835451" w:rsidRDefault="002F41C5" w:rsidP="00CF1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182 </w:t>
            </w:r>
            <w:r w:rsidRPr="0083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1 07 05060 01 2200 110</w:t>
            </w:r>
          </w:p>
        </w:tc>
        <w:tc>
          <w:tcPr>
            <w:tcW w:w="4397" w:type="dxa"/>
          </w:tcPr>
          <w:p w:rsidR="00835451" w:rsidRPr="00EE17CB" w:rsidRDefault="00835451" w:rsidP="00835451">
            <w:pPr>
              <w:pStyle w:val="ConsPlusNormal"/>
              <w:jc w:val="both"/>
              <w:rPr>
                <w:sz w:val="24"/>
                <w:szCs w:val="24"/>
              </w:rPr>
            </w:pPr>
            <w:r w:rsidRPr="00835451">
              <w:rPr>
                <w:sz w:val="24"/>
                <w:szCs w:val="24"/>
              </w:rPr>
              <w:t xml:space="preserve">Налог на дополнительный доход от добычи углеводородного сырья на участках недр, имеющих историческую степень </w:t>
            </w:r>
            <w:proofErr w:type="spellStart"/>
            <w:r w:rsidRPr="00835451">
              <w:rPr>
                <w:sz w:val="24"/>
                <w:szCs w:val="24"/>
              </w:rPr>
              <w:t>выработанности</w:t>
            </w:r>
            <w:proofErr w:type="spellEnd"/>
            <w:r w:rsidRPr="00835451">
              <w:rPr>
                <w:sz w:val="24"/>
                <w:szCs w:val="24"/>
              </w:rPr>
              <w:t xml:space="preserve"> запасов нефти больше 0,8 или равную 0,8, расположенных полностью или частично на территориях, указанных в подпункте 3 пункта 1 статьи 333.45 Налогового кодекса Российской Федерации (проценты по соответствующему платежу)</w:t>
            </w:r>
          </w:p>
        </w:tc>
        <w:tc>
          <w:tcPr>
            <w:tcW w:w="3828" w:type="dxa"/>
          </w:tcPr>
          <w:p w:rsidR="00835451" w:rsidRPr="00EE17CB" w:rsidRDefault="002F41C5" w:rsidP="006B27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 по н</w:t>
            </w:r>
            <w:r w:rsidRPr="002F41C5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2F41C5">
              <w:rPr>
                <w:sz w:val="24"/>
                <w:szCs w:val="24"/>
              </w:rPr>
              <w:t xml:space="preserve"> на дополнительный доход от добычи углеводородного сырья на участках недр, имеющих историческую степень </w:t>
            </w:r>
            <w:proofErr w:type="spellStart"/>
            <w:r w:rsidRPr="002F41C5">
              <w:rPr>
                <w:sz w:val="24"/>
                <w:szCs w:val="24"/>
              </w:rPr>
              <w:t>выработанности</w:t>
            </w:r>
            <w:proofErr w:type="spellEnd"/>
            <w:r w:rsidRPr="002F41C5">
              <w:rPr>
                <w:sz w:val="24"/>
                <w:szCs w:val="24"/>
              </w:rPr>
              <w:t xml:space="preserve"> запасов нефти больше 0,8 или равную 0,8, расположенных полностью или частично на территориях, указанных в подпункте 3 пункта 1 статьи 333.45 Налогового кодекса Российской Федерации</w:t>
            </w:r>
          </w:p>
        </w:tc>
        <w:tc>
          <w:tcPr>
            <w:tcW w:w="3833" w:type="dxa"/>
            <w:gridSpan w:val="2"/>
          </w:tcPr>
          <w:p w:rsidR="00835451" w:rsidRDefault="00592E58" w:rsidP="00BE1AD2">
            <w:pPr>
              <w:pStyle w:val="ConsPlusNormal"/>
              <w:rPr>
                <w:sz w:val="24"/>
                <w:szCs w:val="24"/>
              </w:rPr>
            </w:pPr>
            <w:r w:rsidRPr="00592E58">
              <w:rPr>
                <w:sz w:val="24"/>
                <w:szCs w:val="24"/>
              </w:rPr>
              <w:t>- п. 4, п. 8 ст. 64 НК РФ</w:t>
            </w:r>
          </w:p>
        </w:tc>
      </w:tr>
      <w:tr w:rsidR="00835451" w:rsidRPr="00E2600A" w:rsidTr="0099359D">
        <w:tc>
          <w:tcPr>
            <w:tcW w:w="2975" w:type="dxa"/>
          </w:tcPr>
          <w:p w:rsidR="00835451" w:rsidRDefault="002F41C5" w:rsidP="00CF1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182 1 07 05060 01 3000 110</w:t>
            </w:r>
          </w:p>
        </w:tc>
        <w:tc>
          <w:tcPr>
            <w:tcW w:w="4397" w:type="dxa"/>
          </w:tcPr>
          <w:p w:rsidR="00835451" w:rsidRPr="00EE17CB" w:rsidRDefault="00835451" w:rsidP="00A92910">
            <w:pPr>
              <w:pStyle w:val="ConsPlusNormal"/>
              <w:jc w:val="both"/>
              <w:rPr>
                <w:sz w:val="24"/>
                <w:szCs w:val="24"/>
              </w:rPr>
            </w:pPr>
            <w:r w:rsidRPr="00835451">
              <w:rPr>
                <w:sz w:val="24"/>
                <w:szCs w:val="24"/>
              </w:rPr>
              <w:t xml:space="preserve">Налог на дополнительный доход от добычи углеводородного сырья на участках недр, имеющих историческую степень </w:t>
            </w:r>
            <w:proofErr w:type="spellStart"/>
            <w:r w:rsidRPr="00835451">
              <w:rPr>
                <w:sz w:val="24"/>
                <w:szCs w:val="24"/>
              </w:rPr>
              <w:t>выработанности</w:t>
            </w:r>
            <w:proofErr w:type="spellEnd"/>
            <w:r w:rsidRPr="00835451">
              <w:rPr>
                <w:sz w:val="24"/>
                <w:szCs w:val="24"/>
              </w:rPr>
              <w:t xml:space="preserve"> запасов нефти больше 0,8 или равную 0,8, расположенных полностью или частично на территориях, указанных в подпункте 3 пункта 1 статьи 333.45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28" w:type="dxa"/>
          </w:tcPr>
          <w:p w:rsidR="00835451" w:rsidRPr="00EE17CB" w:rsidRDefault="002F41C5" w:rsidP="00A9291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по н</w:t>
            </w:r>
            <w:r w:rsidRPr="002F41C5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2F41C5">
              <w:rPr>
                <w:sz w:val="24"/>
                <w:szCs w:val="24"/>
              </w:rPr>
              <w:t xml:space="preserve"> на дополнительный доход от добычи углеводородного сырья на участках недр, имеющих историческую степень </w:t>
            </w:r>
            <w:proofErr w:type="spellStart"/>
            <w:r w:rsidRPr="002F41C5">
              <w:rPr>
                <w:sz w:val="24"/>
                <w:szCs w:val="24"/>
              </w:rPr>
              <w:t>выработанности</w:t>
            </w:r>
            <w:proofErr w:type="spellEnd"/>
            <w:r w:rsidRPr="002F41C5">
              <w:rPr>
                <w:sz w:val="24"/>
                <w:szCs w:val="24"/>
              </w:rPr>
              <w:t xml:space="preserve"> запасов нефти больше 0,8 или равную 0,8, расположенных полностью или частично на территориях, указанных в подпункте 3 пункта 1 статьи 333.45 Налогового кодекса Российской Федерации</w:t>
            </w:r>
          </w:p>
        </w:tc>
        <w:tc>
          <w:tcPr>
            <w:tcW w:w="3833" w:type="dxa"/>
            <w:gridSpan w:val="2"/>
          </w:tcPr>
          <w:p w:rsidR="00EE46F2" w:rsidRPr="00EE46F2" w:rsidRDefault="00EE46F2" w:rsidP="00EE46F2">
            <w:pPr>
              <w:pStyle w:val="ConsPlusNormal"/>
              <w:rPr>
                <w:sz w:val="24"/>
                <w:szCs w:val="24"/>
              </w:rPr>
            </w:pPr>
            <w:r w:rsidRPr="00EE46F2">
              <w:rPr>
                <w:sz w:val="24"/>
                <w:szCs w:val="24"/>
              </w:rPr>
              <w:t>- ст. 122 НК РФ;</w:t>
            </w:r>
          </w:p>
          <w:p w:rsidR="00835451" w:rsidRDefault="00EE46F2" w:rsidP="00EE46F2">
            <w:pPr>
              <w:pStyle w:val="ConsPlusNormal"/>
              <w:rPr>
                <w:sz w:val="24"/>
                <w:szCs w:val="24"/>
              </w:rPr>
            </w:pPr>
            <w:r w:rsidRPr="00EE46F2">
              <w:rPr>
                <w:sz w:val="24"/>
                <w:szCs w:val="24"/>
              </w:rPr>
              <w:t>- п. 5.1.1 Положения "О Федеральной налоговой службе", утвержденного постановлением Правительства Российской Федерации от 30.09.2004 № 506</w:t>
            </w:r>
          </w:p>
        </w:tc>
      </w:tr>
      <w:tr w:rsidR="00835451" w:rsidRPr="00E2600A" w:rsidTr="0099359D">
        <w:tc>
          <w:tcPr>
            <w:tcW w:w="2975" w:type="dxa"/>
          </w:tcPr>
          <w:p w:rsidR="00835451" w:rsidRDefault="002F41C5" w:rsidP="00CF1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182 1 07 05060 01 4000 110</w:t>
            </w:r>
          </w:p>
        </w:tc>
        <w:tc>
          <w:tcPr>
            <w:tcW w:w="4397" w:type="dxa"/>
          </w:tcPr>
          <w:p w:rsidR="00835451" w:rsidRPr="00EE17CB" w:rsidRDefault="00835451" w:rsidP="00835451">
            <w:pPr>
              <w:pStyle w:val="ConsPlusNormal"/>
              <w:jc w:val="both"/>
              <w:rPr>
                <w:sz w:val="24"/>
                <w:szCs w:val="24"/>
              </w:rPr>
            </w:pPr>
            <w:r w:rsidRPr="00835451">
              <w:rPr>
                <w:sz w:val="24"/>
                <w:szCs w:val="24"/>
              </w:rPr>
              <w:t xml:space="preserve">Налог на дополнительный доход от добычи углеводородного сырья на участках недр, имеющих историческую степень </w:t>
            </w:r>
            <w:proofErr w:type="spellStart"/>
            <w:r w:rsidRPr="00835451">
              <w:rPr>
                <w:sz w:val="24"/>
                <w:szCs w:val="24"/>
              </w:rPr>
              <w:t>выработанности</w:t>
            </w:r>
            <w:proofErr w:type="spellEnd"/>
            <w:r w:rsidRPr="00835451">
              <w:rPr>
                <w:sz w:val="24"/>
                <w:szCs w:val="24"/>
              </w:rPr>
              <w:t xml:space="preserve"> запасов нефти больше 0,8 или равную 0,8, расположенных полностью или частично на территориях, указанных в подпункте 3 пункта 1 статьи 333.45 Налогового кодекса Российской Федерации (прочие поступления)</w:t>
            </w:r>
          </w:p>
        </w:tc>
        <w:tc>
          <w:tcPr>
            <w:tcW w:w="3828" w:type="dxa"/>
          </w:tcPr>
          <w:p w:rsidR="00835451" w:rsidRPr="00EE17CB" w:rsidRDefault="00835451" w:rsidP="002F41C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2"/>
          </w:tcPr>
          <w:p w:rsidR="00835451" w:rsidRDefault="00835451" w:rsidP="00BE1AD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5451" w:rsidRPr="00E2600A" w:rsidTr="0099359D">
        <w:tc>
          <w:tcPr>
            <w:tcW w:w="2975" w:type="dxa"/>
          </w:tcPr>
          <w:p w:rsidR="00835451" w:rsidRDefault="002F41C5" w:rsidP="00CF1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182 1 07 05060 01 5000 110</w:t>
            </w:r>
          </w:p>
        </w:tc>
        <w:tc>
          <w:tcPr>
            <w:tcW w:w="4397" w:type="dxa"/>
          </w:tcPr>
          <w:p w:rsidR="00835451" w:rsidRPr="00EE17CB" w:rsidRDefault="00835451" w:rsidP="00835451">
            <w:pPr>
              <w:pStyle w:val="ConsPlusNormal"/>
              <w:jc w:val="both"/>
              <w:rPr>
                <w:sz w:val="24"/>
                <w:szCs w:val="24"/>
              </w:rPr>
            </w:pPr>
            <w:r w:rsidRPr="00835451">
              <w:rPr>
                <w:sz w:val="24"/>
                <w:szCs w:val="24"/>
              </w:rPr>
              <w:t xml:space="preserve">Налог на дополнительный доход от добычи углеводородного сырья на участках недр, имеющих историческую степень </w:t>
            </w:r>
            <w:proofErr w:type="spellStart"/>
            <w:r w:rsidRPr="00835451">
              <w:rPr>
                <w:sz w:val="24"/>
                <w:szCs w:val="24"/>
              </w:rPr>
              <w:t>выработанности</w:t>
            </w:r>
            <w:proofErr w:type="spellEnd"/>
            <w:r w:rsidRPr="00835451">
              <w:rPr>
                <w:sz w:val="24"/>
                <w:szCs w:val="24"/>
              </w:rPr>
              <w:t xml:space="preserve"> запасов нефти больше 0,8 или равную 0,8, расположенных полностью или частично на территориях, указанных в подпункте 3 пункта 1 статьи 333.45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3828" w:type="dxa"/>
          </w:tcPr>
          <w:p w:rsidR="00835451" w:rsidRPr="00EE17CB" w:rsidRDefault="002F41C5" w:rsidP="006B27E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Проценты, начисленные на суммы излишне вз</w:t>
            </w:r>
            <w:r w:rsidR="005B0F75">
              <w:rPr>
                <w:sz w:val="24"/>
                <w:szCs w:val="24"/>
              </w:rPr>
              <w:t>ысканных (уплаченных) платежей,</w:t>
            </w:r>
            <w:r w:rsidR="00A92910">
              <w:rPr>
                <w:sz w:val="24"/>
                <w:szCs w:val="24"/>
              </w:rPr>
              <w:t xml:space="preserve"> </w:t>
            </w:r>
            <w:r w:rsidRPr="002F41C5">
              <w:rPr>
                <w:sz w:val="24"/>
                <w:szCs w:val="24"/>
              </w:rPr>
              <w:t>а также при нарушении сроков их возврата</w:t>
            </w:r>
            <w:r>
              <w:rPr>
                <w:sz w:val="24"/>
                <w:szCs w:val="24"/>
              </w:rPr>
              <w:t xml:space="preserve"> по н</w:t>
            </w:r>
            <w:r w:rsidRPr="002F41C5">
              <w:rPr>
                <w:sz w:val="24"/>
                <w:szCs w:val="24"/>
              </w:rPr>
              <w:t>алог</w:t>
            </w:r>
            <w:r>
              <w:rPr>
                <w:sz w:val="24"/>
                <w:szCs w:val="24"/>
              </w:rPr>
              <w:t>у</w:t>
            </w:r>
            <w:r w:rsidRPr="002F41C5">
              <w:rPr>
                <w:sz w:val="24"/>
                <w:szCs w:val="24"/>
              </w:rPr>
              <w:t xml:space="preserve"> на дополнительный доход от добычи углеводородного сырья на участках недр, имеющих историческую степень </w:t>
            </w:r>
            <w:proofErr w:type="spellStart"/>
            <w:r w:rsidRPr="002F41C5">
              <w:rPr>
                <w:sz w:val="24"/>
                <w:szCs w:val="24"/>
              </w:rPr>
              <w:t>выработанности</w:t>
            </w:r>
            <w:proofErr w:type="spellEnd"/>
            <w:r w:rsidRPr="002F41C5">
              <w:rPr>
                <w:sz w:val="24"/>
                <w:szCs w:val="24"/>
              </w:rPr>
              <w:t xml:space="preserve"> запасов нефти больше 0,8 или равную 0,8, расположенных полностью или частично на территориях, указанных в подпункте 3 пункта 1 статьи 333.45 Налогового кодекса Российской Федерации</w:t>
            </w:r>
          </w:p>
        </w:tc>
        <w:tc>
          <w:tcPr>
            <w:tcW w:w="3833" w:type="dxa"/>
            <w:gridSpan w:val="2"/>
          </w:tcPr>
          <w:p w:rsidR="00835451" w:rsidRDefault="00592E58" w:rsidP="00BE1AD2">
            <w:pPr>
              <w:pStyle w:val="ConsPlusNormal"/>
              <w:rPr>
                <w:sz w:val="24"/>
                <w:szCs w:val="24"/>
              </w:rPr>
            </w:pPr>
            <w:r w:rsidRPr="00592E58">
              <w:rPr>
                <w:sz w:val="24"/>
                <w:szCs w:val="24"/>
              </w:rPr>
              <w:t>- п. 10 ст. 78, п. 5 ст. 79 НК Р</w:t>
            </w:r>
            <w:r w:rsidR="00EE46F2">
              <w:rPr>
                <w:sz w:val="24"/>
                <w:szCs w:val="24"/>
              </w:rPr>
              <w:t>Ф</w:t>
            </w:r>
          </w:p>
        </w:tc>
      </w:tr>
      <w:tr w:rsidR="00CF1F6F" w:rsidRPr="00E2600A" w:rsidTr="0099359D">
        <w:tc>
          <w:tcPr>
            <w:tcW w:w="2975" w:type="dxa"/>
          </w:tcPr>
          <w:p w:rsidR="00CF1F6F" w:rsidRPr="00E2600A" w:rsidRDefault="00EE17CB" w:rsidP="00CF1F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</w:t>
            </w:r>
            <w:r w:rsidRPr="00EE1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1 13 01991 01 6000 130</w:t>
            </w:r>
          </w:p>
        </w:tc>
        <w:tc>
          <w:tcPr>
            <w:tcW w:w="4397" w:type="dxa"/>
          </w:tcPr>
          <w:p w:rsidR="00CF1F6F" w:rsidRPr="003B05DC" w:rsidRDefault="00EE17CB" w:rsidP="006757A2">
            <w:pPr>
              <w:pStyle w:val="ConsPlusNormal"/>
              <w:jc w:val="both"/>
              <w:rPr>
                <w:sz w:val="24"/>
                <w:szCs w:val="24"/>
              </w:rPr>
            </w:pPr>
            <w:r w:rsidRPr="00EE17CB">
              <w:rPr>
                <w:sz w:val="24"/>
                <w:szCs w:val="24"/>
              </w:rPr>
              <w:t>Прочие доходы от оказания платных услуг (работ) получателями средств федерального бюджета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3828" w:type="dxa"/>
          </w:tcPr>
          <w:p w:rsidR="00CF1F6F" w:rsidRPr="003B05DC" w:rsidRDefault="00EE17CB" w:rsidP="006757A2">
            <w:pPr>
              <w:pStyle w:val="ConsPlusNormal"/>
              <w:rPr>
                <w:sz w:val="24"/>
                <w:szCs w:val="24"/>
              </w:rPr>
            </w:pPr>
            <w:r w:rsidRPr="00EE17CB">
              <w:rPr>
                <w:sz w:val="24"/>
                <w:szCs w:val="24"/>
              </w:rPr>
              <w:t>Плата за предоставление выписки из реестр</w:t>
            </w:r>
            <w:r>
              <w:rPr>
                <w:sz w:val="24"/>
                <w:szCs w:val="24"/>
              </w:rPr>
              <w:t>а лицензий на бумажном носителе</w:t>
            </w:r>
          </w:p>
        </w:tc>
        <w:tc>
          <w:tcPr>
            <w:tcW w:w="3833" w:type="dxa"/>
            <w:gridSpan w:val="2"/>
          </w:tcPr>
          <w:p w:rsidR="00BE1AD2" w:rsidRDefault="00BE1AD2" w:rsidP="0099359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</w:t>
            </w:r>
            <w:r w:rsidRPr="00BE1AD2">
              <w:rPr>
                <w:sz w:val="24"/>
                <w:szCs w:val="24"/>
              </w:rPr>
              <w:t xml:space="preserve"> 3 статьи 10 Федерального закона от 04.05.2011 № 99-ФЗ «О лицензировании отдельных видов деятельности»</w:t>
            </w:r>
            <w:r>
              <w:rPr>
                <w:sz w:val="24"/>
                <w:szCs w:val="24"/>
              </w:rPr>
              <w:t>;</w:t>
            </w:r>
          </w:p>
          <w:p w:rsidR="00BE1AD2" w:rsidRPr="00BE1AD2" w:rsidRDefault="00BE1AD2" w:rsidP="0099359D">
            <w:pPr>
              <w:pStyle w:val="ConsPlusNormal"/>
              <w:jc w:val="both"/>
              <w:rPr>
                <w:sz w:val="24"/>
                <w:szCs w:val="24"/>
              </w:rPr>
            </w:pPr>
            <w:r w:rsidRPr="00BE1AD2">
              <w:rPr>
                <w:sz w:val="24"/>
                <w:szCs w:val="24"/>
              </w:rPr>
              <w:t>приказ Минэкономразвития</w:t>
            </w:r>
            <w:r>
              <w:rPr>
                <w:sz w:val="24"/>
                <w:szCs w:val="24"/>
              </w:rPr>
              <w:t xml:space="preserve"> России от 06.11.2020 №</w:t>
            </w:r>
            <w:r w:rsidRPr="00BE1AD2">
              <w:rPr>
                <w:sz w:val="24"/>
                <w:szCs w:val="24"/>
              </w:rPr>
              <w:t xml:space="preserve"> 742</w:t>
            </w:r>
            <w:r>
              <w:rPr>
                <w:sz w:val="24"/>
                <w:szCs w:val="24"/>
              </w:rPr>
              <w:t>.</w:t>
            </w:r>
          </w:p>
          <w:p w:rsidR="00CF1F6F" w:rsidRPr="003B05DC" w:rsidRDefault="00CF1F6F" w:rsidP="0099359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9359D" w:rsidRPr="0099359D" w:rsidTr="0099359D">
        <w:trPr>
          <w:gridAfter w:val="1"/>
          <w:wAfter w:w="7" w:type="dxa"/>
        </w:trPr>
        <w:tc>
          <w:tcPr>
            <w:tcW w:w="2975" w:type="dxa"/>
          </w:tcPr>
          <w:p w:rsidR="0099359D" w:rsidRPr="0099359D" w:rsidRDefault="0099359D" w:rsidP="0099359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P2926"/>
            <w:bookmarkEnd w:id="1"/>
            <w:r w:rsidRPr="00993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182 1 16 080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93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0 01 0000 140</w:t>
            </w:r>
          </w:p>
        </w:tc>
        <w:tc>
          <w:tcPr>
            <w:tcW w:w="4397" w:type="dxa"/>
          </w:tcPr>
          <w:p w:rsidR="0099359D" w:rsidRPr="0099359D" w:rsidRDefault="0099359D" w:rsidP="0099359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средства, обращенные в собственность государства на основании </w:t>
            </w:r>
            <w:r w:rsidRPr="00993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обвинительных приговоров судов, подлежащие зачислению в федеральный бюджет</w:t>
            </w:r>
          </w:p>
        </w:tc>
        <w:tc>
          <w:tcPr>
            <w:tcW w:w="3828" w:type="dxa"/>
          </w:tcPr>
          <w:p w:rsidR="0099359D" w:rsidRPr="0099359D" w:rsidRDefault="0099359D" w:rsidP="0099359D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Денежные взыскания, </w:t>
            </w:r>
            <w:r w:rsidRPr="00993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обращенные в собственность государства на </w:t>
            </w:r>
            <w:r w:rsidRPr="00993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основании обвинительных приговоров судов (гражданских исков), подлежащие зачислению в федеральный бюджет</w:t>
            </w:r>
            <w:r w:rsidRPr="0099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фиктивное или преднамеренное банкротство, за совершение неправомерных действий при банкротстве</w:t>
            </w:r>
          </w:p>
        </w:tc>
        <w:tc>
          <w:tcPr>
            <w:tcW w:w="3826" w:type="dxa"/>
          </w:tcPr>
          <w:p w:rsidR="00CA6118" w:rsidRDefault="0099359D" w:rsidP="0099359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Глава 22 Уголовного кодекса Российской Федерации</w:t>
            </w:r>
            <w:r w:rsidR="00CA6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99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359D" w:rsidRPr="0099359D" w:rsidRDefault="0099359D" w:rsidP="0099359D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статьи 15, 1064 Гражданского кодекса Российской Федерации, пункт 5.1 Положения о Федеральной налоговой службе, утвержденного постановлением Правительства Российской Федерации от 30.09.2004 № 506</w:t>
            </w:r>
          </w:p>
        </w:tc>
      </w:tr>
    </w:tbl>
    <w:p w:rsidR="00FC0168" w:rsidRPr="003B05DC" w:rsidRDefault="00FC0168" w:rsidP="0099359D">
      <w:pPr>
        <w:pStyle w:val="ConsPlusNormal"/>
        <w:ind w:firstLine="540"/>
        <w:jc w:val="both"/>
        <w:rPr>
          <w:sz w:val="24"/>
          <w:szCs w:val="24"/>
        </w:rPr>
      </w:pPr>
    </w:p>
    <w:sectPr w:rsidR="00FC0168" w:rsidRPr="003B05DC" w:rsidSect="00C44B73">
      <w:headerReference w:type="default" r:id="rId7"/>
      <w:footerReference w:type="default" r:id="rId8"/>
      <w:footerReference w:type="first" r:id="rId9"/>
      <w:pgSz w:w="16838" w:h="11906" w:orient="landscape" w:code="9"/>
      <w:pgMar w:top="851" w:right="1134" w:bottom="851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19" w:rsidRDefault="000B6D19" w:rsidP="00A21AB6">
      <w:pPr>
        <w:spacing w:line="240" w:lineRule="auto"/>
      </w:pPr>
      <w:r>
        <w:separator/>
      </w:r>
    </w:p>
  </w:endnote>
  <w:endnote w:type="continuationSeparator" w:id="0">
    <w:p w:rsidR="000B6D19" w:rsidRDefault="000B6D19" w:rsidP="00A21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FF" w:rsidRPr="00FD5FFF" w:rsidRDefault="00FD5FFF" w:rsidP="00FD5FFF">
    <w:pPr>
      <w:pStyle w:val="a7"/>
      <w:rPr>
        <w:i/>
        <w:sz w:val="16"/>
      </w:rPr>
    </w:pPr>
    <w:r w:rsidRPr="00FD5FFF">
      <w:rPr>
        <w:i/>
        <w:sz w:val="16"/>
      </w:rPr>
      <w:fldChar w:fldCharType="begin"/>
    </w:r>
    <w:r w:rsidRPr="00FD5FFF">
      <w:rPr>
        <w:i/>
        <w:sz w:val="16"/>
      </w:rPr>
      <w:instrText xml:space="preserve"> DATE  \@ "dd.MM.yyyy H:mm"  \* MERGEFORMAT </w:instrText>
    </w:r>
    <w:r w:rsidRPr="00FD5FFF">
      <w:rPr>
        <w:i/>
        <w:sz w:val="16"/>
      </w:rPr>
      <w:fldChar w:fldCharType="separate"/>
    </w:r>
    <w:r w:rsidR="0028337A">
      <w:rPr>
        <w:i/>
        <w:noProof/>
        <w:sz w:val="16"/>
      </w:rPr>
      <w:t>02.04.2021 9:48</w:t>
    </w:r>
    <w:r w:rsidRPr="00FD5FFF">
      <w:rPr>
        <w:i/>
        <w:sz w:val="16"/>
      </w:rPr>
      <w:fldChar w:fldCharType="end"/>
    </w:r>
  </w:p>
  <w:p w:rsidR="00FD5FFF" w:rsidRPr="00FD5FFF" w:rsidRDefault="00FD5FFF" w:rsidP="00FD5FFF">
    <w:pPr>
      <w:pStyle w:val="a7"/>
      <w:rPr>
        <w:rFonts w:ascii="Times New Roman" w:hAnsi="Times New Roman" w:cs="Times New Roman"/>
        <w:color w:val="999999"/>
        <w:sz w:val="16"/>
      </w:rPr>
    </w:pPr>
    <w:r w:rsidRPr="00FD5FFF">
      <w:rPr>
        <w:i/>
        <w:sz w:val="16"/>
        <w:lang w:val="en-US"/>
      </w:rPr>
      <w:sym w:font="Wingdings" w:char="F03C"/>
    </w:r>
    <w:r w:rsidRPr="00FD5FFF">
      <w:rPr>
        <w:i/>
        <w:sz w:val="16"/>
        <w:lang w:val="en-US"/>
      </w:rPr>
      <w:t xml:space="preserve"> </w:t>
    </w:r>
    <w:proofErr w:type="spellStart"/>
    <w:proofErr w:type="gramStart"/>
    <w:r w:rsidRPr="00FD5FFF">
      <w:rPr>
        <w:i/>
        <w:sz w:val="16"/>
        <w:lang w:val="en-US"/>
      </w:rPr>
      <w:t>kompburo</w:t>
    </w:r>
    <w:proofErr w:type="spellEnd"/>
    <w:proofErr w:type="gramEnd"/>
    <w:r w:rsidRPr="00FD5FFF">
      <w:rPr>
        <w:i/>
        <w:sz w:val="16"/>
        <w:lang w:val="en-US"/>
      </w:rPr>
      <w:t xml:space="preserve"> </w:t>
    </w:r>
    <w:r w:rsidRPr="00FD5FFF">
      <w:rPr>
        <w:i/>
        <w:sz w:val="16"/>
      </w:rPr>
      <w:t>/Ю</w:t>
    </w:r>
    <w:r w:rsidRPr="00FD5FFF">
      <w:rPr>
        <w:rFonts w:ascii="Times New Roman" w:hAnsi="Times New Roman" w:cs="Times New Roman"/>
        <w:i/>
        <w:color w:val="999999"/>
        <w:sz w:val="16"/>
      </w:rPr>
      <w:t>.Р./</w:t>
    </w:r>
    <w:r w:rsidRPr="00FD5FFF">
      <w:rPr>
        <w:rFonts w:ascii="Times New Roman" w:hAnsi="Times New Roman" w:cs="Times New Roman"/>
        <w:i/>
        <w:color w:val="999999"/>
        <w:sz w:val="16"/>
      </w:rPr>
      <w:fldChar w:fldCharType="begin"/>
    </w:r>
    <w:r w:rsidRPr="00FD5FFF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FD5FFF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FD5FFF">
      <w:rPr>
        <w:rFonts w:ascii="Times New Roman" w:hAnsi="Times New Roman" w:cs="Times New Roman"/>
        <w:i/>
        <w:noProof/>
        <w:color w:val="999999"/>
        <w:sz w:val="16"/>
      </w:rPr>
      <w:t>прил-И5995-2</w:t>
    </w:r>
    <w:r w:rsidRPr="00FD5FFF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FF" w:rsidRPr="00FD5FFF" w:rsidRDefault="00FD5FFF" w:rsidP="00FD5FFF">
    <w:pPr>
      <w:pStyle w:val="a7"/>
      <w:rPr>
        <w:i/>
        <w:sz w:val="16"/>
      </w:rPr>
    </w:pPr>
    <w:r w:rsidRPr="00FD5FFF">
      <w:rPr>
        <w:i/>
        <w:sz w:val="16"/>
      </w:rPr>
      <w:fldChar w:fldCharType="begin"/>
    </w:r>
    <w:r w:rsidRPr="00FD5FFF">
      <w:rPr>
        <w:i/>
        <w:sz w:val="16"/>
      </w:rPr>
      <w:instrText xml:space="preserve"> DATE  \@ "dd.MM.yyyy H:mm"  \* MERGEFORMAT </w:instrText>
    </w:r>
    <w:r w:rsidRPr="00FD5FFF">
      <w:rPr>
        <w:i/>
        <w:sz w:val="16"/>
      </w:rPr>
      <w:fldChar w:fldCharType="separate"/>
    </w:r>
    <w:r w:rsidR="0028337A">
      <w:rPr>
        <w:i/>
        <w:noProof/>
        <w:sz w:val="16"/>
      </w:rPr>
      <w:t>02.04.2021 9:48</w:t>
    </w:r>
    <w:r w:rsidRPr="00FD5FFF">
      <w:rPr>
        <w:i/>
        <w:sz w:val="16"/>
      </w:rPr>
      <w:fldChar w:fldCharType="end"/>
    </w:r>
  </w:p>
  <w:p w:rsidR="00FD5FFF" w:rsidRPr="00FD5FFF" w:rsidRDefault="00FD5FFF" w:rsidP="00FD5FFF">
    <w:pPr>
      <w:pStyle w:val="a7"/>
      <w:rPr>
        <w:rFonts w:ascii="Times New Roman" w:hAnsi="Times New Roman" w:cs="Times New Roman"/>
        <w:color w:val="999999"/>
        <w:sz w:val="16"/>
      </w:rPr>
    </w:pPr>
    <w:r w:rsidRPr="00FD5FFF">
      <w:rPr>
        <w:i/>
        <w:sz w:val="16"/>
        <w:lang w:val="en-US"/>
      </w:rPr>
      <w:sym w:font="Wingdings" w:char="F03C"/>
    </w:r>
    <w:r w:rsidRPr="00FD5FFF">
      <w:rPr>
        <w:i/>
        <w:sz w:val="16"/>
        <w:lang w:val="en-US"/>
      </w:rPr>
      <w:t xml:space="preserve"> </w:t>
    </w:r>
    <w:proofErr w:type="spellStart"/>
    <w:proofErr w:type="gramStart"/>
    <w:r w:rsidRPr="00FD5FFF">
      <w:rPr>
        <w:i/>
        <w:sz w:val="16"/>
        <w:lang w:val="en-US"/>
      </w:rPr>
      <w:t>kompburo</w:t>
    </w:r>
    <w:proofErr w:type="spellEnd"/>
    <w:proofErr w:type="gramEnd"/>
    <w:r w:rsidRPr="00FD5FFF">
      <w:rPr>
        <w:i/>
        <w:sz w:val="16"/>
        <w:lang w:val="en-US"/>
      </w:rPr>
      <w:t xml:space="preserve"> </w:t>
    </w:r>
    <w:r w:rsidRPr="00FD5FFF">
      <w:rPr>
        <w:i/>
        <w:sz w:val="16"/>
      </w:rPr>
      <w:t>/Ю</w:t>
    </w:r>
    <w:r w:rsidRPr="00FD5FFF">
      <w:rPr>
        <w:rFonts w:ascii="Times New Roman" w:hAnsi="Times New Roman" w:cs="Times New Roman"/>
        <w:i/>
        <w:color w:val="999999"/>
        <w:sz w:val="16"/>
      </w:rPr>
      <w:t>.Р./</w:t>
    </w:r>
    <w:r w:rsidRPr="00FD5FFF">
      <w:rPr>
        <w:rFonts w:ascii="Times New Roman" w:hAnsi="Times New Roman" w:cs="Times New Roman"/>
        <w:i/>
        <w:color w:val="999999"/>
        <w:sz w:val="16"/>
      </w:rPr>
      <w:fldChar w:fldCharType="begin"/>
    </w:r>
    <w:r w:rsidRPr="00FD5FFF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FD5FFF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FD5FFF">
      <w:rPr>
        <w:rFonts w:ascii="Times New Roman" w:hAnsi="Times New Roman" w:cs="Times New Roman"/>
        <w:i/>
        <w:noProof/>
        <w:color w:val="999999"/>
        <w:sz w:val="16"/>
      </w:rPr>
      <w:t>прил-И5995-2</w:t>
    </w:r>
    <w:r w:rsidRPr="00FD5FFF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19" w:rsidRDefault="000B6D19" w:rsidP="00A21AB6">
      <w:pPr>
        <w:spacing w:line="240" w:lineRule="auto"/>
      </w:pPr>
      <w:r>
        <w:separator/>
      </w:r>
    </w:p>
  </w:footnote>
  <w:footnote w:type="continuationSeparator" w:id="0">
    <w:p w:rsidR="000B6D19" w:rsidRDefault="000B6D19" w:rsidP="00A21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696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81F03" w:rsidRPr="00FD5FFF" w:rsidRDefault="00A81F03" w:rsidP="00DF1556">
        <w:pPr>
          <w:pStyle w:val="a5"/>
          <w:jc w:val="center"/>
        </w:pPr>
        <w:r w:rsidRPr="00FD5FFF">
          <w:rPr>
            <w:rFonts w:ascii="Times New Roman" w:hAnsi="Times New Roman" w:cs="Times New Roman"/>
          </w:rPr>
          <w:fldChar w:fldCharType="begin"/>
        </w:r>
        <w:r w:rsidRPr="00FD5FFF">
          <w:rPr>
            <w:rFonts w:ascii="Times New Roman" w:hAnsi="Times New Roman" w:cs="Times New Roman"/>
          </w:rPr>
          <w:instrText>PAGE   \* MERGEFORMAT</w:instrText>
        </w:r>
        <w:r w:rsidRPr="00FD5FFF">
          <w:rPr>
            <w:rFonts w:ascii="Times New Roman" w:hAnsi="Times New Roman" w:cs="Times New Roman"/>
          </w:rPr>
          <w:fldChar w:fldCharType="separate"/>
        </w:r>
        <w:r w:rsidR="0028337A">
          <w:rPr>
            <w:rFonts w:ascii="Times New Roman" w:hAnsi="Times New Roman" w:cs="Times New Roman"/>
            <w:noProof/>
          </w:rPr>
          <w:t>6</w:t>
        </w:r>
        <w:r w:rsidRPr="00FD5FF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6E"/>
    <w:rsid w:val="00001BBD"/>
    <w:rsid w:val="000048B4"/>
    <w:rsid w:val="000107D3"/>
    <w:rsid w:val="00011A3E"/>
    <w:rsid w:val="00011D91"/>
    <w:rsid w:val="000133FE"/>
    <w:rsid w:val="00013940"/>
    <w:rsid w:val="0001426F"/>
    <w:rsid w:val="000151BF"/>
    <w:rsid w:val="000222AC"/>
    <w:rsid w:val="00025A5C"/>
    <w:rsid w:val="00025A6B"/>
    <w:rsid w:val="0003047E"/>
    <w:rsid w:val="000308FD"/>
    <w:rsid w:val="00034D73"/>
    <w:rsid w:val="00035653"/>
    <w:rsid w:val="000358D6"/>
    <w:rsid w:val="00041471"/>
    <w:rsid w:val="000452A1"/>
    <w:rsid w:val="00046EE2"/>
    <w:rsid w:val="00054C5A"/>
    <w:rsid w:val="00054CD1"/>
    <w:rsid w:val="00060054"/>
    <w:rsid w:val="00062592"/>
    <w:rsid w:val="00064615"/>
    <w:rsid w:val="00065756"/>
    <w:rsid w:val="00067A53"/>
    <w:rsid w:val="0007044D"/>
    <w:rsid w:val="0007115D"/>
    <w:rsid w:val="0007354B"/>
    <w:rsid w:val="00073E75"/>
    <w:rsid w:val="00075769"/>
    <w:rsid w:val="00080168"/>
    <w:rsid w:val="00082D32"/>
    <w:rsid w:val="00085597"/>
    <w:rsid w:val="00086224"/>
    <w:rsid w:val="00087C5D"/>
    <w:rsid w:val="00090B5E"/>
    <w:rsid w:val="000927F6"/>
    <w:rsid w:val="00092F24"/>
    <w:rsid w:val="00093134"/>
    <w:rsid w:val="00094BE4"/>
    <w:rsid w:val="000A00C7"/>
    <w:rsid w:val="000A2490"/>
    <w:rsid w:val="000A344B"/>
    <w:rsid w:val="000B1298"/>
    <w:rsid w:val="000B27CF"/>
    <w:rsid w:val="000B2E18"/>
    <w:rsid w:val="000B3968"/>
    <w:rsid w:val="000B5B0B"/>
    <w:rsid w:val="000B6027"/>
    <w:rsid w:val="000B61DD"/>
    <w:rsid w:val="000B6D19"/>
    <w:rsid w:val="000B6FAB"/>
    <w:rsid w:val="000C04A8"/>
    <w:rsid w:val="000C5B44"/>
    <w:rsid w:val="000D02D2"/>
    <w:rsid w:val="000D0AA7"/>
    <w:rsid w:val="000D0B3C"/>
    <w:rsid w:val="000D3867"/>
    <w:rsid w:val="000D3A17"/>
    <w:rsid w:val="000D5255"/>
    <w:rsid w:val="000D58F8"/>
    <w:rsid w:val="000D5D6E"/>
    <w:rsid w:val="000D66B5"/>
    <w:rsid w:val="000D6958"/>
    <w:rsid w:val="000D7841"/>
    <w:rsid w:val="000E340A"/>
    <w:rsid w:val="000E3A70"/>
    <w:rsid w:val="000E42AF"/>
    <w:rsid w:val="000E78EB"/>
    <w:rsid w:val="000F099A"/>
    <w:rsid w:val="000F14C2"/>
    <w:rsid w:val="000F2EE4"/>
    <w:rsid w:val="000F415C"/>
    <w:rsid w:val="000F4882"/>
    <w:rsid w:val="00103C05"/>
    <w:rsid w:val="00104740"/>
    <w:rsid w:val="0010662D"/>
    <w:rsid w:val="00110E4E"/>
    <w:rsid w:val="001208A6"/>
    <w:rsid w:val="00120B33"/>
    <w:rsid w:val="00122FA5"/>
    <w:rsid w:val="00131B86"/>
    <w:rsid w:val="00137490"/>
    <w:rsid w:val="001377D8"/>
    <w:rsid w:val="00140C69"/>
    <w:rsid w:val="0014288E"/>
    <w:rsid w:val="00151BEE"/>
    <w:rsid w:val="00154DB7"/>
    <w:rsid w:val="00155BDD"/>
    <w:rsid w:val="001560B8"/>
    <w:rsid w:val="001623AC"/>
    <w:rsid w:val="00164A92"/>
    <w:rsid w:val="001750F3"/>
    <w:rsid w:val="00175207"/>
    <w:rsid w:val="00180D36"/>
    <w:rsid w:val="00182221"/>
    <w:rsid w:val="0018417F"/>
    <w:rsid w:val="001859D9"/>
    <w:rsid w:val="00185A27"/>
    <w:rsid w:val="00186454"/>
    <w:rsid w:val="00187612"/>
    <w:rsid w:val="00187E6D"/>
    <w:rsid w:val="00190FC8"/>
    <w:rsid w:val="00193E10"/>
    <w:rsid w:val="001947B7"/>
    <w:rsid w:val="00196902"/>
    <w:rsid w:val="00197B02"/>
    <w:rsid w:val="001A0A02"/>
    <w:rsid w:val="001A2CB5"/>
    <w:rsid w:val="001A69D4"/>
    <w:rsid w:val="001B1452"/>
    <w:rsid w:val="001B2526"/>
    <w:rsid w:val="001B34AB"/>
    <w:rsid w:val="001B3DB6"/>
    <w:rsid w:val="001B4167"/>
    <w:rsid w:val="001B45B1"/>
    <w:rsid w:val="001B50E9"/>
    <w:rsid w:val="001B69BF"/>
    <w:rsid w:val="001C25B7"/>
    <w:rsid w:val="001C3EF3"/>
    <w:rsid w:val="001C48A2"/>
    <w:rsid w:val="001C6113"/>
    <w:rsid w:val="001C6191"/>
    <w:rsid w:val="001C7132"/>
    <w:rsid w:val="001D10F7"/>
    <w:rsid w:val="001D226E"/>
    <w:rsid w:val="001D333C"/>
    <w:rsid w:val="001E1938"/>
    <w:rsid w:val="001E1BDB"/>
    <w:rsid w:val="001E39A2"/>
    <w:rsid w:val="001E4639"/>
    <w:rsid w:val="001E512A"/>
    <w:rsid w:val="001E7A62"/>
    <w:rsid w:val="001F00B7"/>
    <w:rsid w:val="001F174D"/>
    <w:rsid w:val="001F52F2"/>
    <w:rsid w:val="001F5B6D"/>
    <w:rsid w:val="001F6530"/>
    <w:rsid w:val="00206B4D"/>
    <w:rsid w:val="00207AF6"/>
    <w:rsid w:val="00214944"/>
    <w:rsid w:val="00217E54"/>
    <w:rsid w:val="00221475"/>
    <w:rsid w:val="00231254"/>
    <w:rsid w:val="002343D2"/>
    <w:rsid w:val="00234C4F"/>
    <w:rsid w:val="00234FDE"/>
    <w:rsid w:val="00236003"/>
    <w:rsid w:val="002375E2"/>
    <w:rsid w:val="002417EC"/>
    <w:rsid w:val="002424CE"/>
    <w:rsid w:val="002431B8"/>
    <w:rsid w:val="002459A1"/>
    <w:rsid w:val="00246884"/>
    <w:rsid w:val="00247706"/>
    <w:rsid w:val="00250F9F"/>
    <w:rsid w:val="002510BC"/>
    <w:rsid w:val="002542C1"/>
    <w:rsid w:val="00255479"/>
    <w:rsid w:val="00260606"/>
    <w:rsid w:val="00263541"/>
    <w:rsid w:val="00264836"/>
    <w:rsid w:val="00264A25"/>
    <w:rsid w:val="002666B3"/>
    <w:rsid w:val="002667B2"/>
    <w:rsid w:val="002669AA"/>
    <w:rsid w:val="00271F27"/>
    <w:rsid w:val="00272274"/>
    <w:rsid w:val="00272FC7"/>
    <w:rsid w:val="00273A44"/>
    <w:rsid w:val="002822A8"/>
    <w:rsid w:val="00282D71"/>
    <w:rsid w:val="0028337A"/>
    <w:rsid w:val="00285238"/>
    <w:rsid w:val="00285B5F"/>
    <w:rsid w:val="00286A97"/>
    <w:rsid w:val="00287841"/>
    <w:rsid w:val="0029012C"/>
    <w:rsid w:val="00290674"/>
    <w:rsid w:val="00290C95"/>
    <w:rsid w:val="002964DC"/>
    <w:rsid w:val="002A015D"/>
    <w:rsid w:val="002A19C8"/>
    <w:rsid w:val="002A42C7"/>
    <w:rsid w:val="002A6405"/>
    <w:rsid w:val="002B51CF"/>
    <w:rsid w:val="002B6375"/>
    <w:rsid w:val="002C1F83"/>
    <w:rsid w:val="002C447C"/>
    <w:rsid w:val="002C4C0F"/>
    <w:rsid w:val="002C4CBA"/>
    <w:rsid w:val="002C6150"/>
    <w:rsid w:val="002C68CD"/>
    <w:rsid w:val="002C774C"/>
    <w:rsid w:val="002C79AF"/>
    <w:rsid w:val="002E2420"/>
    <w:rsid w:val="002E3930"/>
    <w:rsid w:val="002E5EA7"/>
    <w:rsid w:val="002F1248"/>
    <w:rsid w:val="002F41C5"/>
    <w:rsid w:val="00304D63"/>
    <w:rsid w:val="00307F3D"/>
    <w:rsid w:val="003132F4"/>
    <w:rsid w:val="00315BB6"/>
    <w:rsid w:val="0031799D"/>
    <w:rsid w:val="00317EFD"/>
    <w:rsid w:val="00321913"/>
    <w:rsid w:val="003220FE"/>
    <w:rsid w:val="00322A00"/>
    <w:rsid w:val="00323186"/>
    <w:rsid w:val="00324221"/>
    <w:rsid w:val="0033245F"/>
    <w:rsid w:val="00340D22"/>
    <w:rsid w:val="003419AC"/>
    <w:rsid w:val="00341FA7"/>
    <w:rsid w:val="00343C1A"/>
    <w:rsid w:val="003456F2"/>
    <w:rsid w:val="00352F54"/>
    <w:rsid w:val="003537F9"/>
    <w:rsid w:val="00354402"/>
    <w:rsid w:val="003621EE"/>
    <w:rsid w:val="00362839"/>
    <w:rsid w:val="003643E1"/>
    <w:rsid w:val="0036586D"/>
    <w:rsid w:val="003678D1"/>
    <w:rsid w:val="00371E94"/>
    <w:rsid w:val="00372E57"/>
    <w:rsid w:val="00375158"/>
    <w:rsid w:val="0037626E"/>
    <w:rsid w:val="00376B6C"/>
    <w:rsid w:val="00382A73"/>
    <w:rsid w:val="003830F5"/>
    <w:rsid w:val="003873AF"/>
    <w:rsid w:val="00390949"/>
    <w:rsid w:val="00390FFB"/>
    <w:rsid w:val="003919EE"/>
    <w:rsid w:val="00394733"/>
    <w:rsid w:val="003A1EBB"/>
    <w:rsid w:val="003A56BE"/>
    <w:rsid w:val="003A60F9"/>
    <w:rsid w:val="003A6B8A"/>
    <w:rsid w:val="003A711E"/>
    <w:rsid w:val="003B05DC"/>
    <w:rsid w:val="003B38EA"/>
    <w:rsid w:val="003B5CCF"/>
    <w:rsid w:val="003B7252"/>
    <w:rsid w:val="003C0360"/>
    <w:rsid w:val="003C16B6"/>
    <w:rsid w:val="003C2908"/>
    <w:rsid w:val="003C3387"/>
    <w:rsid w:val="003C3A74"/>
    <w:rsid w:val="003C4907"/>
    <w:rsid w:val="003C5E1C"/>
    <w:rsid w:val="003C7656"/>
    <w:rsid w:val="003D16F1"/>
    <w:rsid w:val="003D21AC"/>
    <w:rsid w:val="003D2AE6"/>
    <w:rsid w:val="003D2CFC"/>
    <w:rsid w:val="003E0B20"/>
    <w:rsid w:val="003E3878"/>
    <w:rsid w:val="003E68C8"/>
    <w:rsid w:val="003E7356"/>
    <w:rsid w:val="003F64AA"/>
    <w:rsid w:val="00404773"/>
    <w:rsid w:val="00410BC6"/>
    <w:rsid w:val="00411E88"/>
    <w:rsid w:val="004144F8"/>
    <w:rsid w:val="00417BF8"/>
    <w:rsid w:val="00422F5A"/>
    <w:rsid w:val="0042761B"/>
    <w:rsid w:val="004277DB"/>
    <w:rsid w:val="00430039"/>
    <w:rsid w:val="004373F5"/>
    <w:rsid w:val="00442B24"/>
    <w:rsid w:val="00442DE4"/>
    <w:rsid w:val="004448D2"/>
    <w:rsid w:val="00445272"/>
    <w:rsid w:val="00445523"/>
    <w:rsid w:val="00446193"/>
    <w:rsid w:val="004508F1"/>
    <w:rsid w:val="00451E4C"/>
    <w:rsid w:val="0045301E"/>
    <w:rsid w:val="004558C2"/>
    <w:rsid w:val="0045631B"/>
    <w:rsid w:val="004571B0"/>
    <w:rsid w:val="0046007B"/>
    <w:rsid w:val="00460E82"/>
    <w:rsid w:val="00462CDD"/>
    <w:rsid w:val="0046538D"/>
    <w:rsid w:val="004662D3"/>
    <w:rsid w:val="00466E24"/>
    <w:rsid w:val="0047202E"/>
    <w:rsid w:val="00472C22"/>
    <w:rsid w:val="004737E6"/>
    <w:rsid w:val="00473B57"/>
    <w:rsid w:val="00474825"/>
    <w:rsid w:val="004758F8"/>
    <w:rsid w:val="00481FEF"/>
    <w:rsid w:val="00483377"/>
    <w:rsid w:val="00483C08"/>
    <w:rsid w:val="0048498F"/>
    <w:rsid w:val="0049046A"/>
    <w:rsid w:val="00490F57"/>
    <w:rsid w:val="00492759"/>
    <w:rsid w:val="004938AC"/>
    <w:rsid w:val="00495511"/>
    <w:rsid w:val="00496ED5"/>
    <w:rsid w:val="004A0823"/>
    <w:rsid w:val="004A3A41"/>
    <w:rsid w:val="004A470B"/>
    <w:rsid w:val="004A4C26"/>
    <w:rsid w:val="004A5FBF"/>
    <w:rsid w:val="004B0645"/>
    <w:rsid w:val="004B2F62"/>
    <w:rsid w:val="004C4B08"/>
    <w:rsid w:val="004D5C1F"/>
    <w:rsid w:val="004E0E45"/>
    <w:rsid w:val="004E164E"/>
    <w:rsid w:val="004E6ACB"/>
    <w:rsid w:val="004F5B87"/>
    <w:rsid w:val="0050073A"/>
    <w:rsid w:val="00502F03"/>
    <w:rsid w:val="005033CF"/>
    <w:rsid w:val="00506EFE"/>
    <w:rsid w:val="00510380"/>
    <w:rsid w:val="00511150"/>
    <w:rsid w:val="00513985"/>
    <w:rsid w:val="0052007B"/>
    <w:rsid w:val="00522B1A"/>
    <w:rsid w:val="00522BAB"/>
    <w:rsid w:val="00524713"/>
    <w:rsid w:val="00527B2E"/>
    <w:rsid w:val="0053353B"/>
    <w:rsid w:val="0053723F"/>
    <w:rsid w:val="00541D1E"/>
    <w:rsid w:val="005430AF"/>
    <w:rsid w:val="005451BB"/>
    <w:rsid w:val="00550D36"/>
    <w:rsid w:val="005511F4"/>
    <w:rsid w:val="00551C4D"/>
    <w:rsid w:val="00554B84"/>
    <w:rsid w:val="00556DAC"/>
    <w:rsid w:val="0056022D"/>
    <w:rsid w:val="00565042"/>
    <w:rsid w:val="00565B74"/>
    <w:rsid w:val="00565FCB"/>
    <w:rsid w:val="00566715"/>
    <w:rsid w:val="00570058"/>
    <w:rsid w:val="00573E14"/>
    <w:rsid w:val="00575B33"/>
    <w:rsid w:val="00577379"/>
    <w:rsid w:val="005830CB"/>
    <w:rsid w:val="0058591F"/>
    <w:rsid w:val="00585BA5"/>
    <w:rsid w:val="00592E58"/>
    <w:rsid w:val="00594847"/>
    <w:rsid w:val="00595F49"/>
    <w:rsid w:val="005A216E"/>
    <w:rsid w:val="005A3295"/>
    <w:rsid w:val="005A560B"/>
    <w:rsid w:val="005B0F75"/>
    <w:rsid w:val="005B1AF4"/>
    <w:rsid w:val="005B22BF"/>
    <w:rsid w:val="005B31A0"/>
    <w:rsid w:val="005B35D3"/>
    <w:rsid w:val="005C05D3"/>
    <w:rsid w:val="005C0A0F"/>
    <w:rsid w:val="005C1889"/>
    <w:rsid w:val="005C262B"/>
    <w:rsid w:val="005C36BB"/>
    <w:rsid w:val="005D0788"/>
    <w:rsid w:val="005D1C77"/>
    <w:rsid w:val="005D284A"/>
    <w:rsid w:val="005D2AD8"/>
    <w:rsid w:val="005D5BC5"/>
    <w:rsid w:val="005D6238"/>
    <w:rsid w:val="005D6952"/>
    <w:rsid w:val="005D7902"/>
    <w:rsid w:val="005E030F"/>
    <w:rsid w:val="005E3EDA"/>
    <w:rsid w:val="005E51B8"/>
    <w:rsid w:val="005E6B84"/>
    <w:rsid w:val="005F5392"/>
    <w:rsid w:val="006010EE"/>
    <w:rsid w:val="006012D4"/>
    <w:rsid w:val="00602444"/>
    <w:rsid w:val="00603C20"/>
    <w:rsid w:val="00603C25"/>
    <w:rsid w:val="0060585C"/>
    <w:rsid w:val="0061430F"/>
    <w:rsid w:val="00614D6F"/>
    <w:rsid w:val="0062001F"/>
    <w:rsid w:val="00620D90"/>
    <w:rsid w:val="00622ACB"/>
    <w:rsid w:val="00623C38"/>
    <w:rsid w:val="00624012"/>
    <w:rsid w:val="00630C87"/>
    <w:rsid w:val="006328E6"/>
    <w:rsid w:val="00634285"/>
    <w:rsid w:val="00634750"/>
    <w:rsid w:val="006372FE"/>
    <w:rsid w:val="006376B0"/>
    <w:rsid w:val="00637B7A"/>
    <w:rsid w:val="00637BD1"/>
    <w:rsid w:val="00640584"/>
    <w:rsid w:val="006409E3"/>
    <w:rsid w:val="00650C63"/>
    <w:rsid w:val="006522A0"/>
    <w:rsid w:val="0065334D"/>
    <w:rsid w:val="00654E52"/>
    <w:rsid w:val="00660190"/>
    <w:rsid w:val="006612A6"/>
    <w:rsid w:val="0066292A"/>
    <w:rsid w:val="006640D5"/>
    <w:rsid w:val="00664636"/>
    <w:rsid w:val="00664BC5"/>
    <w:rsid w:val="006667A5"/>
    <w:rsid w:val="00666F7F"/>
    <w:rsid w:val="00670A93"/>
    <w:rsid w:val="00671337"/>
    <w:rsid w:val="0067251A"/>
    <w:rsid w:val="00673042"/>
    <w:rsid w:val="006757A2"/>
    <w:rsid w:val="0068072A"/>
    <w:rsid w:val="00681A0E"/>
    <w:rsid w:val="00682042"/>
    <w:rsid w:val="00682426"/>
    <w:rsid w:val="00686A16"/>
    <w:rsid w:val="00687670"/>
    <w:rsid w:val="00690129"/>
    <w:rsid w:val="00692A9C"/>
    <w:rsid w:val="006931CB"/>
    <w:rsid w:val="006936F1"/>
    <w:rsid w:val="0069492B"/>
    <w:rsid w:val="006964CB"/>
    <w:rsid w:val="006A29E9"/>
    <w:rsid w:val="006A35DE"/>
    <w:rsid w:val="006A4EA4"/>
    <w:rsid w:val="006A68A7"/>
    <w:rsid w:val="006B0004"/>
    <w:rsid w:val="006B03CF"/>
    <w:rsid w:val="006B099F"/>
    <w:rsid w:val="006B27E6"/>
    <w:rsid w:val="006B39FE"/>
    <w:rsid w:val="006B7EC4"/>
    <w:rsid w:val="006C0512"/>
    <w:rsid w:val="006C279F"/>
    <w:rsid w:val="006C28D6"/>
    <w:rsid w:val="006C2A84"/>
    <w:rsid w:val="006C4954"/>
    <w:rsid w:val="006C563D"/>
    <w:rsid w:val="006C6CA2"/>
    <w:rsid w:val="006D00AC"/>
    <w:rsid w:val="006D15E1"/>
    <w:rsid w:val="006D5CE0"/>
    <w:rsid w:val="006D5F28"/>
    <w:rsid w:val="006D7314"/>
    <w:rsid w:val="006E64E7"/>
    <w:rsid w:val="006E677C"/>
    <w:rsid w:val="006F5485"/>
    <w:rsid w:val="006F7F8A"/>
    <w:rsid w:val="007032C4"/>
    <w:rsid w:val="0070366B"/>
    <w:rsid w:val="007041F8"/>
    <w:rsid w:val="00706705"/>
    <w:rsid w:val="0071240B"/>
    <w:rsid w:val="00712C1F"/>
    <w:rsid w:val="00717128"/>
    <w:rsid w:val="007206CD"/>
    <w:rsid w:val="00721443"/>
    <w:rsid w:val="00721A14"/>
    <w:rsid w:val="00721A74"/>
    <w:rsid w:val="00721EA5"/>
    <w:rsid w:val="00722F5C"/>
    <w:rsid w:val="00723D84"/>
    <w:rsid w:val="007245FD"/>
    <w:rsid w:val="00725EA4"/>
    <w:rsid w:val="007273CB"/>
    <w:rsid w:val="00732B9C"/>
    <w:rsid w:val="007359E4"/>
    <w:rsid w:val="007372CF"/>
    <w:rsid w:val="007374F3"/>
    <w:rsid w:val="0074048D"/>
    <w:rsid w:val="007441D2"/>
    <w:rsid w:val="00744AB8"/>
    <w:rsid w:val="00746965"/>
    <w:rsid w:val="00746A9D"/>
    <w:rsid w:val="007477B5"/>
    <w:rsid w:val="00747852"/>
    <w:rsid w:val="00747F8F"/>
    <w:rsid w:val="0075156A"/>
    <w:rsid w:val="007520BB"/>
    <w:rsid w:val="007539D3"/>
    <w:rsid w:val="0075585E"/>
    <w:rsid w:val="00765825"/>
    <w:rsid w:val="00765E7F"/>
    <w:rsid w:val="00766EDB"/>
    <w:rsid w:val="00767F26"/>
    <w:rsid w:val="007803BD"/>
    <w:rsid w:val="00781365"/>
    <w:rsid w:val="00781B10"/>
    <w:rsid w:val="00784827"/>
    <w:rsid w:val="007902FE"/>
    <w:rsid w:val="00790CFB"/>
    <w:rsid w:val="00791DFB"/>
    <w:rsid w:val="00794326"/>
    <w:rsid w:val="00794C58"/>
    <w:rsid w:val="00797CDA"/>
    <w:rsid w:val="007A0F4C"/>
    <w:rsid w:val="007A1199"/>
    <w:rsid w:val="007A46CF"/>
    <w:rsid w:val="007A6604"/>
    <w:rsid w:val="007B0AA2"/>
    <w:rsid w:val="007B0D03"/>
    <w:rsid w:val="007B2425"/>
    <w:rsid w:val="007B5B27"/>
    <w:rsid w:val="007B6981"/>
    <w:rsid w:val="007B6A5B"/>
    <w:rsid w:val="007C23BD"/>
    <w:rsid w:val="007C33EF"/>
    <w:rsid w:val="007C3C29"/>
    <w:rsid w:val="007C5BC3"/>
    <w:rsid w:val="007C6EF6"/>
    <w:rsid w:val="007C6FCD"/>
    <w:rsid w:val="007D23E6"/>
    <w:rsid w:val="007D7530"/>
    <w:rsid w:val="007D7BC2"/>
    <w:rsid w:val="007E1016"/>
    <w:rsid w:val="007E127D"/>
    <w:rsid w:val="007E1AB2"/>
    <w:rsid w:val="007E2F00"/>
    <w:rsid w:val="007E3448"/>
    <w:rsid w:val="007E521A"/>
    <w:rsid w:val="008018E1"/>
    <w:rsid w:val="00801BCC"/>
    <w:rsid w:val="00802312"/>
    <w:rsid w:val="00803BCF"/>
    <w:rsid w:val="00810323"/>
    <w:rsid w:val="00810B85"/>
    <w:rsid w:val="008135BE"/>
    <w:rsid w:val="008205FC"/>
    <w:rsid w:val="008213D8"/>
    <w:rsid w:val="008243B6"/>
    <w:rsid w:val="0082520D"/>
    <w:rsid w:val="00830101"/>
    <w:rsid w:val="00830F32"/>
    <w:rsid w:val="008322A1"/>
    <w:rsid w:val="00833B4A"/>
    <w:rsid w:val="00834C77"/>
    <w:rsid w:val="00835451"/>
    <w:rsid w:val="00840D5D"/>
    <w:rsid w:val="0084189D"/>
    <w:rsid w:val="008419C3"/>
    <w:rsid w:val="008420D4"/>
    <w:rsid w:val="00842733"/>
    <w:rsid w:val="00842822"/>
    <w:rsid w:val="00854F51"/>
    <w:rsid w:val="008557AB"/>
    <w:rsid w:val="0086225F"/>
    <w:rsid w:val="00863C9E"/>
    <w:rsid w:val="00867F3A"/>
    <w:rsid w:val="00870D7F"/>
    <w:rsid w:val="0087224F"/>
    <w:rsid w:val="008724F6"/>
    <w:rsid w:val="00875DCB"/>
    <w:rsid w:val="00876C49"/>
    <w:rsid w:val="008830FD"/>
    <w:rsid w:val="00884A2B"/>
    <w:rsid w:val="00884D54"/>
    <w:rsid w:val="00887D75"/>
    <w:rsid w:val="00891C23"/>
    <w:rsid w:val="008A270E"/>
    <w:rsid w:val="008A3401"/>
    <w:rsid w:val="008A4E6A"/>
    <w:rsid w:val="008A602E"/>
    <w:rsid w:val="008A707E"/>
    <w:rsid w:val="008B10C5"/>
    <w:rsid w:val="008B2BFB"/>
    <w:rsid w:val="008B34FA"/>
    <w:rsid w:val="008B3B8F"/>
    <w:rsid w:val="008B45ED"/>
    <w:rsid w:val="008C0D26"/>
    <w:rsid w:val="008C2B32"/>
    <w:rsid w:val="008C37EA"/>
    <w:rsid w:val="008C67D7"/>
    <w:rsid w:val="008C798C"/>
    <w:rsid w:val="008D0B20"/>
    <w:rsid w:val="008D28D8"/>
    <w:rsid w:val="008D3275"/>
    <w:rsid w:val="008D5622"/>
    <w:rsid w:val="008D6E13"/>
    <w:rsid w:val="008E0D63"/>
    <w:rsid w:val="008E34B6"/>
    <w:rsid w:val="008F0AE6"/>
    <w:rsid w:val="008F29D5"/>
    <w:rsid w:val="008F2B85"/>
    <w:rsid w:val="008F4388"/>
    <w:rsid w:val="008F4B37"/>
    <w:rsid w:val="008F6B97"/>
    <w:rsid w:val="00902783"/>
    <w:rsid w:val="009050A0"/>
    <w:rsid w:val="00906C0F"/>
    <w:rsid w:val="009070B6"/>
    <w:rsid w:val="00907223"/>
    <w:rsid w:val="00911A90"/>
    <w:rsid w:val="00911F7C"/>
    <w:rsid w:val="009125F6"/>
    <w:rsid w:val="00912742"/>
    <w:rsid w:val="00913465"/>
    <w:rsid w:val="00913EAF"/>
    <w:rsid w:val="00915D3B"/>
    <w:rsid w:val="00920C51"/>
    <w:rsid w:val="00925B20"/>
    <w:rsid w:val="0093064C"/>
    <w:rsid w:val="00932490"/>
    <w:rsid w:val="0093299C"/>
    <w:rsid w:val="00936BA4"/>
    <w:rsid w:val="00936E1E"/>
    <w:rsid w:val="009378A0"/>
    <w:rsid w:val="00942908"/>
    <w:rsid w:val="00945B04"/>
    <w:rsid w:val="0095199A"/>
    <w:rsid w:val="00953E2F"/>
    <w:rsid w:val="00962F08"/>
    <w:rsid w:val="00966E5A"/>
    <w:rsid w:val="00967B10"/>
    <w:rsid w:val="0097229C"/>
    <w:rsid w:val="00974A98"/>
    <w:rsid w:val="00977A07"/>
    <w:rsid w:val="00981DA6"/>
    <w:rsid w:val="009822A9"/>
    <w:rsid w:val="00984F55"/>
    <w:rsid w:val="009860FB"/>
    <w:rsid w:val="009864A8"/>
    <w:rsid w:val="00986B93"/>
    <w:rsid w:val="00991330"/>
    <w:rsid w:val="00993136"/>
    <w:rsid w:val="0099359D"/>
    <w:rsid w:val="00994736"/>
    <w:rsid w:val="00995B66"/>
    <w:rsid w:val="009A1BD9"/>
    <w:rsid w:val="009A4742"/>
    <w:rsid w:val="009A7AF0"/>
    <w:rsid w:val="009B0697"/>
    <w:rsid w:val="009B2A31"/>
    <w:rsid w:val="009B3B84"/>
    <w:rsid w:val="009B4137"/>
    <w:rsid w:val="009C00A0"/>
    <w:rsid w:val="009C174D"/>
    <w:rsid w:val="009C1E02"/>
    <w:rsid w:val="009D0991"/>
    <w:rsid w:val="009D16A5"/>
    <w:rsid w:val="009D611A"/>
    <w:rsid w:val="009E1E36"/>
    <w:rsid w:val="009E20D9"/>
    <w:rsid w:val="009E2C08"/>
    <w:rsid w:val="009E4D45"/>
    <w:rsid w:val="009F22C6"/>
    <w:rsid w:val="009F3D61"/>
    <w:rsid w:val="009F72D9"/>
    <w:rsid w:val="009F7E65"/>
    <w:rsid w:val="00A002DC"/>
    <w:rsid w:val="00A00BA3"/>
    <w:rsid w:val="00A0125A"/>
    <w:rsid w:val="00A02A1C"/>
    <w:rsid w:val="00A04AD1"/>
    <w:rsid w:val="00A11D88"/>
    <w:rsid w:val="00A20EDC"/>
    <w:rsid w:val="00A21988"/>
    <w:rsid w:val="00A21AB6"/>
    <w:rsid w:val="00A2348F"/>
    <w:rsid w:val="00A25405"/>
    <w:rsid w:val="00A271FD"/>
    <w:rsid w:val="00A30044"/>
    <w:rsid w:val="00A31F38"/>
    <w:rsid w:val="00A34C6C"/>
    <w:rsid w:val="00A3681B"/>
    <w:rsid w:val="00A36861"/>
    <w:rsid w:val="00A36D54"/>
    <w:rsid w:val="00A41894"/>
    <w:rsid w:val="00A4286B"/>
    <w:rsid w:val="00A43223"/>
    <w:rsid w:val="00A440EA"/>
    <w:rsid w:val="00A46FDF"/>
    <w:rsid w:val="00A47FC9"/>
    <w:rsid w:val="00A50B7C"/>
    <w:rsid w:val="00A52185"/>
    <w:rsid w:val="00A57B0F"/>
    <w:rsid w:val="00A60B33"/>
    <w:rsid w:val="00A62D30"/>
    <w:rsid w:val="00A634DA"/>
    <w:rsid w:val="00A645A5"/>
    <w:rsid w:val="00A67A1A"/>
    <w:rsid w:val="00A70225"/>
    <w:rsid w:val="00A7172B"/>
    <w:rsid w:val="00A73A5A"/>
    <w:rsid w:val="00A81F03"/>
    <w:rsid w:val="00A82C00"/>
    <w:rsid w:val="00A8356C"/>
    <w:rsid w:val="00A847EB"/>
    <w:rsid w:val="00A8496B"/>
    <w:rsid w:val="00A8576E"/>
    <w:rsid w:val="00A85E56"/>
    <w:rsid w:val="00A874B8"/>
    <w:rsid w:val="00A90E5C"/>
    <w:rsid w:val="00A92910"/>
    <w:rsid w:val="00A95A58"/>
    <w:rsid w:val="00A9760A"/>
    <w:rsid w:val="00AA2F7E"/>
    <w:rsid w:val="00AA37EF"/>
    <w:rsid w:val="00AA3A50"/>
    <w:rsid w:val="00AB2943"/>
    <w:rsid w:val="00AB29F5"/>
    <w:rsid w:val="00AB3978"/>
    <w:rsid w:val="00AC33E4"/>
    <w:rsid w:val="00AD15FD"/>
    <w:rsid w:val="00AD1C90"/>
    <w:rsid w:val="00AE5559"/>
    <w:rsid w:val="00AF06A5"/>
    <w:rsid w:val="00AF120C"/>
    <w:rsid w:val="00AF305D"/>
    <w:rsid w:val="00AF43F0"/>
    <w:rsid w:val="00AF7084"/>
    <w:rsid w:val="00B00D86"/>
    <w:rsid w:val="00B03B9F"/>
    <w:rsid w:val="00B06AB6"/>
    <w:rsid w:val="00B10BAB"/>
    <w:rsid w:val="00B10F50"/>
    <w:rsid w:val="00B1108A"/>
    <w:rsid w:val="00B15F11"/>
    <w:rsid w:val="00B16CEC"/>
    <w:rsid w:val="00B20663"/>
    <w:rsid w:val="00B208FE"/>
    <w:rsid w:val="00B24F07"/>
    <w:rsid w:val="00B256E7"/>
    <w:rsid w:val="00B2712A"/>
    <w:rsid w:val="00B34A5F"/>
    <w:rsid w:val="00B34B55"/>
    <w:rsid w:val="00B35C3A"/>
    <w:rsid w:val="00B43297"/>
    <w:rsid w:val="00B43396"/>
    <w:rsid w:val="00B4376E"/>
    <w:rsid w:val="00B4384C"/>
    <w:rsid w:val="00B43A41"/>
    <w:rsid w:val="00B51308"/>
    <w:rsid w:val="00B51D30"/>
    <w:rsid w:val="00B525AA"/>
    <w:rsid w:val="00B54F22"/>
    <w:rsid w:val="00B551D9"/>
    <w:rsid w:val="00B55534"/>
    <w:rsid w:val="00B56267"/>
    <w:rsid w:val="00B57E2C"/>
    <w:rsid w:val="00B616CE"/>
    <w:rsid w:val="00B628C2"/>
    <w:rsid w:val="00B637E9"/>
    <w:rsid w:val="00B63A48"/>
    <w:rsid w:val="00B63E36"/>
    <w:rsid w:val="00B65652"/>
    <w:rsid w:val="00B6727B"/>
    <w:rsid w:val="00B67EE5"/>
    <w:rsid w:val="00B71E9A"/>
    <w:rsid w:val="00B723AA"/>
    <w:rsid w:val="00B771EF"/>
    <w:rsid w:val="00B82084"/>
    <w:rsid w:val="00B8271F"/>
    <w:rsid w:val="00B84639"/>
    <w:rsid w:val="00B854C3"/>
    <w:rsid w:val="00B873FD"/>
    <w:rsid w:val="00B90841"/>
    <w:rsid w:val="00B935E5"/>
    <w:rsid w:val="00B97CEF"/>
    <w:rsid w:val="00BA0E8B"/>
    <w:rsid w:val="00BA1123"/>
    <w:rsid w:val="00BA36A4"/>
    <w:rsid w:val="00BA4238"/>
    <w:rsid w:val="00BA6A44"/>
    <w:rsid w:val="00BA7845"/>
    <w:rsid w:val="00BB041E"/>
    <w:rsid w:val="00BB163C"/>
    <w:rsid w:val="00BB25B6"/>
    <w:rsid w:val="00BB2621"/>
    <w:rsid w:val="00BB4507"/>
    <w:rsid w:val="00BB5886"/>
    <w:rsid w:val="00BB6BB2"/>
    <w:rsid w:val="00BC6380"/>
    <w:rsid w:val="00BC695E"/>
    <w:rsid w:val="00BC750F"/>
    <w:rsid w:val="00BC78E9"/>
    <w:rsid w:val="00BC7C19"/>
    <w:rsid w:val="00BD7A82"/>
    <w:rsid w:val="00BE0FA6"/>
    <w:rsid w:val="00BE1AD2"/>
    <w:rsid w:val="00BE1E9C"/>
    <w:rsid w:val="00BE63BA"/>
    <w:rsid w:val="00BF0839"/>
    <w:rsid w:val="00BF3760"/>
    <w:rsid w:val="00C000F6"/>
    <w:rsid w:val="00C00AB3"/>
    <w:rsid w:val="00C00D95"/>
    <w:rsid w:val="00C01605"/>
    <w:rsid w:val="00C01ADF"/>
    <w:rsid w:val="00C01E16"/>
    <w:rsid w:val="00C01F8E"/>
    <w:rsid w:val="00C0319B"/>
    <w:rsid w:val="00C03B3D"/>
    <w:rsid w:val="00C12627"/>
    <w:rsid w:val="00C15CAF"/>
    <w:rsid w:val="00C15FF8"/>
    <w:rsid w:val="00C16B89"/>
    <w:rsid w:val="00C22C6D"/>
    <w:rsid w:val="00C23DB1"/>
    <w:rsid w:val="00C24087"/>
    <w:rsid w:val="00C25ACA"/>
    <w:rsid w:val="00C27B18"/>
    <w:rsid w:val="00C328BB"/>
    <w:rsid w:val="00C32D4C"/>
    <w:rsid w:val="00C3320A"/>
    <w:rsid w:val="00C33588"/>
    <w:rsid w:val="00C352C2"/>
    <w:rsid w:val="00C410FE"/>
    <w:rsid w:val="00C4153A"/>
    <w:rsid w:val="00C421E0"/>
    <w:rsid w:val="00C42DD6"/>
    <w:rsid w:val="00C4462D"/>
    <w:rsid w:val="00C44B73"/>
    <w:rsid w:val="00C4574C"/>
    <w:rsid w:val="00C46DA3"/>
    <w:rsid w:val="00C46F3F"/>
    <w:rsid w:val="00C50389"/>
    <w:rsid w:val="00C51A26"/>
    <w:rsid w:val="00C55C6A"/>
    <w:rsid w:val="00C65200"/>
    <w:rsid w:val="00C670BA"/>
    <w:rsid w:val="00C71DDB"/>
    <w:rsid w:val="00C7475B"/>
    <w:rsid w:val="00C75283"/>
    <w:rsid w:val="00C81DA0"/>
    <w:rsid w:val="00C82EDB"/>
    <w:rsid w:val="00C83E92"/>
    <w:rsid w:val="00C85238"/>
    <w:rsid w:val="00C8597C"/>
    <w:rsid w:val="00C87AEA"/>
    <w:rsid w:val="00C87D1D"/>
    <w:rsid w:val="00C9289A"/>
    <w:rsid w:val="00C931AB"/>
    <w:rsid w:val="00C95D02"/>
    <w:rsid w:val="00CA1F25"/>
    <w:rsid w:val="00CA3A1B"/>
    <w:rsid w:val="00CA4FB1"/>
    <w:rsid w:val="00CA6118"/>
    <w:rsid w:val="00CB3A2A"/>
    <w:rsid w:val="00CB475D"/>
    <w:rsid w:val="00CC0BF3"/>
    <w:rsid w:val="00CC1785"/>
    <w:rsid w:val="00CC239E"/>
    <w:rsid w:val="00CC42C2"/>
    <w:rsid w:val="00CD1439"/>
    <w:rsid w:val="00CD2942"/>
    <w:rsid w:val="00CD6406"/>
    <w:rsid w:val="00CD76B4"/>
    <w:rsid w:val="00CD7EDE"/>
    <w:rsid w:val="00CE19BE"/>
    <w:rsid w:val="00CE28C4"/>
    <w:rsid w:val="00CE4D6C"/>
    <w:rsid w:val="00CE6830"/>
    <w:rsid w:val="00CF0704"/>
    <w:rsid w:val="00CF1F6F"/>
    <w:rsid w:val="00D021BC"/>
    <w:rsid w:val="00D03FE3"/>
    <w:rsid w:val="00D04A6A"/>
    <w:rsid w:val="00D0522C"/>
    <w:rsid w:val="00D06C01"/>
    <w:rsid w:val="00D112B6"/>
    <w:rsid w:val="00D13356"/>
    <w:rsid w:val="00D13622"/>
    <w:rsid w:val="00D15F8C"/>
    <w:rsid w:val="00D20EAE"/>
    <w:rsid w:val="00D235D0"/>
    <w:rsid w:val="00D27421"/>
    <w:rsid w:val="00D30131"/>
    <w:rsid w:val="00D33DA0"/>
    <w:rsid w:val="00D36C85"/>
    <w:rsid w:val="00D37083"/>
    <w:rsid w:val="00D41F43"/>
    <w:rsid w:val="00D42513"/>
    <w:rsid w:val="00D44318"/>
    <w:rsid w:val="00D4626B"/>
    <w:rsid w:val="00D50EB8"/>
    <w:rsid w:val="00D5225A"/>
    <w:rsid w:val="00D528C7"/>
    <w:rsid w:val="00D5463F"/>
    <w:rsid w:val="00D62370"/>
    <w:rsid w:val="00D632FF"/>
    <w:rsid w:val="00D63CBC"/>
    <w:rsid w:val="00D65AF1"/>
    <w:rsid w:val="00D71BD7"/>
    <w:rsid w:val="00D73E4C"/>
    <w:rsid w:val="00D75096"/>
    <w:rsid w:val="00D80F3B"/>
    <w:rsid w:val="00D83B83"/>
    <w:rsid w:val="00D85FB9"/>
    <w:rsid w:val="00D864AA"/>
    <w:rsid w:val="00D86A75"/>
    <w:rsid w:val="00D87953"/>
    <w:rsid w:val="00D9001E"/>
    <w:rsid w:val="00D923DD"/>
    <w:rsid w:val="00D93122"/>
    <w:rsid w:val="00D93843"/>
    <w:rsid w:val="00D97E08"/>
    <w:rsid w:val="00DA070A"/>
    <w:rsid w:val="00DA0A15"/>
    <w:rsid w:val="00DA7405"/>
    <w:rsid w:val="00DA745F"/>
    <w:rsid w:val="00DB01B4"/>
    <w:rsid w:val="00DB0777"/>
    <w:rsid w:val="00DB0E69"/>
    <w:rsid w:val="00DB163A"/>
    <w:rsid w:val="00DB4C63"/>
    <w:rsid w:val="00DB4EB0"/>
    <w:rsid w:val="00DB56D1"/>
    <w:rsid w:val="00DB5AF5"/>
    <w:rsid w:val="00DB680F"/>
    <w:rsid w:val="00DB757A"/>
    <w:rsid w:val="00DC125B"/>
    <w:rsid w:val="00DC1F65"/>
    <w:rsid w:val="00DC591E"/>
    <w:rsid w:val="00DC6BE3"/>
    <w:rsid w:val="00DC716E"/>
    <w:rsid w:val="00DD007C"/>
    <w:rsid w:val="00DD028A"/>
    <w:rsid w:val="00DD22CF"/>
    <w:rsid w:val="00DD2C68"/>
    <w:rsid w:val="00DD5B56"/>
    <w:rsid w:val="00DD7586"/>
    <w:rsid w:val="00DE1A65"/>
    <w:rsid w:val="00DE1D8C"/>
    <w:rsid w:val="00DE21CA"/>
    <w:rsid w:val="00DE2B4A"/>
    <w:rsid w:val="00DE4B5C"/>
    <w:rsid w:val="00DE5A97"/>
    <w:rsid w:val="00DF1556"/>
    <w:rsid w:val="00DF30EF"/>
    <w:rsid w:val="00DF381C"/>
    <w:rsid w:val="00DF5119"/>
    <w:rsid w:val="00E01F42"/>
    <w:rsid w:val="00E041BB"/>
    <w:rsid w:val="00E11301"/>
    <w:rsid w:val="00E11C5E"/>
    <w:rsid w:val="00E13AA6"/>
    <w:rsid w:val="00E15FBD"/>
    <w:rsid w:val="00E22ED8"/>
    <w:rsid w:val="00E23FD3"/>
    <w:rsid w:val="00E2402B"/>
    <w:rsid w:val="00E24F1A"/>
    <w:rsid w:val="00E254DF"/>
    <w:rsid w:val="00E2600A"/>
    <w:rsid w:val="00E27306"/>
    <w:rsid w:val="00E31B46"/>
    <w:rsid w:val="00E350F0"/>
    <w:rsid w:val="00E404CE"/>
    <w:rsid w:val="00E43237"/>
    <w:rsid w:val="00E4391A"/>
    <w:rsid w:val="00E44393"/>
    <w:rsid w:val="00E46283"/>
    <w:rsid w:val="00E472EF"/>
    <w:rsid w:val="00E503DE"/>
    <w:rsid w:val="00E52DEE"/>
    <w:rsid w:val="00E53774"/>
    <w:rsid w:val="00E53DF6"/>
    <w:rsid w:val="00E54D10"/>
    <w:rsid w:val="00E55168"/>
    <w:rsid w:val="00E57D8B"/>
    <w:rsid w:val="00E57E19"/>
    <w:rsid w:val="00E57ED6"/>
    <w:rsid w:val="00E60389"/>
    <w:rsid w:val="00E62B05"/>
    <w:rsid w:val="00E644AF"/>
    <w:rsid w:val="00E65293"/>
    <w:rsid w:val="00E65ECB"/>
    <w:rsid w:val="00E66CD2"/>
    <w:rsid w:val="00E715DA"/>
    <w:rsid w:val="00E743B4"/>
    <w:rsid w:val="00E7605D"/>
    <w:rsid w:val="00E774D5"/>
    <w:rsid w:val="00E84A2D"/>
    <w:rsid w:val="00E85966"/>
    <w:rsid w:val="00E8652B"/>
    <w:rsid w:val="00E87197"/>
    <w:rsid w:val="00E875A4"/>
    <w:rsid w:val="00E87D19"/>
    <w:rsid w:val="00E931A4"/>
    <w:rsid w:val="00E94E01"/>
    <w:rsid w:val="00E95AF5"/>
    <w:rsid w:val="00EA3D96"/>
    <w:rsid w:val="00EB16C8"/>
    <w:rsid w:val="00EB498F"/>
    <w:rsid w:val="00EB4DBC"/>
    <w:rsid w:val="00EB51B0"/>
    <w:rsid w:val="00EB648A"/>
    <w:rsid w:val="00EB6A75"/>
    <w:rsid w:val="00EB7469"/>
    <w:rsid w:val="00EB7F9E"/>
    <w:rsid w:val="00EC13C6"/>
    <w:rsid w:val="00EC4B8A"/>
    <w:rsid w:val="00EC5D16"/>
    <w:rsid w:val="00EC5ED7"/>
    <w:rsid w:val="00EC651A"/>
    <w:rsid w:val="00EC66CA"/>
    <w:rsid w:val="00EC7944"/>
    <w:rsid w:val="00ED0749"/>
    <w:rsid w:val="00ED1C7D"/>
    <w:rsid w:val="00ED3DF5"/>
    <w:rsid w:val="00ED4687"/>
    <w:rsid w:val="00ED694E"/>
    <w:rsid w:val="00EE14BD"/>
    <w:rsid w:val="00EE17CB"/>
    <w:rsid w:val="00EE19AA"/>
    <w:rsid w:val="00EE3CAC"/>
    <w:rsid w:val="00EE44D7"/>
    <w:rsid w:val="00EE46F2"/>
    <w:rsid w:val="00EE65E2"/>
    <w:rsid w:val="00EF05A5"/>
    <w:rsid w:val="00EF19FA"/>
    <w:rsid w:val="00EF313D"/>
    <w:rsid w:val="00EF3469"/>
    <w:rsid w:val="00EF3625"/>
    <w:rsid w:val="00F03039"/>
    <w:rsid w:val="00F073B0"/>
    <w:rsid w:val="00F075F8"/>
    <w:rsid w:val="00F076E7"/>
    <w:rsid w:val="00F10777"/>
    <w:rsid w:val="00F137B0"/>
    <w:rsid w:val="00F148C8"/>
    <w:rsid w:val="00F1617F"/>
    <w:rsid w:val="00F20B44"/>
    <w:rsid w:val="00F26B1D"/>
    <w:rsid w:val="00F356B2"/>
    <w:rsid w:val="00F36BF1"/>
    <w:rsid w:val="00F37CE6"/>
    <w:rsid w:val="00F4270B"/>
    <w:rsid w:val="00F44FC5"/>
    <w:rsid w:val="00F45A7C"/>
    <w:rsid w:val="00F61BF4"/>
    <w:rsid w:val="00F61DB9"/>
    <w:rsid w:val="00F6216C"/>
    <w:rsid w:val="00F62C87"/>
    <w:rsid w:val="00F6494B"/>
    <w:rsid w:val="00F65BE9"/>
    <w:rsid w:val="00F72887"/>
    <w:rsid w:val="00F72993"/>
    <w:rsid w:val="00F72F53"/>
    <w:rsid w:val="00F76B23"/>
    <w:rsid w:val="00F80C77"/>
    <w:rsid w:val="00F80FBB"/>
    <w:rsid w:val="00F82C93"/>
    <w:rsid w:val="00F8301F"/>
    <w:rsid w:val="00F83938"/>
    <w:rsid w:val="00F85FE2"/>
    <w:rsid w:val="00F871FC"/>
    <w:rsid w:val="00F924A1"/>
    <w:rsid w:val="00F96C10"/>
    <w:rsid w:val="00FA00F7"/>
    <w:rsid w:val="00FA0350"/>
    <w:rsid w:val="00FA0E47"/>
    <w:rsid w:val="00FA0FF1"/>
    <w:rsid w:val="00FA74C5"/>
    <w:rsid w:val="00FB16F6"/>
    <w:rsid w:val="00FB32D6"/>
    <w:rsid w:val="00FB617C"/>
    <w:rsid w:val="00FB6476"/>
    <w:rsid w:val="00FB7159"/>
    <w:rsid w:val="00FB7A6C"/>
    <w:rsid w:val="00FC0168"/>
    <w:rsid w:val="00FC0400"/>
    <w:rsid w:val="00FC06C3"/>
    <w:rsid w:val="00FC12D4"/>
    <w:rsid w:val="00FC5D27"/>
    <w:rsid w:val="00FC792E"/>
    <w:rsid w:val="00FC7A51"/>
    <w:rsid w:val="00FD1780"/>
    <w:rsid w:val="00FD2FF9"/>
    <w:rsid w:val="00FD437E"/>
    <w:rsid w:val="00FD5FFF"/>
    <w:rsid w:val="00FE3864"/>
    <w:rsid w:val="00FE4BC2"/>
    <w:rsid w:val="00FE4C2D"/>
    <w:rsid w:val="00FE73F1"/>
    <w:rsid w:val="00FF358D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8E1D2B-1824-4860-B430-44DDD985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16E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C716E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A0E4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22F5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1AB6"/>
  </w:style>
  <w:style w:type="paragraph" w:styleId="a7">
    <w:name w:val="footer"/>
    <w:basedOn w:val="a"/>
    <w:link w:val="a8"/>
    <w:uiPriority w:val="99"/>
    <w:unhideWhenUsed/>
    <w:rsid w:val="00A21AB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1AB6"/>
  </w:style>
  <w:style w:type="paragraph" w:styleId="a9">
    <w:name w:val="Balloon Text"/>
    <w:basedOn w:val="a"/>
    <w:link w:val="aa"/>
    <w:uiPriority w:val="99"/>
    <w:semiHidden/>
    <w:unhideWhenUsed/>
    <w:rsid w:val="007206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6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F5B6D"/>
    <w:pPr>
      <w:ind w:left="720"/>
      <w:contextualSpacing/>
    </w:pPr>
  </w:style>
  <w:style w:type="paragraph" w:styleId="ac">
    <w:name w:val="footnote text"/>
    <w:basedOn w:val="a"/>
    <w:link w:val="ad"/>
    <w:semiHidden/>
    <w:rsid w:val="0058591F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5859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40D9-8344-4A49-B3CF-38E48AF4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Юлия Борисовна</dc:creator>
  <cp:lastModifiedBy>Расторгуева Юлия Борисовна</cp:lastModifiedBy>
  <cp:revision>7</cp:revision>
  <cp:lastPrinted>2019-08-28T08:44:00Z</cp:lastPrinted>
  <dcterms:created xsi:type="dcterms:W3CDTF">2021-03-19T08:42:00Z</dcterms:created>
  <dcterms:modified xsi:type="dcterms:W3CDTF">2021-04-02T06:51:00Z</dcterms:modified>
</cp:coreProperties>
</file>