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E7" w:rsidRPr="00BD2FFD" w:rsidRDefault="00845FE7">
      <w:pPr>
        <w:pStyle w:val="ConsPlusNormal"/>
        <w:jc w:val="right"/>
        <w:outlineLvl w:val="0"/>
      </w:pPr>
      <w:bookmarkStart w:id="0" w:name="_GoBack"/>
      <w:bookmarkEnd w:id="0"/>
      <w:r w:rsidRPr="00BD2FFD">
        <w:t>Приложение</w:t>
      </w:r>
    </w:p>
    <w:p w:rsidR="00845FE7" w:rsidRPr="00BD2FFD" w:rsidRDefault="00845FE7">
      <w:pPr>
        <w:pStyle w:val="ConsPlusNormal"/>
        <w:jc w:val="right"/>
      </w:pPr>
      <w:r w:rsidRPr="00BD2FFD">
        <w:t>к приказу ФНС России</w:t>
      </w:r>
    </w:p>
    <w:p w:rsidR="00845FE7" w:rsidRPr="00BD2FFD" w:rsidRDefault="00845FE7">
      <w:pPr>
        <w:pStyle w:val="ConsPlusNormal"/>
        <w:jc w:val="right"/>
      </w:pPr>
      <w:r w:rsidRPr="00BD2FFD">
        <w:t>от 08.09.2021 N ЕД-7-20/801@</w:t>
      </w:r>
    </w:p>
    <w:p w:rsidR="00845FE7" w:rsidRPr="00BD2FFD" w:rsidRDefault="00845FE7">
      <w:pPr>
        <w:pStyle w:val="ConsPlusNormal"/>
        <w:jc w:val="center"/>
      </w:pPr>
    </w:p>
    <w:p w:rsidR="00845FE7" w:rsidRPr="00BD2FFD" w:rsidRDefault="00845FE7">
      <w:pPr>
        <w:pStyle w:val="ConsPlusTitle"/>
        <w:jc w:val="center"/>
      </w:pPr>
      <w:bookmarkStart w:id="1" w:name="P35"/>
      <w:bookmarkEnd w:id="1"/>
      <w:r w:rsidRPr="00BD2FFD">
        <w:t>ПОРЯДОК</w:t>
      </w:r>
    </w:p>
    <w:p w:rsidR="00845FE7" w:rsidRPr="00BD2FFD" w:rsidRDefault="00845FE7">
      <w:pPr>
        <w:pStyle w:val="ConsPlusTitle"/>
        <w:jc w:val="center"/>
      </w:pPr>
      <w:r w:rsidRPr="00BD2FFD">
        <w:t>ОБЕСПЕЧЕНИЯ НАЛОГОВЫМ ОРГАНАМ ДОСТУПА К ФИСКАЛЬНЫМ ДАННЫМ</w:t>
      </w:r>
    </w:p>
    <w:p w:rsidR="00845FE7" w:rsidRPr="00BD2FFD" w:rsidRDefault="00845FE7">
      <w:pPr>
        <w:pStyle w:val="ConsPlusTitle"/>
        <w:jc w:val="center"/>
      </w:pPr>
      <w:r w:rsidRPr="00BD2FFD">
        <w:t>В РЕЖИМЕ РЕАЛЬНОГО ВРЕМЕНИ И ПРЕДСТАВЛЕНИЯ ФИСКАЛЬНЫХ ДАННЫХ</w:t>
      </w:r>
    </w:p>
    <w:p w:rsidR="00845FE7" w:rsidRPr="00BD2FFD" w:rsidRDefault="00845FE7">
      <w:pPr>
        <w:pStyle w:val="ConsPlusTitle"/>
        <w:jc w:val="center"/>
      </w:pPr>
      <w:r w:rsidRPr="00BD2FFD">
        <w:t>ОПЕРАТОРОМ ФИСКАЛЬНЫХ ДАННЫХ ПО ЗАПРОСУ НАЛОГОВОГО ОРГАНА</w:t>
      </w:r>
    </w:p>
    <w:p w:rsidR="00845FE7" w:rsidRPr="00BD2FFD" w:rsidRDefault="00845FE7">
      <w:pPr>
        <w:pStyle w:val="ConsPlusNormal"/>
        <w:jc w:val="center"/>
      </w:pPr>
    </w:p>
    <w:p w:rsidR="00845FE7" w:rsidRPr="00BD2FFD" w:rsidRDefault="00845FE7">
      <w:pPr>
        <w:pStyle w:val="ConsPlusNormal"/>
        <w:ind w:firstLine="540"/>
        <w:jc w:val="both"/>
      </w:pPr>
      <w:r w:rsidRPr="00BD2FFD">
        <w:t>1. Действие настоящего Порядка распространяется на отношения, связанные с: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обеспечением доступа налоговых органов к фискальным данным в режиме реального времени;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представлением фискальных данных оператором фискальных данных по запросу налогового органа.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2. Оператор фискальных данных обязан обеспечить круглосуточный доступ налоговых органов к фискальным данным, содержащимся в базе фискальных данных оператора фискальных данных.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Такой доступ обеспечивается оператором фискальных данных налоговым органам в рамках исполнения протокола информационного обмена между техническими средствами оператора фискальных данных и автоматизированной информационной системой налоговых органов, указанного в пункте 6 статьи 4.3 Федерального закона от 22.05.2003 N 54-ФЗ "О применении контрольно-кассовой техники при осуществлении расчетов в Российской Федерации" (далее - Федеральный закон 54-ФЗ) (Собрание законодательства Российской Федерации, 2003, N 21, ст. 1957; 2019, N 30, ст. 4140) и размещенного ФНС России (далее - уполномоченный орган) на его официальном сайте в информационно-телекоммуникационной сети "Интернет" (далее - Протокол информационного обмена).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3. Информационное взаимодействие в рамках исполнения Протокола информационного обмена осуществляется на безвозмездной основе с соблюдением требований законодательства Российской Федерации о защите информации, персональных данных и требований статьи 102 Налогового кодекса Российской Федерации (Собрание законодательства Российской Федерации, 1998, N 31, ст. 3824; 2021, N 17, ст. 2886).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4. Оператор фискальных данных обеспечивает беспрепятственный, дистанционный доступ к фискальным данным, содержащимся в базе данных оператора фискальных данных, в режиме реального времени.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5. Оператор фискальных данных обязан обеспечить полноту, достоверность и неизменность фискальных данных, содержащихся в базе данных оператора фискальных данных.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6. В случае отсутствия технической возможности предоставления доступа налоговым органам к базе фискальных данных, в том числе в случае утраты базы фискальных данных, оператор фискальных данных обязан обеспечить налоговым органам доступ к резервной копии базы фискальных данных оператора фискальных данных.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После восстановления технической возможности предоставления доступа налоговым органам к базе фискальных данных, в том числе восстановления из резервной копии базы фискальных данных, оператор фискальных данных обязан обеспечить налоговым органам доступ к базе фискальных данных либо к восстановленным из резервной копии фискальным данным.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7. Оператор фискальных данных в соответствии со статьей 1.1 Федерального закона N 54-ФЗ обязан представить по запросу налогового органа следующие фискальные данные: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lastRenderedPageBreak/>
        <w:t>сведения о расчетах, включая сведения об организации или индивидуальном предпринимателе, осуществляющих расчеты, переданные оператору фискальных данных пользователем контрольно-кассовой техники;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сведения о контрольно-кассовой технике, применяемой при осуществлении расчетов, переданные оператору фискальных данных пользователем контрольно-кассовой техники;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иные сведения, сформированные контрольно-кассовой техникой или техническими средствами оператора фискальных данных.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8. Запрос налогового органа должен содержать код города и номер контактного телефона должностного лица налогового органа, непосредственно запрашивающего фискальные данные.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9. Оператор фискальных данных вправе уточнить содержание запроса налогового органа, в том числе по номеру контактного телефона, указанному в запросе налогового органа, в целях представления налоговому органу необходимых фискальных данных, содержащихся в базе данных оператора фискальных данных.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Срок уточнения оператором фискальных данных содержания запроса налогового органа и срок ответа должностного лица налогового органа, непосредственно запрашивающего фискальные данные, на такое уточнение оператора фискальных данных не может превышать срок представления запрашиваемых налоговым органом фискальных данных, установленный в пункте 13 настоящего Порядка.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В случае неполучения оператором фискальных данных от должностного лица, непосредственно запрашивающего фискальные данные, ответа на уточнение содержания запроса налогового органа оператор фискальных данных обязан направить ответ на запрос в срок, установленный в пункте 13 настоящего Порядка.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10. Фискальные данные, запрашиваемые налоговым органом, представляются оператором фискальных данных одним из следующих способов: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в форме электронного документа в рамках информационного взаимодействия в соответствии с Протоколом информационного обмена, которым определяется состав запрашиваемых фискальных данных и порядок их представления;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на бумажном носителе лично законным или уполномоченным представителем оператора фискальных данных.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Фискальные данные, представляемые оператором фискальных данных по запросу налогового органа, могут быть представлены на бумажном носителе или в электронной форме по телекоммуникационным каналам связи в адрес налогового органа, направившего соответствующий запрос.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11. Фискальные данные, представляемые по запросу налогового органа на бумажном носителе, заверяются подписью законного или уполномоченного представителя оператора фискальных данных и печатью организации (при наличии).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12. При непосредственном представлении запрашиваемых фискальных данных в налоговый орган законному или уполномоченному представителю оператора фискальных данных необходимо представить документ, подтверждающий полномочия законного или уполномоченного представителя оператора фискальных данных.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Непредставление указанных в настоящем пункте документов является основанием для отказа в принятии запрашиваемых фискальных данных.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bookmarkStart w:id="2" w:name="P65"/>
      <w:bookmarkEnd w:id="2"/>
      <w:r w:rsidRPr="00BD2FFD">
        <w:lastRenderedPageBreak/>
        <w:t>13. Оператор фискальных данных обязан представить запрашиваемые налоговым органом фискальные данные в следующие сроки: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не позднее 24 часов с момента получения запроса в рамках информационного взаимодействия в соответствии с Протоколом информационного обмена, если иное не предусмотрено законодательством Российской Федерации о применении контрольно-кассовой техники;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не позднее 3 рабочих дней со дня получения запроса на бумажном носителе.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14. Исчисление сроков, указанных в пункте 13 настоящего Порядка, в течение которых оператор фискальных данных обязан представить в налоговый орган запрашиваемые фискальные данные, осуществляется: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для запроса, направленного налоговым органом в рамках исполнения Протокола информационного обмена, - с даты регистрации в налоговом органе квитанции о получении оператором фискальных данных запроса налогового органа, сформированной оператором фискальных данных;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для запроса, представленного на бумажном носителе, - с даты получения такого запроса оператором фискальных данных.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15. Фискальные данные, представленные оператором фискальных данных по запросу налогового органа, считаются принятыми налоговым органом: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для фискальных данных, направленных в рамках исполнения Протокола информационного обмена, - с даты регистрации в налоговом органе квитанции о получении им фискальных данных, сформированной налоговым органом;</w:t>
      </w:r>
    </w:p>
    <w:p w:rsidR="00845FE7" w:rsidRPr="00BD2FFD" w:rsidRDefault="00845FE7">
      <w:pPr>
        <w:pStyle w:val="ConsPlusNormal"/>
        <w:spacing w:before="220"/>
        <w:ind w:firstLine="540"/>
        <w:jc w:val="both"/>
      </w:pPr>
      <w:r w:rsidRPr="00BD2FFD">
        <w:t>для фискальных данных, представленных на бумажном носителе, - с даты регистрации представленных фискальных данных в налоговом органе.</w:t>
      </w:r>
    </w:p>
    <w:p w:rsidR="00845FE7" w:rsidRPr="00BD2FFD" w:rsidRDefault="00845FE7">
      <w:pPr>
        <w:pStyle w:val="ConsPlusNormal"/>
        <w:ind w:firstLine="540"/>
        <w:jc w:val="both"/>
      </w:pPr>
    </w:p>
    <w:p w:rsidR="00845FE7" w:rsidRPr="00BD2FFD" w:rsidRDefault="00845FE7">
      <w:pPr>
        <w:pStyle w:val="ConsPlusNormal"/>
        <w:ind w:firstLine="540"/>
        <w:jc w:val="both"/>
      </w:pPr>
    </w:p>
    <w:p w:rsidR="00845FE7" w:rsidRPr="00BD2FFD" w:rsidRDefault="00845F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140F" w:rsidRPr="00BD2FFD" w:rsidRDefault="0032140F"/>
    <w:sectPr w:rsidR="0032140F" w:rsidRPr="00BD2FFD" w:rsidSect="00A6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E7"/>
    <w:rsid w:val="0032140F"/>
    <w:rsid w:val="00845FE7"/>
    <w:rsid w:val="009051A4"/>
    <w:rsid w:val="00B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DC47"/>
  <w15:chartTrackingRefBased/>
  <w15:docId w15:val="{9A417F96-A4A5-493C-AE80-087F2CCC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5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F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Киселев Владимир Константинович</cp:lastModifiedBy>
  <cp:revision>2</cp:revision>
  <dcterms:created xsi:type="dcterms:W3CDTF">2021-12-16T20:57:00Z</dcterms:created>
  <dcterms:modified xsi:type="dcterms:W3CDTF">2021-12-16T20:57:00Z</dcterms:modified>
</cp:coreProperties>
</file>