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D8" w:rsidRPr="00A62158" w:rsidRDefault="005E7ED8" w:rsidP="005E7ED8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2158">
        <w:rPr>
          <w:rFonts w:ascii="Times New Roman" w:hAnsi="Times New Roman" w:cs="Times New Roman"/>
          <w:color w:val="000000"/>
          <w:sz w:val="28"/>
          <w:szCs w:val="28"/>
        </w:rPr>
        <w:t>Приложение № 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</w:p>
    <w:p w:rsidR="005E7ED8" w:rsidRPr="00A62158" w:rsidRDefault="005E7ED8" w:rsidP="005E7ED8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2158">
        <w:rPr>
          <w:rFonts w:ascii="Times New Roman" w:hAnsi="Times New Roman" w:cs="Times New Roman"/>
          <w:color w:val="000000"/>
          <w:sz w:val="28"/>
          <w:szCs w:val="28"/>
        </w:rPr>
        <w:t>к приказу ФНС России</w:t>
      </w:r>
    </w:p>
    <w:p w:rsidR="005E7ED8" w:rsidRPr="00A62158" w:rsidRDefault="005E7ED8" w:rsidP="005E7ED8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2158">
        <w:rPr>
          <w:rFonts w:ascii="Times New Roman" w:hAnsi="Times New Roman" w:cs="Times New Roman"/>
          <w:color w:val="000000"/>
          <w:sz w:val="28"/>
          <w:szCs w:val="28"/>
        </w:rPr>
        <w:t>от «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A62158">
        <w:rPr>
          <w:rFonts w:ascii="Times New Roman" w:hAnsi="Times New Roman" w:cs="Times New Roman"/>
          <w:color w:val="000000"/>
          <w:sz w:val="28"/>
          <w:szCs w:val="28"/>
        </w:rPr>
        <w:t>» </w:t>
      </w:r>
      <w:r w:rsidRPr="00BC0D5F">
        <w:rPr>
          <w:rFonts w:ascii="Times New Roman" w:hAnsi="Times New Roman" w:cs="Times New Roman"/>
          <w:color w:val="000000"/>
          <w:sz w:val="28"/>
          <w:szCs w:val="28"/>
          <w:u w:val="single"/>
        </w:rPr>
        <w:t>ноября </w:t>
      </w:r>
      <w:r w:rsidRPr="00A62158">
        <w:rPr>
          <w:rFonts w:ascii="Times New Roman" w:hAnsi="Times New Roman" w:cs="Times New Roman"/>
          <w:color w:val="000000"/>
          <w:sz w:val="28"/>
          <w:szCs w:val="28"/>
        </w:rPr>
        <w:t>2021 г.</w:t>
      </w:r>
    </w:p>
    <w:p w:rsidR="005E7ED8" w:rsidRPr="00BC0D5F" w:rsidRDefault="005E7ED8" w:rsidP="005E7ED8">
      <w:pPr>
        <w:ind w:left="11624"/>
        <w:rPr>
          <w:snapToGrid/>
          <w:color w:val="000000"/>
          <w:sz w:val="28"/>
          <w:szCs w:val="28"/>
        </w:rPr>
      </w:pPr>
      <w:r w:rsidRPr="00BC0D5F">
        <w:rPr>
          <w:snapToGrid/>
          <w:color w:val="000000"/>
          <w:sz w:val="28"/>
          <w:szCs w:val="28"/>
        </w:rPr>
        <w:t>№ ЕД-7-2/1005@</w:t>
      </w:r>
    </w:p>
    <w:p w:rsidR="000C5C05" w:rsidRPr="00A62158" w:rsidRDefault="000C5C05" w:rsidP="000C5C05">
      <w:pPr>
        <w:jc w:val="center"/>
        <w:rPr>
          <w:snapToGrid/>
          <w:color w:val="000000"/>
          <w:sz w:val="28"/>
          <w:szCs w:val="28"/>
        </w:rPr>
      </w:pPr>
    </w:p>
    <w:p w:rsidR="000C5C05" w:rsidRPr="00A62158" w:rsidRDefault="000C5C05" w:rsidP="000C5C05">
      <w:pPr>
        <w:autoSpaceDE w:val="0"/>
        <w:autoSpaceDN w:val="0"/>
        <w:adjustRightInd w:val="0"/>
        <w:jc w:val="center"/>
        <w:rPr>
          <w:snapToGrid/>
          <w:color w:val="000000"/>
          <w:sz w:val="28"/>
          <w:szCs w:val="28"/>
        </w:rPr>
      </w:pPr>
      <w:r w:rsidRPr="00A62158">
        <w:rPr>
          <w:snapToGrid/>
          <w:color w:val="000000"/>
          <w:sz w:val="28"/>
          <w:szCs w:val="28"/>
        </w:rPr>
        <w:t>Перечень нормативных правовых актов (их отдельных положений</w:t>
      </w:r>
      <w:proofErr w:type="gramStart"/>
      <w:r w:rsidRPr="00A62158">
        <w:rPr>
          <w:snapToGrid/>
          <w:color w:val="000000"/>
          <w:sz w:val="28"/>
          <w:szCs w:val="28"/>
        </w:rPr>
        <w:t>),</w:t>
      </w:r>
      <w:r w:rsidRPr="00A62158">
        <w:rPr>
          <w:snapToGrid/>
          <w:color w:val="000000"/>
          <w:sz w:val="28"/>
          <w:szCs w:val="28"/>
        </w:rPr>
        <w:br/>
        <w:t>содержащих</w:t>
      </w:r>
      <w:proofErr w:type="gramEnd"/>
      <w:r w:rsidRPr="00A62158">
        <w:rPr>
          <w:snapToGrid/>
          <w:color w:val="000000"/>
          <w:sz w:val="28"/>
          <w:szCs w:val="28"/>
        </w:rPr>
        <w:t xml:space="preserve"> обязательные требования, оценка соблюдения которых осуществляется</w:t>
      </w:r>
      <w:r w:rsidRPr="00A62158">
        <w:rPr>
          <w:snapToGrid/>
          <w:color w:val="000000"/>
          <w:sz w:val="28"/>
          <w:szCs w:val="28"/>
        </w:rPr>
        <w:br/>
        <w:t>Федеральной налоговой службой в рамках федерального государственного контроля (надзора)</w:t>
      </w:r>
      <w:r w:rsidRPr="00A62158">
        <w:rPr>
          <w:snapToGrid/>
          <w:color w:val="000000"/>
          <w:sz w:val="28"/>
          <w:szCs w:val="28"/>
        </w:rPr>
        <w:br/>
        <w:t>за организацией и проведением азартных игр, привлечения к административной ответственности</w:t>
      </w:r>
    </w:p>
    <w:p w:rsidR="000C5C05" w:rsidRPr="00A62158" w:rsidRDefault="000C5C05" w:rsidP="000C5C05">
      <w:pPr>
        <w:jc w:val="center"/>
        <w:rPr>
          <w:snapToGrid/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253"/>
        <w:gridCol w:w="1134"/>
        <w:gridCol w:w="1247"/>
        <w:gridCol w:w="1474"/>
        <w:gridCol w:w="1531"/>
        <w:gridCol w:w="3119"/>
      </w:tblGrid>
      <w:tr w:rsidR="000C5C05" w:rsidRPr="00A62158" w:rsidTr="00F87D44">
        <w:trPr>
          <w:trHeight w:hRule="exact"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Порядковый номер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перечне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Наименование вида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Полное наименование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Дата утверждения 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Дата государственной регистрации акта в Минюсте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Регистрационный номер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Минюста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Документ,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содержащий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текст нормативного правового акта</w:t>
            </w:r>
          </w:p>
        </w:tc>
      </w:tr>
      <w:tr w:rsidR="000C5C05" w:rsidRPr="00A62158" w:rsidTr="00F87D4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8</w:t>
            </w:r>
          </w:p>
        </w:tc>
      </w:tr>
      <w:tr w:rsidR="000C5C05" w:rsidRPr="00A62158" w:rsidTr="00F87D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Федеральный закон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 государственном регулировании деятельности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по организации и проведению азартных игр 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 внесении изменений в некоторые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29.12.2006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244-ФЗ</w:t>
            </w:r>
          </w:p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6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http://ivo.garant.ru/document/rtf?id=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12151291&amp;is_garant_comments_hidden=0&amp;is_version_comments_hidden=0</w:t>
              </w:r>
            </w:hyperlink>
          </w:p>
        </w:tc>
      </w:tr>
      <w:tr w:rsidR="000C5C05" w:rsidRPr="00A62158" w:rsidTr="00F87D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Федеральный закон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Об информации, информационных технологиях 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 защите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27.07.2006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149-ФЗ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7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http://ivo.garant.ru/document/rtf?id=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12148555&amp;is_garant_comments_hidden=0&amp;is_version_comments_hidden=0</w:t>
              </w:r>
            </w:hyperlink>
          </w:p>
        </w:tc>
      </w:tr>
      <w:tr w:rsidR="000C5C05" w:rsidRPr="00A62158" w:rsidTr="00F87D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 лицензировании деятельности по организации и проведению азартных игр в букмекерских конторах или тотализаторах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08.10.2020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1625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jc w:val="both"/>
              <w:rPr>
                <w:snapToGrid/>
                <w:color w:val="000000"/>
                <w:sz w:val="18"/>
                <w:szCs w:val="18"/>
              </w:rPr>
            </w:pPr>
            <w:hyperlink r:id="rId8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http://publication.pravo.gov.ru/File/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GetFile</w:t>
              </w:r>
              <w:proofErr w:type="spellEnd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/0001202010140043?type=</w:t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0C5C05" w:rsidRPr="00A62158" w:rsidTr="00F87D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 дополнительных требованиях к организаторам азартных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14.08.2020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9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http://publication.pravo.gov.ru/File/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GetFile</w:t>
              </w:r>
              <w:proofErr w:type="spellEnd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/0001202008180020?type=</w:t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</w:tbl>
    <w:p w:rsidR="000C5C05" w:rsidRPr="000C5C05" w:rsidRDefault="000C5C05" w:rsidP="000C5C05">
      <w:pPr>
        <w:jc w:val="center"/>
        <w:rPr>
          <w:snapToGrid/>
          <w:color w:val="000000"/>
          <w:sz w:val="18"/>
          <w:szCs w:val="18"/>
        </w:rPr>
        <w:sectPr w:rsidR="000C5C05" w:rsidRPr="000C5C05" w:rsidSect="009167BC">
          <w:headerReference w:type="default" r:id="rId10"/>
          <w:headerReference w:type="first" r:id="rId11"/>
          <w:pgSz w:w="16838" w:h="11906" w:orient="landscape" w:code="9"/>
          <w:pgMar w:top="1136" w:right="567" w:bottom="851" w:left="1134" w:header="720" w:footer="567" w:gutter="0"/>
          <w:pgNumType w:start="1" w:chapStyle="1"/>
          <w:cols w:space="720"/>
          <w:titlePg/>
          <w:docGrid w:linePitch="354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253"/>
        <w:gridCol w:w="1134"/>
        <w:gridCol w:w="1247"/>
        <w:gridCol w:w="1474"/>
        <w:gridCol w:w="1531"/>
        <w:gridCol w:w="3119"/>
      </w:tblGrid>
      <w:tr w:rsidR="000C5C05" w:rsidRPr="00A62158" w:rsidTr="00F87D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  <w:lang w:val="en-US"/>
              </w:rPr>
              <w:lastRenderedPageBreak/>
              <w:t>5</w:t>
            </w:r>
            <w:r w:rsidRPr="00A62158">
              <w:rPr>
                <w:snapToGrid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Об утверждении Правил совершения операций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с денежными средствами при организации и проведении азартных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14.08.2020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12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http://publication.pravo.gov.ru/File/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GetFile</w:t>
              </w:r>
              <w:proofErr w:type="spellEnd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/0001202008180003?type=</w:t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0C5C05" w:rsidRPr="00A62158" w:rsidTr="00F87D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  <w:lang w:val="en-US"/>
              </w:rPr>
              <w:t>6</w:t>
            </w:r>
            <w:r w:rsidRPr="00A62158">
              <w:rPr>
                <w:snapToGrid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Об утверждении Правил ведения в букмекерских конторах и тотализаторах учета участников азартных игр, от которых принимаются ставки, интерактивные ставки на официальные спортивные соревнования, и Правил представления в Федеральную налоговую службу данных учета в букмекерских конторах и тотализаторах участников азартных игр, от которых принимаются ставки, интерактивные ставки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на официальные спортивные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14.08.2020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13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http://publication.pravo.gov.ru/File/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GetFile</w:t>
              </w:r>
              <w:proofErr w:type="spellEnd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/0001202008180026?type=</w:t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0C5C05" w:rsidRPr="00A62158" w:rsidTr="00F87D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  <w:lang w:val="en-US"/>
              </w:rPr>
              <w:t>7</w:t>
            </w:r>
            <w:r w:rsidRPr="00A62158">
              <w:rPr>
                <w:snapToGrid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 составе и порядке представления организатором азартных игр сведений, необходимых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 xml:space="preserve">для осуществления государственного надзора 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за соблюдением требований законодательства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 государственном регулировании деятельности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по организации и проведению азартных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26.08.2020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http://publication.pravo.gov.ru/File/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</w:r>
            <w:proofErr w:type="spellStart"/>
            <w:r w:rsidRPr="00A62158">
              <w:rPr>
                <w:snapToGrid/>
                <w:color w:val="000000"/>
                <w:sz w:val="18"/>
                <w:szCs w:val="18"/>
              </w:rPr>
              <w:t>GetFile</w:t>
            </w:r>
            <w:proofErr w:type="spellEnd"/>
            <w:r w:rsidRPr="00A62158">
              <w:rPr>
                <w:snapToGrid/>
                <w:color w:val="000000"/>
                <w:sz w:val="18"/>
                <w:szCs w:val="18"/>
              </w:rPr>
              <w:t>/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0001202008310005?type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>=</w:t>
            </w:r>
            <w:proofErr w:type="spellStart"/>
            <w:r w:rsidRPr="00A62158">
              <w:rPr>
                <w:snapToGrid/>
                <w:color w:val="000000"/>
                <w:sz w:val="18"/>
                <w:szCs w:val="18"/>
              </w:rPr>
              <w:t>pdf</w:t>
            </w:r>
            <w:proofErr w:type="spellEnd"/>
          </w:p>
        </w:tc>
      </w:tr>
      <w:tr w:rsidR="000C5C05" w:rsidRPr="00A62158" w:rsidTr="00F87D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  <w:lang w:val="en-US"/>
              </w:rPr>
              <w:t>8</w:t>
            </w:r>
            <w:r w:rsidRPr="00A62158">
              <w:rPr>
                <w:snapToGrid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Об утверждении Правил подтверждения источников происхождения денежных средств, вносимых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оплату уставного капитала организатора азартных игр в букмекерской конторе или тотализаторе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31.08.2020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14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http://publication.pravo.gov.ru/File/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GetFile</w:t>
              </w:r>
              <w:proofErr w:type="spellEnd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/0001202009040024?type=</w:t>
              </w:r>
              <w:proofErr w:type="spellStart"/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</w:tbl>
    <w:p w:rsidR="000C5C05" w:rsidRPr="00A62158" w:rsidRDefault="000C5C05" w:rsidP="000C5C05">
      <w:pPr>
        <w:rPr>
          <w:snapToGrid/>
          <w:color w:val="000000"/>
          <w:sz w:val="20"/>
        </w:rPr>
      </w:pPr>
    </w:p>
    <w:p w:rsidR="000C5C05" w:rsidRPr="00A62158" w:rsidRDefault="000C5C05" w:rsidP="000C5C05">
      <w:pPr>
        <w:rPr>
          <w:snapToGrid/>
          <w:color w:val="000000"/>
          <w:sz w:val="20"/>
        </w:rPr>
      </w:pPr>
    </w:p>
    <w:p w:rsidR="000C5C05" w:rsidRDefault="000C5C05" w:rsidP="000C5C05">
      <w:pPr>
        <w:rPr>
          <w:snapToGrid/>
          <w:color w:val="000000"/>
          <w:sz w:val="28"/>
          <w:szCs w:val="28"/>
        </w:rPr>
      </w:pPr>
      <w:r w:rsidRPr="00A62158">
        <w:rPr>
          <w:snapToGrid/>
          <w:color w:val="000000"/>
          <w:sz w:val="28"/>
          <w:szCs w:val="28"/>
        </w:rPr>
        <w:t>(продолжение таблицы)</w:t>
      </w:r>
    </w:p>
    <w:p w:rsidR="000C5C05" w:rsidRDefault="000C5C05">
      <w:pPr>
        <w:spacing w:after="160" w:line="259" w:lineRule="auto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br w:type="page"/>
      </w:r>
    </w:p>
    <w:tbl>
      <w:tblPr>
        <w:tblW w:w="151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237"/>
        <w:gridCol w:w="5046"/>
      </w:tblGrid>
      <w:tr w:rsidR="000C5C05" w:rsidRPr="00A62158" w:rsidTr="000C5C05">
        <w:trPr>
          <w:trHeight w:hRule="exact" w:val="136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lastRenderedPageBreak/>
              <w:t>Гиперссылка на текст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нормативного правового акта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на официальном интернет-портале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правовой информации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(www.pravo.gov.ru)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Реквизиты структурных единиц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нормативного правового акта, содержащих обязательные требования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 xml:space="preserve">Категории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лиц,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обязанных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соблюдать установленные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нормативным правовым актом обязательные требования: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физические лица; физические лица, зарегистрированные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как индивидуальные предприниматели; юридические лица;</w:t>
            </w:r>
          </w:p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иные категории лиц</w:t>
            </w:r>
          </w:p>
        </w:tc>
      </w:tr>
      <w:tr w:rsidR="000C5C05" w:rsidRPr="00A62158" w:rsidTr="000C5C05">
        <w:trPr>
          <w:trHeight w:hRule="exact" w:val="28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11</w:t>
            </w:r>
          </w:p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12</w:t>
            </w:r>
          </w:p>
        </w:tc>
      </w:tr>
      <w:tr w:rsidR="000C5C05" w:rsidRPr="00A62158" w:rsidTr="000C5C0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15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http://pravo.gov.ru/proxy/ips/?docbody=&amp;link_id=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2&amp;nd=102111150&amp;bpa=cd00000&amp;bpas=cd00000&amp;intelsearch=244-%D4%C7</w:t>
              </w:r>
            </w:hyperlink>
            <w:r w:rsidR="000C5C05" w:rsidRPr="00A62158">
              <w:rPr>
                <w:snapToGrid/>
                <w:color w:val="000000"/>
                <w:sz w:val="18"/>
                <w:szCs w:val="18"/>
              </w:rPr>
              <w:t>++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color w:val="000000"/>
                <w:sz w:val="18"/>
                <w:szCs w:val="18"/>
              </w:rPr>
              <w:t xml:space="preserve">Части 1, </w:t>
            </w:r>
            <w:hyperlink r:id="rId16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1.1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, 2 - </w:t>
            </w:r>
            <w:hyperlink r:id="rId17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2.3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, </w:t>
            </w:r>
            <w:hyperlink r:id="rId18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4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, </w:t>
            </w:r>
            <w:hyperlink r:id="rId19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6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, </w:t>
            </w:r>
            <w:hyperlink r:id="rId20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9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, </w:t>
            </w:r>
            <w:hyperlink r:id="rId21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10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 - </w:t>
            </w:r>
            <w:hyperlink r:id="rId22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13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, </w:t>
            </w:r>
            <w:hyperlink r:id="rId23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14.1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, 15 статьи 6; пункты 2, 3 части 1 статьи 6.1; части 1, 2, 4.1, 4.2 статьи 6.2; </w:t>
            </w:r>
            <w:hyperlink r:id="rId24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части 1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 - </w:t>
            </w:r>
            <w:hyperlink r:id="rId25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3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, 5, 6 статьи 8, части 3, 9 статьи 14; </w:t>
            </w:r>
            <w:hyperlink r:id="rId26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части 1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 - 3.3, 3.4 - 3.10, </w:t>
            </w:r>
            <w:hyperlink r:id="rId27" w:history="1">
              <w:r w:rsidRPr="00A62158">
                <w:rPr>
                  <w:rStyle w:val="a6"/>
                  <w:color w:val="000000"/>
                  <w:sz w:val="18"/>
                  <w:szCs w:val="18"/>
                </w:rPr>
                <w:t>3.12</w:t>
              </w:r>
            </w:hyperlink>
            <w:r w:rsidRPr="00A62158">
              <w:rPr>
                <w:color w:val="000000"/>
                <w:sz w:val="18"/>
                <w:szCs w:val="18"/>
              </w:rPr>
              <w:t xml:space="preserve"> - 9 статьи 15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color w:val="000000"/>
                <w:sz w:val="18"/>
                <w:szCs w:val="18"/>
              </w:rPr>
              <w:t>Юридические лица, имеющие лицензию на осуществление деятельности по организации и проведению азартных игр</w:t>
            </w:r>
            <w:r w:rsidRPr="00A62158">
              <w:rPr>
                <w:color w:val="000000"/>
                <w:sz w:val="18"/>
                <w:szCs w:val="18"/>
              </w:rPr>
              <w:br/>
              <w:t>в букмекерских конторах или тотализаторах, р</w:t>
            </w:r>
            <w:r w:rsidRPr="00A62158">
              <w:rPr>
                <w:snapToGrid/>
                <w:color w:val="000000"/>
                <w:sz w:val="18"/>
                <w:szCs w:val="18"/>
              </w:rPr>
              <w:t>азрешение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на осуществление деятельности по организации и проведению азартных игр в игорной зоне</w:t>
            </w:r>
          </w:p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0C5C05" w:rsidRPr="00A62158" w:rsidTr="000C5C05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28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http://pravo.gov.ru/proxy/ips/?docbody=&amp;link_id=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6&amp;nd=102108264&amp;bpa=cd00000&amp;bpas=cd00000&amp;intelsearch=149-%D4%C7</w:t>
              </w:r>
            </w:hyperlink>
            <w:r w:rsidR="000C5C05" w:rsidRPr="00A62158">
              <w:rPr>
                <w:snapToGrid/>
                <w:color w:val="000000"/>
                <w:sz w:val="18"/>
                <w:szCs w:val="18"/>
              </w:rPr>
              <w:t>++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Часть 3 статьи 10.1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0C5C05" w:rsidRPr="00A62158" w:rsidTr="000C5C05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29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0001202010140043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Подпункты «а» - «о» пункта 4 Положения о лицензировании деятельности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по организации и проведению азартных игр в букмекерских конторах или тотализаторах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0C5C05" w:rsidRPr="00A62158" w:rsidTr="000C5C05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30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0001202008180020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Пункты 1, 2 Дополнительных требований к организаторам азартных игр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0C5C05" w:rsidRPr="00A62158" w:rsidTr="000C5C05">
        <w:trPr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31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0001202008180003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Пункты 3, 4 Правил совершения операций с денежными средствами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при организации и проведении азартных игр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0C5C05" w:rsidRPr="00A62158" w:rsidTr="000C5C05"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32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0001202008180026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Пункты 1 - 6 Правил ведения в букмекерских конторах и тотализаторах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учета участников азартных игр от которых принимаются ставки, интерактивные ставки на официальные спортивные соревнования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0C5C05" w:rsidRPr="00A62158" w:rsidTr="000C5C05">
        <w:trPr>
          <w:cantSplit/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33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0001202008310005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 xml:space="preserve">Пункты 6 - 15 Правил представления организатором азартных игр сведений, необходимых для осуществления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0C5C05" w:rsidRPr="00A62158" w:rsidTr="000C5C05">
        <w:trPr>
          <w:cantSplit/>
          <w:trHeight w:val="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962436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34" w:history="1"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0C5C05" w:rsidRPr="00A62158">
                <w:rPr>
                  <w:rStyle w:val="a6"/>
                  <w:snapToGrid/>
                  <w:color w:val="000000"/>
                  <w:sz w:val="18"/>
                  <w:szCs w:val="18"/>
                </w:rPr>
                <w:br/>
                <w:t>0001202009040024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Пункты 4 - 16 Правил подтверждения источников происхождения денежных средств, вносимых в оплату уставного капитала организатора азартных игр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букмекерской конторе или тотализаторе</w:t>
            </w: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</w:tbl>
    <w:p w:rsidR="000C5C05" w:rsidRPr="00A62158" w:rsidRDefault="000C5C05" w:rsidP="000C5C05">
      <w:pPr>
        <w:rPr>
          <w:snapToGrid/>
          <w:color w:val="000000"/>
          <w:sz w:val="20"/>
        </w:rPr>
      </w:pPr>
    </w:p>
    <w:p w:rsidR="000C5C05" w:rsidRDefault="000C5C05" w:rsidP="000C5C05">
      <w:pPr>
        <w:rPr>
          <w:snapToGrid/>
          <w:color w:val="000000"/>
          <w:sz w:val="28"/>
          <w:szCs w:val="28"/>
        </w:rPr>
      </w:pPr>
    </w:p>
    <w:p w:rsidR="000C5C05" w:rsidRPr="00A62158" w:rsidRDefault="000C5C05" w:rsidP="000C5C05">
      <w:pPr>
        <w:rPr>
          <w:snapToGrid/>
          <w:color w:val="000000"/>
          <w:sz w:val="28"/>
          <w:szCs w:val="28"/>
        </w:rPr>
      </w:pPr>
      <w:r w:rsidRPr="00A62158">
        <w:rPr>
          <w:snapToGrid/>
          <w:color w:val="000000"/>
          <w:sz w:val="28"/>
          <w:szCs w:val="28"/>
        </w:rPr>
        <w:t>(продолжение таблицы)</w:t>
      </w:r>
    </w:p>
    <w:p w:rsidR="000C5C05" w:rsidRPr="00A62158" w:rsidRDefault="000C5C05" w:rsidP="000C5C05">
      <w:pPr>
        <w:rPr>
          <w:snapToGrid/>
          <w:color w:val="000000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4763"/>
        <w:gridCol w:w="2495"/>
        <w:gridCol w:w="4706"/>
      </w:tblGrid>
      <w:tr w:rsidR="000C5C05" w:rsidRPr="00A62158" w:rsidTr="00F87D44">
        <w:trPr>
          <w:trHeight w:hRule="exact" w:val="136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 xml:space="preserve">Виды экономической деятельности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лиц,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обязанных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соблюдать установленные нормативным правовым актом обязательные требования,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соответствии с ОКВЭД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Вид государственного контроля (надзора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),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наименование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вида разрешительной деятельности,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Реквизиты структурных единиц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нормативных правовых актов, предусматривающих установление административной ответственности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 xml:space="preserve">за несоблюдение обязательного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требования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>при их наличии)</w:t>
            </w:r>
          </w:p>
        </w:tc>
      </w:tr>
      <w:tr w:rsidR="000C5C05" w:rsidRPr="00A62158" w:rsidTr="00F87D44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15</w:t>
            </w:r>
          </w:p>
        </w:tc>
      </w:tr>
      <w:tr w:rsidR="000C5C05" w:rsidRPr="00A62158" w:rsidTr="00F87D4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92.11, 92.12, 92.13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Федеральный государственный контроль (надзор)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за организацией и проведением азартных игр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ФНС России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 xml:space="preserve">Части 3, 4 статьи 14.1.1; </w:t>
            </w:r>
            <w:r w:rsidRPr="00A62158">
              <w:rPr>
                <w:bCs/>
                <w:color w:val="000000"/>
                <w:sz w:val="18"/>
                <w:szCs w:val="18"/>
              </w:rPr>
              <w:t>части 2, 3 статьи 14.1.1-1</w:t>
            </w:r>
            <w:r w:rsidRPr="00A62158">
              <w:rPr>
                <w:bCs/>
                <w:color w:val="000000"/>
                <w:sz w:val="18"/>
                <w:szCs w:val="18"/>
              </w:rPr>
              <w:br/>
            </w:r>
            <w:r w:rsidRPr="00A62158">
              <w:rPr>
                <w:snapToGrid/>
                <w:color w:val="000000"/>
                <w:sz w:val="18"/>
                <w:szCs w:val="18"/>
              </w:rPr>
              <w:t xml:space="preserve">Кодекса Российской Федерации об административных правонарушениях </w:t>
            </w:r>
          </w:p>
        </w:tc>
      </w:tr>
    </w:tbl>
    <w:p w:rsidR="000C5C05" w:rsidRPr="00A62158" w:rsidRDefault="000C5C05" w:rsidP="000C5C05">
      <w:pPr>
        <w:rPr>
          <w:snapToGrid/>
          <w:color w:val="000000"/>
          <w:sz w:val="20"/>
        </w:rPr>
      </w:pPr>
    </w:p>
    <w:p w:rsidR="000C5C05" w:rsidRPr="00A62158" w:rsidRDefault="000C5C05" w:rsidP="000C5C05">
      <w:pPr>
        <w:rPr>
          <w:snapToGrid/>
          <w:color w:val="000000"/>
          <w:sz w:val="28"/>
          <w:szCs w:val="28"/>
        </w:rPr>
      </w:pPr>
      <w:r w:rsidRPr="00A62158">
        <w:rPr>
          <w:snapToGrid/>
          <w:color w:val="000000"/>
          <w:sz w:val="28"/>
          <w:szCs w:val="28"/>
        </w:rPr>
        <w:t>(продолжение таблицы)</w:t>
      </w:r>
    </w:p>
    <w:p w:rsidR="000C5C05" w:rsidRPr="00A62158" w:rsidRDefault="000C5C05" w:rsidP="000C5C05">
      <w:pPr>
        <w:rPr>
          <w:snapToGrid/>
          <w:color w:val="000000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6124"/>
      </w:tblGrid>
      <w:tr w:rsidR="000C5C05" w:rsidRPr="00A62158" w:rsidTr="00F87D44">
        <w:trPr>
          <w:trHeight w:hRule="exact"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Гиперссылки на утвержденные проверочные листы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формате, допускающем их использование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 xml:space="preserve">для </w:t>
            </w:r>
            <w:proofErr w:type="spellStart"/>
            <w:r w:rsidRPr="00A62158">
              <w:rPr>
                <w:snapToGrid/>
                <w:color w:val="000000"/>
                <w:sz w:val="18"/>
                <w:szCs w:val="18"/>
              </w:rPr>
              <w:t>самообследования</w:t>
            </w:r>
            <w:proofErr w:type="spellEnd"/>
            <w:r w:rsidRPr="00A62158">
              <w:rPr>
                <w:snapToGrid/>
                <w:color w:val="000000"/>
                <w:sz w:val="18"/>
                <w:szCs w:val="18"/>
              </w:rPr>
              <w:t xml:space="preserve"> (при их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 xml:space="preserve">Гиперссылки на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документы,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содержащие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информацию о способах и процедуре </w:t>
            </w:r>
            <w:proofErr w:type="spellStart"/>
            <w:r w:rsidRPr="00A62158">
              <w:rPr>
                <w:snapToGrid/>
                <w:color w:val="000000"/>
                <w:sz w:val="18"/>
                <w:szCs w:val="18"/>
              </w:rPr>
              <w:t>самообследования</w:t>
            </w:r>
            <w:proofErr w:type="spellEnd"/>
            <w:r w:rsidRPr="00A62158">
              <w:rPr>
                <w:snapToGrid/>
                <w:color w:val="000000"/>
                <w:sz w:val="18"/>
                <w:szCs w:val="18"/>
              </w:rPr>
              <w:t xml:space="preserve">, в том числе методические рекомендации по проведению </w:t>
            </w:r>
            <w:proofErr w:type="spellStart"/>
            <w:r w:rsidRPr="00A62158">
              <w:rPr>
                <w:snapToGrid/>
                <w:color w:val="000000"/>
                <w:sz w:val="18"/>
                <w:szCs w:val="18"/>
              </w:rPr>
              <w:t>самообследования</w:t>
            </w:r>
            <w:proofErr w:type="spellEnd"/>
            <w:r w:rsidRPr="00A62158">
              <w:rPr>
                <w:snapToGrid/>
                <w:color w:val="000000"/>
                <w:sz w:val="18"/>
                <w:szCs w:val="18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Гиперссылки на руководства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 xml:space="preserve">по соблюдению обязательных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требований,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иные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документы ненормативного характера,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содержащие информацию об обязательных требованиях 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порядке их соблюдения (при их наличии)</w:t>
            </w:r>
          </w:p>
        </w:tc>
      </w:tr>
      <w:tr w:rsidR="000C5C05" w:rsidRPr="00A62158" w:rsidTr="00F87D44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18</w:t>
            </w:r>
          </w:p>
        </w:tc>
      </w:tr>
      <w:tr w:rsidR="000C5C05" w:rsidRPr="00A62158" w:rsidTr="00F87D44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5" w:rsidRPr="00A62158" w:rsidRDefault="000C5C0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</w:tr>
    </w:tbl>
    <w:p w:rsidR="00820B8D" w:rsidRDefault="00820B8D"/>
    <w:sectPr w:rsidR="00820B8D" w:rsidSect="000C5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36" w:rsidRDefault="00962436">
      <w:r>
        <w:separator/>
      </w:r>
    </w:p>
  </w:endnote>
  <w:endnote w:type="continuationSeparator" w:id="0">
    <w:p w:rsidR="00962436" w:rsidRDefault="0096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36" w:rsidRDefault="00962436">
      <w:r>
        <w:separator/>
      </w:r>
    </w:p>
  </w:footnote>
  <w:footnote w:type="continuationSeparator" w:id="0">
    <w:p w:rsidR="00962436" w:rsidRDefault="0096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CC" w:rsidRPr="0051443B" w:rsidRDefault="000C5C05">
    <w:pPr>
      <w:pStyle w:val="a3"/>
      <w:jc w:val="center"/>
      <w:rPr>
        <w:sz w:val="24"/>
      </w:rPr>
    </w:pPr>
    <w:r w:rsidRPr="00277A5B">
      <w:rPr>
        <w:sz w:val="24"/>
      </w:rPr>
      <w:fldChar w:fldCharType="begin"/>
    </w:r>
    <w:r w:rsidRPr="00277A5B">
      <w:rPr>
        <w:sz w:val="24"/>
      </w:rPr>
      <w:instrText>PAGE   \* MERGEFORMAT</w:instrText>
    </w:r>
    <w:r w:rsidRPr="00277A5B">
      <w:rPr>
        <w:sz w:val="24"/>
      </w:rPr>
      <w:fldChar w:fldCharType="separate"/>
    </w:r>
    <w:r w:rsidR="005E7ED8">
      <w:rPr>
        <w:noProof/>
        <w:sz w:val="24"/>
      </w:rPr>
      <w:t>4</w:t>
    </w:r>
    <w:r w:rsidRPr="00277A5B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CC" w:rsidRDefault="0096243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5"/>
    <w:rsid w:val="000C5C05"/>
    <w:rsid w:val="005E7ED8"/>
    <w:rsid w:val="00820B8D"/>
    <w:rsid w:val="009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7B5F2-46DD-4956-8590-D2C76929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0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C0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C5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 Знак1"/>
    <w:basedOn w:val="a"/>
    <w:autoRedefine/>
    <w:rsid w:val="000C5C05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rsid w:val="000C5C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C5C05"/>
    <w:pPr>
      <w:spacing w:before="100" w:beforeAutospacing="1" w:after="100" w:afterAutospacing="1"/>
    </w:pPr>
    <w:rPr>
      <w:snapToGrid/>
      <w:sz w:val="24"/>
      <w:szCs w:val="24"/>
    </w:rPr>
  </w:style>
  <w:style w:type="character" w:styleId="a6">
    <w:name w:val="Hyperlink"/>
    <w:uiPriority w:val="99"/>
    <w:unhideWhenUsed/>
    <w:rsid w:val="000C5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File/GetFile/0001202010140043?type=pdf" TargetMode="External"/><Relationship Id="rId13" Type="http://schemas.openxmlformats.org/officeDocument/2006/relationships/hyperlink" Target="http://publication.pravo.gov.ru/File/GetFile/0001202008180026?type=pdf" TargetMode="External"/><Relationship Id="rId18" Type="http://schemas.openxmlformats.org/officeDocument/2006/relationships/hyperlink" Target="consultantplus://offline/ref=B3973F52246FEFAA3952698AB7E009C92551D03462EA3D8CF1ACA37B0D9BFC9CE54305A01B0E284BB3AACD7CB2AE243ECE6652E82C3B441EX2D5Q" TargetMode="External"/><Relationship Id="rId26" Type="http://schemas.openxmlformats.org/officeDocument/2006/relationships/hyperlink" Target="consultantplus://offline/ref=B3973F52246FEFAA3952698AB7E009C92551D03462EA3D8CF1ACA37B0D9BFC9CE54305A012057C1FFEF4942CF4E5283FD27A53EAX3D3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973F52246FEFAA3952698AB7E009C92551D03462EA3D8CF1ACA37B0D9BFC9CE54305A2120A231AEBE5CC20F7F9373ECC6651E830X3D8Q" TargetMode="External"/><Relationship Id="rId34" Type="http://schemas.openxmlformats.org/officeDocument/2006/relationships/hyperlink" Target="http://publication.pravo.gov.ru/Document/View/0001202009040024" TargetMode="External"/><Relationship Id="rId7" Type="http://schemas.openxmlformats.org/officeDocument/2006/relationships/hyperlink" Target="http://ivo.garant.ru/document/rtf?id=12148555&amp;is_garant_comments_hidden=0&amp;is_version_comments_hidden=0" TargetMode="External"/><Relationship Id="rId12" Type="http://schemas.openxmlformats.org/officeDocument/2006/relationships/hyperlink" Target="http://publication.pravo.gov.ru/File/GetFile/0001202008180003?type=pdf" TargetMode="External"/><Relationship Id="rId17" Type="http://schemas.openxmlformats.org/officeDocument/2006/relationships/hyperlink" Target="consultantplus://offline/ref=B3973F52246FEFAA3952698AB7E009C92551D03462EA3D8CF1ACA37B0D9BFC9CE54305A31D0C231AEBE5CC20F7F9373ECC6651E830X3D8Q" TargetMode="External"/><Relationship Id="rId25" Type="http://schemas.openxmlformats.org/officeDocument/2006/relationships/hyperlink" Target="consultantplus://offline/ref=B3973F52246FEFAA3952698AB7E009C92551D03462EA3D8CF1ACA37B0D9BFC9CE54305A01B0E2849BEAACD7CB2AE243ECE6652E82C3B441EX2D5Q" TargetMode="External"/><Relationship Id="rId33" Type="http://schemas.openxmlformats.org/officeDocument/2006/relationships/hyperlink" Target="http://publication.pravo.gov.ru/Document/View/0001202008310005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973F52246FEFAA3952698AB7E009C92551D03462EA3D8CF1ACA37B0D9BFC9CE54305A01B07231AEBE5CC20F7F9373ECC6651E830X3D8Q" TargetMode="External"/><Relationship Id="rId20" Type="http://schemas.openxmlformats.org/officeDocument/2006/relationships/hyperlink" Target="consultantplus://offline/ref=B3973F52246FEFAA3952698AB7E009C92551D03462EA3D8CF1ACA37B0D9BFC9CE54305A01A0C231AEBE5CC20F7F9373ECC6651E830X3D8Q" TargetMode="External"/><Relationship Id="rId29" Type="http://schemas.openxmlformats.org/officeDocument/2006/relationships/hyperlink" Target="http://publication.pravo.gov.ru/Document/View/0001202010140043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tf?id=12151291&amp;is_garant_comments_hidden=0&amp;is_version_comments_hidden=0" TargetMode="Externa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B3973F52246FEFAA3952698AB7E009C92551D03462EA3D8CF1ACA37B0D9BFC9CE54305A01B0E2849B8AACD7CB2AE243ECE6652E82C3B441EX2D5Q" TargetMode="External"/><Relationship Id="rId32" Type="http://schemas.openxmlformats.org/officeDocument/2006/relationships/hyperlink" Target="http://publication.pravo.gov.ru/Document/View/000120200818002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.gov.ru/proxy/ips/?docbody=&amp;link_id=2&amp;nd=102111150&amp;bpa=cd00000&amp;bpas=cd00000&amp;intelsearch=244-%D4%C7" TargetMode="External"/><Relationship Id="rId23" Type="http://schemas.openxmlformats.org/officeDocument/2006/relationships/hyperlink" Target="consultantplus://offline/ref=B3973F52246FEFAA3952698AB7E009C92551D03462EA3D8CF1ACA37B0D9BFC9CE54305A31B0F231AEBE5CC20F7F9373ECC6651E830X3D8Q" TargetMode="External"/><Relationship Id="rId28" Type="http://schemas.openxmlformats.org/officeDocument/2006/relationships/hyperlink" Target="http://pravo.gov.ru/proxy/ips/?docbody=&amp;link_id=6&amp;nd=102108264&amp;bpa=cd00000&amp;bpas=cd00000&amp;intelsearch=149-%D4%C7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3973F52246FEFAA3952698AB7E009C92551D03462EA3D8CF1ACA37B0D9BFC9CE54305A01B0E2848BBAACD7CB2AE243ECE6652E82C3B441EX2D5Q" TargetMode="External"/><Relationship Id="rId31" Type="http://schemas.openxmlformats.org/officeDocument/2006/relationships/hyperlink" Target="http://publication.pravo.gov.ru/Document/View/00012020081800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File/GetFile/0001202008180020?type=pdf" TargetMode="External"/><Relationship Id="rId14" Type="http://schemas.openxmlformats.org/officeDocument/2006/relationships/hyperlink" Target="http://publication.pravo.gov.ru/File/GetFile/0001202009040024?type=pdf" TargetMode="External"/><Relationship Id="rId22" Type="http://schemas.openxmlformats.org/officeDocument/2006/relationships/hyperlink" Target="consultantplus://offline/ref=B3973F52246FEFAA3952698AB7E009C92551D03462EA3D8CF1ACA37B0D9BFC9CE54305A01B0E2947BFAACD7CB2AE243ECE6652E82C3B441EX2D5Q" TargetMode="External"/><Relationship Id="rId27" Type="http://schemas.openxmlformats.org/officeDocument/2006/relationships/hyperlink" Target="consultantplus://offline/ref=B3973F52246FEFAA3952698AB7E009C92551D03462EA3D8CF1ACA37B0D9BFC9CE54305A5180E231AEBE5CC20F7F9373ECC6651E830X3D8Q" TargetMode="External"/><Relationship Id="rId30" Type="http://schemas.openxmlformats.org/officeDocument/2006/relationships/hyperlink" Target="http://publication.pravo.gov.ru/Document/View/000120200818002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2</cp:revision>
  <dcterms:created xsi:type="dcterms:W3CDTF">2021-11-24T08:55:00Z</dcterms:created>
  <dcterms:modified xsi:type="dcterms:W3CDTF">2021-11-25T09:38:00Z</dcterms:modified>
</cp:coreProperties>
</file>