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39" w:rsidRDefault="00866139" w:rsidP="00866139">
      <w:pPr>
        <w:jc w:val="right"/>
        <w:rPr>
          <w:rFonts w:ascii="Times New Roman" w:hAnsi="Times New Roman"/>
          <w:sz w:val="28"/>
          <w:szCs w:val="28"/>
        </w:rPr>
      </w:pPr>
      <w:r w:rsidRPr="003D5342">
        <w:rPr>
          <w:rFonts w:ascii="Times New Roman" w:hAnsi="Times New Roman"/>
          <w:sz w:val="28"/>
          <w:szCs w:val="28"/>
        </w:rPr>
        <w:t>Приложение</w:t>
      </w:r>
      <w:r>
        <w:rPr>
          <w:rFonts w:ascii="Times New Roman" w:hAnsi="Times New Roman"/>
          <w:sz w:val="28"/>
          <w:szCs w:val="28"/>
        </w:rPr>
        <w:t xml:space="preserve"> </w:t>
      </w:r>
      <w:r>
        <w:rPr>
          <w:rFonts w:ascii="Times New Roman" w:hAnsi="Times New Roman"/>
          <w:sz w:val="28"/>
          <w:szCs w:val="28"/>
        </w:rPr>
        <w:t>2</w:t>
      </w:r>
    </w:p>
    <w:p w:rsidR="00866139" w:rsidRDefault="00866139" w:rsidP="00066022">
      <w:pPr>
        <w:spacing w:line="360" w:lineRule="auto"/>
        <w:jc w:val="center"/>
        <w:rPr>
          <w:rFonts w:ascii="Verdana" w:eastAsia="Times New Roman" w:hAnsi="Verdana" w:cs="Times New Roman"/>
          <w:b/>
          <w:bCs/>
          <w:sz w:val="21"/>
          <w:szCs w:val="21"/>
        </w:rPr>
      </w:pPr>
    </w:p>
    <w:p w:rsidR="00066022" w:rsidRPr="00066022" w:rsidRDefault="00066022" w:rsidP="00066022">
      <w:pPr>
        <w:spacing w:line="360" w:lineRule="auto"/>
        <w:jc w:val="center"/>
        <w:rPr>
          <w:rFonts w:ascii="Verdana" w:eastAsia="Times New Roman" w:hAnsi="Verdana" w:cs="Times New Roman"/>
          <w:b/>
          <w:bCs/>
          <w:sz w:val="21"/>
          <w:szCs w:val="21"/>
        </w:rPr>
      </w:pPr>
      <w:r w:rsidRPr="00066022">
        <w:rPr>
          <w:rFonts w:ascii="Verdana" w:eastAsia="Times New Roman" w:hAnsi="Verdana" w:cs="Times New Roman"/>
          <w:b/>
          <w:bCs/>
          <w:sz w:val="21"/>
          <w:szCs w:val="21"/>
        </w:rPr>
        <w:t>КОНВЕНЦИЯ</w:t>
      </w:r>
    </w:p>
    <w:p w:rsidR="00066022" w:rsidRPr="00066022" w:rsidRDefault="00066022" w:rsidP="00066022">
      <w:pPr>
        <w:spacing w:line="360" w:lineRule="auto"/>
        <w:jc w:val="center"/>
        <w:rPr>
          <w:rFonts w:ascii="Verdana" w:eastAsia="Times New Roman" w:hAnsi="Verdana" w:cs="Times New Roman"/>
          <w:b/>
          <w:bCs/>
          <w:sz w:val="21"/>
          <w:szCs w:val="21"/>
        </w:rPr>
      </w:pPr>
      <w:r w:rsidRPr="00066022">
        <w:rPr>
          <w:rFonts w:ascii="Verdana" w:eastAsia="Times New Roman" w:hAnsi="Verdana" w:cs="Times New Roman"/>
          <w:b/>
          <w:bCs/>
          <w:sz w:val="21"/>
          <w:szCs w:val="21"/>
        </w:rPr>
        <w:t>от 26 июня 2000 года</w:t>
      </w:r>
    </w:p>
    <w:p w:rsidR="00066022" w:rsidRPr="00066022" w:rsidRDefault="00066022" w:rsidP="00066022">
      <w:pPr>
        <w:spacing w:line="360" w:lineRule="auto"/>
        <w:jc w:val="center"/>
        <w:rPr>
          <w:rFonts w:ascii="Verdana" w:eastAsia="Times New Roman" w:hAnsi="Verdana" w:cs="Times New Roman"/>
          <w:b/>
          <w:bCs/>
          <w:sz w:val="21"/>
          <w:szCs w:val="21"/>
        </w:rPr>
      </w:pPr>
      <w:r w:rsidRPr="00066022">
        <w:rPr>
          <w:rFonts w:ascii="Verdana" w:eastAsia="Times New Roman" w:hAnsi="Verdana" w:cs="Times New Roman"/>
          <w:b/>
          <w:bCs/>
          <w:sz w:val="21"/>
          <w:szCs w:val="21"/>
        </w:rPr>
        <w:br/>
      </w:r>
      <w:bookmarkStart w:id="0" w:name="_GoBack"/>
      <w:bookmarkEnd w:id="0"/>
      <w:r w:rsidRPr="00066022">
        <w:rPr>
          <w:rFonts w:ascii="Verdana" w:eastAsia="Times New Roman" w:hAnsi="Verdana" w:cs="Times New Roman"/>
          <w:b/>
          <w:bCs/>
          <w:sz w:val="21"/>
          <w:szCs w:val="21"/>
        </w:rPr>
        <w:t>МЕЖДУ ПРАВИТЕЛЬСТВОМ РОССИЙСКОЙ ФЕДЕРАЦИИ</w:t>
      </w:r>
    </w:p>
    <w:p w:rsidR="00066022" w:rsidRPr="00066022" w:rsidRDefault="00066022" w:rsidP="00066022">
      <w:pPr>
        <w:spacing w:line="360" w:lineRule="auto"/>
        <w:jc w:val="center"/>
        <w:rPr>
          <w:rFonts w:ascii="Verdana" w:eastAsia="Times New Roman" w:hAnsi="Verdana" w:cs="Times New Roman"/>
          <w:b/>
          <w:bCs/>
          <w:sz w:val="21"/>
          <w:szCs w:val="21"/>
        </w:rPr>
      </w:pPr>
      <w:r w:rsidRPr="00066022">
        <w:rPr>
          <w:rFonts w:ascii="Verdana" w:eastAsia="Times New Roman" w:hAnsi="Verdana" w:cs="Times New Roman"/>
          <w:b/>
          <w:bCs/>
          <w:sz w:val="21"/>
          <w:szCs w:val="21"/>
        </w:rPr>
        <w:t>И ПРАВИТЕЛЬСТВОМ ГРЕЧЕСКОЙ РЕСПУБЛИКИ ОБ ИЗБЕЖАНИИ</w:t>
      </w:r>
    </w:p>
    <w:p w:rsidR="00066022" w:rsidRPr="00066022" w:rsidRDefault="00066022" w:rsidP="00066022">
      <w:pPr>
        <w:spacing w:line="360" w:lineRule="auto"/>
        <w:jc w:val="center"/>
        <w:rPr>
          <w:rFonts w:ascii="Verdana" w:eastAsia="Times New Roman" w:hAnsi="Verdana" w:cs="Times New Roman"/>
          <w:b/>
          <w:bCs/>
          <w:sz w:val="21"/>
          <w:szCs w:val="21"/>
        </w:rPr>
      </w:pPr>
      <w:r w:rsidRPr="00066022">
        <w:rPr>
          <w:rFonts w:ascii="Verdana" w:eastAsia="Times New Roman" w:hAnsi="Verdana" w:cs="Times New Roman"/>
          <w:b/>
          <w:bCs/>
          <w:sz w:val="21"/>
          <w:szCs w:val="21"/>
        </w:rPr>
        <w:t>ДВОЙНОГО НАЛОГООБЛОЖЕНИЯ И ПРЕДОТВРАЩЕНИИ УКЛОНЕНИЯ</w:t>
      </w:r>
    </w:p>
    <w:p w:rsidR="00066022" w:rsidRPr="00066022" w:rsidRDefault="00066022" w:rsidP="00066022">
      <w:pPr>
        <w:spacing w:line="360" w:lineRule="auto"/>
        <w:jc w:val="center"/>
        <w:rPr>
          <w:rFonts w:ascii="Verdana" w:eastAsia="Times New Roman" w:hAnsi="Verdana" w:cs="Times New Roman"/>
          <w:b/>
          <w:bCs/>
          <w:sz w:val="21"/>
          <w:szCs w:val="21"/>
        </w:rPr>
      </w:pPr>
      <w:r w:rsidRPr="00066022">
        <w:rPr>
          <w:rFonts w:ascii="Verdana" w:eastAsia="Times New Roman" w:hAnsi="Verdana" w:cs="Times New Roman"/>
          <w:b/>
          <w:bCs/>
          <w:sz w:val="21"/>
          <w:szCs w:val="21"/>
        </w:rPr>
        <w:t>ОТ УПЛАТЫ НАЛОГОВ В ОТНОШЕНИИ НАЛОГОВ НА ДОХОДЫ И КАПИТАЛ</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Правительство Российской Федерации и Правительство Греческой Республики, желая заключить Конвенцию об </w:t>
      </w:r>
      <w:proofErr w:type="spellStart"/>
      <w:r w:rsidRPr="00066022">
        <w:rPr>
          <w:rFonts w:ascii="Verdana" w:eastAsia="Times New Roman" w:hAnsi="Verdana" w:cs="Times New Roman"/>
          <w:sz w:val="21"/>
          <w:szCs w:val="21"/>
        </w:rPr>
        <w:t>избежании</w:t>
      </w:r>
      <w:proofErr w:type="spellEnd"/>
      <w:r w:rsidRPr="00066022">
        <w:rPr>
          <w:rFonts w:ascii="Verdana" w:eastAsia="Times New Roman" w:hAnsi="Verdana" w:cs="Times New Roman"/>
          <w:sz w:val="21"/>
          <w:szCs w:val="21"/>
        </w:rPr>
        <w:t xml:space="preserve"> двойного налогообложения и предотвращении уклонения от уплаты налогов в отношении налогов на доходы и капитал,</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согласились о нижеследующем:</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Лица, к которым применяется Конвенция</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Настоящая Конвенция применяется к лицам, которые являются резидентами одного или обоих Договаривающихся Государств.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Налоги, на которые распространяется Конвенция</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Настоящая Конвенция применяется к налогам на доходы и капитал, взимаемым от имени Договаривающегося Государства или его политических подразделений или местных органов власти, независимо от способа их взимания.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Налогами на доходы и капитал считаются все налоги, взимаемые с общей суммы дохода, общей стоимости капитала или с отдельных элементов дохода или капитала, включая налоги с доходов от отчуждения движимого или недвижимого имущества, а также налоги на доходы от прироста капитала.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Существующими налогами, к которым применяется настоящая Конвенция, являются, в частности: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применительно к Греческой Республике: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lastRenderedPageBreak/>
        <w:t>i) подоходный налог и налог на имущество физических лиц;</w:t>
      </w:r>
    </w:p>
    <w:p w:rsidR="00066022" w:rsidRPr="00066022" w:rsidRDefault="00066022" w:rsidP="00066022">
      <w:pPr>
        <w:spacing w:line="288" w:lineRule="auto"/>
        <w:ind w:firstLine="547"/>
        <w:jc w:val="both"/>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ii</w:t>
      </w:r>
      <w:proofErr w:type="spellEnd"/>
      <w:r w:rsidRPr="00066022">
        <w:rPr>
          <w:rFonts w:ascii="Verdana" w:eastAsia="Times New Roman" w:hAnsi="Verdana" w:cs="Times New Roman"/>
          <w:sz w:val="21"/>
          <w:szCs w:val="21"/>
        </w:rPr>
        <w:t>) подоходный налог и налог на имущество юридических лиц</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(далее именуемые "греческий налог");</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применительно к Российской Федерации: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i) налог на прибыль (доход) предприятий и организаций;</w:t>
      </w:r>
    </w:p>
    <w:p w:rsidR="00066022" w:rsidRPr="00066022" w:rsidRDefault="00066022" w:rsidP="00066022">
      <w:pPr>
        <w:spacing w:line="288" w:lineRule="auto"/>
        <w:ind w:firstLine="547"/>
        <w:jc w:val="both"/>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ii</w:t>
      </w:r>
      <w:proofErr w:type="spellEnd"/>
      <w:r w:rsidRPr="00066022">
        <w:rPr>
          <w:rFonts w:ascii="Verdana" w:eastAsia="Times New Roman" w:hAnsi="Verdana" w:cs="Times New Roman"/>
          <w:sz w:val="21"/>
          <w:szCs w:val="21"/>
        </w:rPr>
        <w:t>) подоходный налог с физических лиц;</w:t>
      </w:r>
    </w:p>
    <w:p w:rsidR="00066022" w:rsidRPr="00066022" w:rsidRDefault="00066022" w:rsidP="00066022">
      <w:pPr>
        <w:spacing w:line="288" w:lineRule="auto"/>
        <w:ind w:firstLine="547"/>
        <w:jc w:val="both"/>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iii</w:t>
      </w:r>
      <w:proofErr w:type="spellEnd"/>
      <w:r w:rsidRPr="00066022">
        <w:rPr>
          <w:rFonts w:ascii="Verdana" w:eastAsia="Times New Roman" w:hAnsi="Verdana" w:cs="Times New Roman"/>
          <w:sz w:val="21"/>
          <w:szCs w:val="21"/>
        </w:rPr>
        <w:t>) налог на имущество предприятий;</w:t>
      </w:r>
    </w:p>
    <w:p w:rsidR="00066022" w:rsidRPr="00066022" w:rsidRDefault="00066022" w:rsidP="00066022">
      <w:pPr>
        <w:spacing w:line="288" w:lineRule="auto"/>
        <w:ind w:firstLine="547"/>
        <w:jc w:val="both"/>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iv</w:t>
      </w:r>
      <w:proofErr w:type="spellEnd"/>
      <w:r w:rsidRPr="00066022">
        <w:rPr>
          <w:rFonts w:ascii="Verdana" w:eastAsia="Times New Roman" w:hAnsi="Verdana" w:cs="Times New Roman"/>
          <w:sz w:val="21"/>
          <w:szCs w:val="21"/>
        </w:rPr>
        <w:t>) налог на имущество физических лиц</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(далее именуемые "российский налог").</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Настоящая Конвенция применяется также к любым подобным или по существу аналогичным налогам, взимаемым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законах.</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3</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Общие определения</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Для целей настоящей Конвенции, если из контекста не вытекает иное: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термины "Договаривающееся Государство" и "другое Договаривающееся Государство" означают Российскую Федерацию (Россию) или Греческую Республику, в зависимости от контекста;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термин "Греческая Республика" означает территорию Греческой Республики и часть моря, находящуюся за пределами территориального моря и прилегающую к нему, морское дно и его недра, находящиеся под Средиземным Морем, где Греческая Республика осуществляет суверенные права в целях разведки, добычи или эксплуатации природных ресурсов в этих районах в соответствии с международным правом;</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c) термин "Российская Федерация" означает территорию Российской Федерации и включает ее исключительную экономическую зону и континентальный шельф, определенные в соответствии с Конвенцией ООН по морскому праву 1982 года;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d) термин "лицо" включает физическое лицо, компанию и любое другое объединение лиц;</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e) термин "компания" означает любое корпоративное объединение или любое образование, которое для налоговых целей рассматривается как корпоративное объединение;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g) термин "национальное лицо" означает:</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lastRenderedPageBreak/>
        <w:t>i) любое физическое лицо, имеющее гражданство Договаривающегося Государства;</w:t>
      </w:r>
    </w:p>
    <w:p w:rsidR="00066022" w:rsidRPr="00066022" w:rsidRDefault="00066022" w:rsidP="00066022">
      <w:pPr>
        <w:spacing w:line="288" w:lineRule="auto"/>
        <w:ind w:firstLine="547"/>
        <w:jc w:val="both"/>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ii</w:t>
      </w:r>
      <w:proofErr w:type="spellEnd"/>
      <w:r w:rsidRPr="00066022">
        <w:rPr>
          <w:rFonts w:ascii="Verdana" w:eastAsia="Times New Roman" w:hAnsi="Verdana" w:cs="Times New Roman"/>
          <w:sz w:val="21"/>
          <w:szCs w:val="21"/>
        </w:rPr>
        <w:t>) любое юридическое лицо, товарищество или ассоциацию, получившее свой статус как таковой в соответствии с действующим законодательством Договаривающегося Государства;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h) термин "международная перевозка" означает любую перевозку морским или воздушным судном, кроме случаев, когда такое морское или воздушное судно эксплуатируется исключительно между пунктами в одном Договаривающемся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i) термин "компетентный орган" означает:</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i) применительно к Греческой Республике - Министра финансов или его уполномоченного представителя;</w:t>
      </w:r>
    </w:p>
    <w:p w:rsidR="00066022" w:rsidRPr="00066022" w:rsidRDefault="00066022" w:rsidP="00066022">
      <w:pPr>
        <w:spacing w:line="288" w:lineRule="auto"/>
        <w:ind w:firstLine="547"/>
        <w:jc w:val="both"/>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ii</w:t>
      </w:r>
      <w:proofErr w:type="spellEnd"/>
      <w:r w:rsidRPr="00066022">
        <w:rPr>
          <w:rFonts w:ascii="Verdana" w:eastAsia="Times New Roman" w:hAnsi="Verdana" w:cs="Times New Roman"/>
          <w:sz w:val="21"/>
          <w:szCs w:val="21"/>
        </w:rPr>
        <w:t>) применительно к Российской Федерации - Министерство финансов Российской Федерации или его уполномоченного представителя.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При применении настоящей Конвенции Договаривающимся Государством любой термин, не определенный в ней, имеет то значение, в зависимости от контекста, которое придается ему законодательством этого Государства в отношении налогов, к которым применяется настоящая Конвенция; любое значение в соответствии с действующими налоговыми законами этого Государства превалирует над значением, которое придается этому термину в соответствии с другими законами этого Государства.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4</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Резидент</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налогообложению в нем на основании его местожительства, постоянного местопребывания, места управления, места регистрации или любого другого критерия аналогичного характера, и также включает это Государство, его любое политическое подразделение или местный орган власти. Однако этот термин не включает любое лицо, которое подлежит налогообложению в таком Государстве только в отношении доходов из источников в этом Государстве или в отношении находящегося там капитала.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Если в соответствии с положениями пункта 1 физическое лицо является резидентом обоих Договаривающихся Государств, то его положение определяется следующим образом:</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a) оно считается резидентом только того Договаривающегося Государства, в котором оно располагает постоянным жильем; если оно располагает постоянным жильем в обоих Государствах, то оно считается резидентом того Государства, в </w:t>
      </w:r>
      <w:r w:rsidRPr="00066022">
        <w:rPr>
          <w:rFonts w:ascii="Verdana" w:eastAsia="Times New Roman" w:hAnsi="Verdana" w:cs="Times New Roman"/>
          <w:sz w:val="21"/>
          <w:szCs w:val="21"/>
        </w:rPr>
        <w:lastRenderedPageBreak/>
        <w:t>котором оно имеет наиболее тесные личные и экономические связи (центр жизненных интересов);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если Государство, в котором оно имеет центр жизненных интересов, не может быть определено или если оно не располагает постоянным жильем ни в одном из Государств, оно считается резидентом только того Государства, где оно обычно проживает;</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c) если оно обычно проживает в обоих Государствах или ни в одном из них, оно считается резидентом того Государства, национальным лицом которого оно является;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d) если оно является национальным лицом обоих Государств или ни одного из них, то компетентные органы Договаривающихся Государств решат этот вопрос по взаимному согласию.</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Если в соответствии с положениями пункта 1 лицо, не являющееся физическим лицом, является резидентом обоих Договаривающихся Государств, такое лицо считается резидентом того Договаривающегося Государства, где находится его место фактического управления.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5</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Постоянное представительство</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Для целей настоящей Конвенции термин "постоянное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Термин "постоянное представительство", в частности, включает:</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место управления;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отделение;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c) контору;</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d) фабрику;</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e) мастерскую; 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f) шахту, нефтяную или газовую скважину, карьер или любое другое место разведки, разработки или добычи природных ресурсов.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Строительная площадка, строительный, сборочный или монтажный объект, или связанная с ними надзорная деятельность образуют постоянное представительство, только если такая площадка, объект или деятельность существуют в течение периода, превышающего 9 месяцев.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Независимо от предыдущих положений настоящей статьи, считается, что термин "постоянное представительство" не включает:</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использование сооружений исключительно для цели хранения, демонстрации или поставки товаров или изделий, принадлежащих предприятию;</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содержание запасов товаров или изделий, принадлежащих предприятию, исключительно для цели хранения, демонстрации или поставки;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lastRenderedPageBreak/>
        <w:t>c) содержание запаса товаров или изделий, принадлежащих предприятию, исключительно для цели переработки другим предприятием;</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d) содержание постоянного места деятельности исключительно для цели закупки товаров или изделий или для сбора информации для предприятия;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e) содержание постоянного места деятельности исключительно для цели осуществления для предприятия любой другой деятельности подготовительного или вспомогательного характера;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f) содержание постоянного места деятельности исключительно для осуществления любой комбинации видов деятельности, упомянутых в подпунктах от a) до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5. Независимо от положений пунктов 1 и 2, если лицо иное, чем агент с независимым статусом, в отношении которого применяется пункт 6, осуществляет деятельность от имени предприятия и имеет, и обычно использует в Договаривающемся Государстве полномочия заключать контракты от имени предприятия, то считается, что это предприятие имеет постоянное представительство в этом Государстве в отношении любой деятельности, которую это лицо осуществляет для предприятия, за исключением случаев, когда деятельность такого лица ограничивается видами деятельности, упомянутыми в пункте 4, которые даже если и осуществляются через постоянное место деятельности, не превращают такое постоянное место деятельности в постоянное представительство в соответствии с положениями настоящего пункта.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6. Предприятие не будет рассматриваться как имеющее постоянное представительство в Договаривающемся Государстве только потому, что оно осуществляет предпринимательскую деятельность в таком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7.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представительство, либо каким-то иным образом), сам по себе не означает, что любая такая компания становится постоянным представительством другой.</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6</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Доходы от недвижимого имущества</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1. Доходы, получаемые резидентом одного Договаривающегося Государства от недвижимого имущества (включая доход от сельского или лесного хозяйства), </w:t>
      </w:r>
      <w:r w:rsidRPr="00066022">
        <w:rPr>
          <w:rFonts w:ascii="Verdana" w:eastAsia="Times New Roman" w:hAnsi="Verdana" w:cs="Times New Roman"/>
          <w:sz w:val="21"/>
          <w:szCs w:val="21"/>
        </w:rPr>
        <w:lastRenderedPageBreak/>
        <w:t>находящегося в другом Договаривающемся Государстве, могут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национального законодательства, касающегося земельной собственности, права, известные как узуфрукт недвижимого имущества, и права на переменные или фиксированные платежи, выплачиваемые в качестве компенсации за разработку или право на разработку минеральных запасов, источников и других природных ресурсов; морские, речные и воздушные суда не рассматриваются в качестве недвижимого имущества.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Положения пунктов 1 и 3 применяются также к доходу от недвижимого имущества предприятия и к доходу от недвижимого имущества, используемого для оказания независимых личных услуг.</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7</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Прибыль от предпринимательской деятельности</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Прибыль предприятия одного Договаривающегося Государства подлежит налогообложению только в этом Государстве, если только предприятие не осуществляет предпринимательскую деятельность в другом Договаривающемся Государстве через находящееся там постоянное представительство. Если предприятие осуществляет предпринимательскую деятельность вышеуказанным образом, то прибыль предприятия может облагаться налогом в другом Государстве, но только в той части, которая относится к этому постоянному представительству.</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представительство, то в каждом Договаривающемся Государстве к этому постоянному представительству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представительством которого оно является.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3. При определении прибыли постоянного представительства разрешаются вычеты расходов, понесенных для целей постоянного представительства, включая </w:t>
      </w:r>
      <w:r w:rsidRPr="00066022">
        <w:rPr>
          <w:rFonts w:ascii="Verdana" w:eastAsia="Times New Roman" w:hAnsi="Verdana" w:cs="Times New Roman"/>
          <w:sz w:val="21"/>
          <w:szCs w:val="21"/>
        </w:rPr>
        <w:lastRenderedPageBreak/>
        <w:t>управленческие и общеадминистративные расходы, независимо от того, понесены ли эти расходы в Государстве, где находится постоянное представительство, или за его пределами.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В случае если в Договаривающемся Государстве определение прибыли, относящейся к постоянному представительству, осуществляется обычно путем распределения общей суммы прибыли предприятия между его различными подразделениями, то ничто в пункте 2 не будет мешать данному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данной статье.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5. Никакая прибыль не относится к постоянному представительству лишь на основании закупки этим постоянным представительством товаров или изделий для предприятия.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6. Для целей предыдущих пунктов прибыль, относящаяся к постоянному представительству, определяется ежегодно одним и тем же методом, если только не будет веской и достаточной причины для его изменения.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7. Если прибыль включает виды доходов, которые рассматриваются отдельно в других статьях настоящей Конвенции, то положения таких статей не затрагиваются положениями настоящей статьи.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8</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Морские и воздушные перевозки</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Прибыль (доходы), полученная от эксплуатации морских судов в международных перевозках, подлежит налогообложению только в Договаривающемся Государстве, в котором такие морские суда зарегистрированы или документированы.</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С учетом положений пункта 1 прибыль, полученная предприятием Договаривающегося Государства от эксплуатации морских судов в международных перевозках, подлежит налогообложению только в этом Договаривающемся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Прибыль, полученная предприятием Договаривающегося Государства от эксплуатации воздушных судов в международных перевозках, подлежит налогообложению только в этом Договаривающемся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Положения пунктов 1, 2 и 3 применяются также к прибыли от участия в пуле, совместной деятельности или в международной организации по эксплуатации транспортных средств.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9</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lastRenderedPageBreak/>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Ассоциированные предприятия</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Если: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предприятий, но из-за наличия этих условий не была начислена, может быть включена в прибыль этого предприятия и, соответственно, обложена налогом.</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Если одно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обложено налогом в этом другом Государстве, и прибыль, включенная таким образом, является по утверждению первого упомянутого Государства прибылью, которая была бы начислена предприятию этого первого упомянутого Государства, если бы взаимоотношения между двумя предприятиями были такими, которые существуют между независимыми предприятиями, тогда это другое Государство сделает соответствующую корректировку суммы налога, взимаемого с такой прибыли, если это другое Государство посчитает такую корректировку обоснованной. При определении такой корректировки должны быть учтены другие положения настоящей Конвенции, и компетентные органы Договаривающихся Государств будут при необходимости консультироваться друг с другом.</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10</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Дивиденды</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Дивиденды, выплачиваемые компанией, являющейся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w:t>
      </w:r>
      <w:r w:rsidRPr="00066022">
        <w:rPr>
          <w:rFonts w:ascii="Verdana" w:eastAsia="Times New Roman" w:hAnsi="Verdana" w:cs="Times New Roman"/>
          <w:sz w:val="21"/>
          <w:szCs w:val="21"/>
        </w:rPr>
        <w:lastRenderedPageBreak/>
        <w:t>но если получатель дохода имеет фактическое право на дивиденды, то взимаемый таким образом налог не должен превышать:</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5% от общей суммы дивидендов, если лицо, имеющее фактическое право на дивиденды, является компанией (иной, чем товарищество), которая прямо владеет по крайней мере 25 процентами капитала компании, выплачивающей дивиденды;</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10% от общей суммы дивидендов во всех остальных случаях.</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Компетентные органы Договаривающихся Государств по взаимному согласию определят способ применения таких ограничений.</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Настоящий пункт не затрагивает налогообложения компании в отношении прибыли, из которой выплачиваются дивиденды.</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Термин "дивиденды" при использовании в настоящей статье означает доходы от акций или других прав, не являющихся долговыми требованиями, но дающих право на участие в прибыли, а также доходы от других корпоративных прав, которые подлежат такому же налогообложению, как доходы от акций в соответствии с законодательством того Государства, резидентом которого является компания, распределяющая прибыль.</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Положения пунктов 1 и 2 не применяются, если лицо, имеющее фактическое право на дивиденды,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представительство, или оказывает в этом другом Государстве независимые личные услуги с находящейся там постоянной базы, и участие, в отношении которого выплачиваются дивиденды, действительно связано с таким постоянным представительством или постоянной базой. В таком случае применяются положения статьи 7 или статьи 14, в зависимости от обстоятельств.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такое другое Государство не может облагать никаким налогом дивиденды, выплачиваемые этой компанией, кроме случаев, когда такие дивиденды выплачиваются резиденту этого другого Государства, или если участие, в отношении которого выплачиваются дивиденды, действительно связано с постоянным представительством или постоянной базой, находящимися в этом другом Государстве, 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возникающих в таком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11</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Проценты</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lastRenderedPageBreak/>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лицом, имеющим фактическое право на проценты, взимаемый таким образом налог не должен превышать 7 процентов от общей суммы процентов. Компетентные органы Договаривающихся Государств по взаимному согласию определят способ применения такого ограничения.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Термин "проценты"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а также любой доход, который рассматривается в качестве процентов в соответствии с налоговым законодательством того Договаривающегося Государства, в котором такой доход возникает. Штрафы, взимаемые за несвоевременные платежи, не рассматриваются в качестве процентов для целей настоящей статьи.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Положения пунктов 1 и 2 не применяются, если лицо, имеющее фактическое право на проценты,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представительство, или оказывает независимые личные услуги с находящейся там постоянной базы, и долговое требование, в отношении которого выплачиваются проценты, действительно относится к такому постоянному представительству или к постоянной базе. В таком случае применяются положения статьи 7 или статьи 14, в зависимости от обстоятельств.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5. Считается, что проценты возникают в Договаривающемся Государстве, если плательщиком является резидент этого Государства. Однако если лицо, выплачивающее проценты, независимо от того, является оно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возникла задолженность, по которой выплачиваются проценты, и расходы по выплате этих процентов несет такое постоянное представительство или постоянная база, тогда считается, что такие проценты возникают в том Государстве, в котором находится постоянное представительство или постоянная база.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6. Если по причине особых отношений между плательщиком и лицом, имеющим фактическое право на проценты,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лицом, имеющим фактическое право на проценты при отсутствии таких отношений, положения настоящей статьи применяются только к последней упомянутой сумме. В </w:t>
      </w:r>
      <w:r w:rsidRPr="00066022">
        <w:rPr>
          <w:rFonts w:ascii="Verdana" w:eastAsia="Times New Roman" w:hAnsi="Verdana" w:cs="Times New Roman"/>
          <w:sz w:val="21"/>
          <w:szCs w:val="21"/>
        </w:rPr>
        <w:lastRenderedPageBreak/>
        <w:t>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12</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Роялти</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таком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Однако такие роялти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лицом, имеющим фактическое право на роялти, взимаемый таким образом налог не должен превышать 7 процентов от общей суммы роялти. Компетентные органы Договаривающихся Государств по взаимному согласию определят способ применения такого ограничения.</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Термин "роялти" при использовании в настоящей статье означает платежи любого вида, получаемые в качестве возмещения за использование или предоставление права пользования любым авторским правом на произведения литературы, искусства или науки, включая кинофильмы и фильмы или записи для теле- и радиовещания, любым патентом, товарным знаком, дизайном или моделью, ноу-хау, планом, секретной формулой или процессом, или за использование или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Положения пунктов 1 и 2 не применяются, если лицо, имеющее фактическое право на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представительство, или оказывает в этом другом Государстве независимые личные услуги с находящейся там постоянной базы, и право, или имущество, в отношении которых выплачиваются роялти, действительно связаны с таким постоянным представительством или постоянной базой. В таком случае применяются положения статьи 7 или статьи 14, в зависимости от обстоятельств.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5. Считается, что роялти возникают в Договаривающемся Государстве, если плательщиком является резидент такого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возникло обязательство выплачивать роялти, и расходы по выплате таких роялти несет такое постоянное представительство или постоянная база, тогда считается, что такие роялти </w:t>
      </w:r>
      <w:r w:rsidRPr="00066022">
        <w:rPr>
          <w:rFonts w:ascii="Verdana" w:eastAsia="Times New Roman" w:hAnsi="Verdana" w:cs="Times New Roman"/>
          <w:sz w:val="21"/>
          <w:szCs w:val="21"/>
        </w:rPr>
        <w:lastRenderedPageBreak/>
        <w:t>возникают в том Государстве, в котором расположено постоянное представительство или постоянная база.</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6. Если по причине особых отношений между плательщиком и лицом, имеющим фактическое право на роялти, или между ними обоими и каким-либо третьим лицом сумма роялти, относящаяся к использованию, праву пользования или информации, за которые они выплачиваются, превышает сумму, которая была бы согласована между плательщиком и лицом, имеющим фактическое право на роялти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13</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Доходы от отчуждения имущества</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Доходы, получаемые резидентом одного Договаривающегося Государства от отчуждения недвижимого имущества, определенного в статье 6 и находящегося в другом Договаривающемся Государстве, могут облагаться налогом в таком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Доходы от отчуждения движимого имущества, составляющего часть постоянного представительства,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этого постоянного представительства (отдельно или вместе со всем предприятием) или этой постоянной базы, могут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3. Доходы от отчуждения морских или воздушных судов, эксплуатируемых в международных перевозках, или движимого имущества, связанного с эксплуатацией таких морских или воздушных судов, подлежат налогообложению только в том Договаривающемся Государстве, в котором прибыль от таких морских или воздушных судов облагается налогом в соответствии с положениями статьи 8.</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4. Доходы от отчуждения любого имущества иного, чем то, о котором говорится в пунктах 1, 2 и 3, подлежат налогообложению только в том Договаривающемся Государстве, резидентом которого является лицо, отчуждающее имущество.</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14</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Доходы от независимых личных услуг</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lastRenderedPageBreak/>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Доходы, получаемые физическим лицом, являющимся резидентом одного Договаривающегося Государства, за оказание профессиональных услуг или другую деятельность независимого характера подлежат налогообложению только в этом Государстве. Однако такие доходы могут облагаться налогом в другом Договаривающемся Государстве, если: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физическое лицо обычно имеет в этом другом Государстве постоянную базу для целей осуществления своей деятельности; или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физическое лицо находится в другом Государстве в течение периода или периодов, превышающих в совокупности 183 дня в любом двенадцатимесячном периоде, начинающемся или заканчивающемся в соответствующем налоговом году, но только в той части, которая относится к такой постоянной базе или к услугам, оказанным в этом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адвокатов, инженеров, архитекторов, зубных врачей и бухгалтеров.</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15</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Работа по найму</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1. С учетом положений статей 16, 18 и 19 заработная плата и другие подобные вознаграждения, получаемые резидентом одного Договаривающегося Государства в отношении работы по найму, подлежат налогообложению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то такое полученное вознаграждение может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Независимо от положений пункта 1 вознаграждение, полученное резидентом одного Договаривающегося Государства в отношении работы по найму, осуществляемой в другом Договаривающемся Государстве, подлежит налогообложению только в первом упомянутом Государстве, если: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a) получатель находится в другом Государстве в течение периода или периодов, не превышающих в совокупности 183 дня в любом двенадцатимесячном периоде, начинающемся или заканчивающемся в соответствующем налоговом году; 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b) вознаграждение выплачивается нанимателем или от имени нанимателя, который не является резидентом другого Государства; и</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c) расходы по выплате вознаграждения не несет постоянное представительство или постоянная база, которые наниматель имеет в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 xml:space="preserve">3. Независимо от предыдущих положений, вознаграждения, получаемые в отношении работы по найму, осуществляемой на борту морского или воздушного </w:t>
      </w:r>
      <w:r w:rsidRPr="00066022">
        <w:rPr>
          <w:rFonts w:ascii="Verdana" w:eastAsia="Times New Roman" w:hAnsi="Verdana" w:cs="Times New Roman"/>
          <w:sz w:val="21"/>
          <w:szCs w:val="21"/>
        </w:rPr>
        <w:lastRenderedPageBreak/>
        <w:t>судна, эксплуатируемого в международных перевозках, могут облагаться налогом в том Договаривающемся Государстве, в котором прибыль от эксплуатации морского или воздушного судна облагается налогом в соответствии с положениями статьи 8.</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16</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Гонорары директоров</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17</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Артисты и спортсмены</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color w:val="000000"/>
          <w:sz w:val="21"/>
          <w:szCs w:val="21"/>
        </w:rPr>
        <w:t xml:space="preserve">1. Независимо от </w:t>
      </w:r>
      <w:r w:rsidRPr="00066022">
        <w:rPr>
          <w:rFonts w:ascii="Verdana" w:eastAsia="Times New Roman" w:hAnsi="Verdana" w:cs="Times New Roman"/>
          <w:sz w:val="21"/>
          <w:szCs w:val="21"/>
        </w:rPr>
        <w:t>положений статей 14 и 15 доходы, получаемые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могут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sz w:val="21"/>
          <w:szCs w:val="21"/>
        </w:rPr>
      </w:pPr>
      <w:r w:rsidRPr="00066022">
        <w:rPr>
          <w:rFonts w:ascii="Verdana" w:eastAsia="Times New Roman" w:hAnsi="Verdana" w:cs="Times New Roman"/>
          <w:sz w:val="21"/>
          <w:szCs w:val="21"/>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независимо от положений статей 7, 14 и 15, этот доход может облагаться налогом в том Договаривающемся Государстве, в котором осуществляется деятельность работника искусства или спортсмена.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sz w:val="21"/>
          <w:szCs w:val="21"/>
        </w:rPr>
        <w:t>3. Независимо от положений пунктов 1 и 2 доход, полученный работником искусства или спортсменом от личной деятельности в этом</w:t>
      </w:r>
      <w:r w:rsidRPr="00066022">
        <w:rPr>
          <w:rFonts w:ascii="Verdana" w:eastAsia="Times New Roman" w:hAnsi="Verdana" w:cs="Times New Roman"/>
          <w:color w:val="000000"/>
          <w:sz w:val="21"/>
          <w:szCs w:val="21"/>
        </w:rPr>
        <w:t xml:space="preserve"> своем качестве, освобождается от налогообложения в том Договаривающемся Государстве, в котором такая деятельность осуществляется, если она осуществляется в рамках программ обмена, согласованных Договаривающимися Государствами или их политическими подразделениями, или местными органами власти.</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Положения настоящего пункта применяются только в случае, когда соответствующий компетентный орган Договаривающегося Государства, резидентом которого является работник искусства или спортсмен, подтверждает, что деятельность такого работника искусства или спортсмена осуществляется в рамках программы обмена.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lastRenderedPageBreak/>
        <w:t>Статья 18</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Пенсии</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С учетом положений </w:t>
      </w:r>
      <w:r w:rsidRPr="00066022">
        <w:rPr>
          <w:rFonts w:ascii="Verdana" w:eastAsia="Times New Roman" w:hAnsi="Verdana" w:cs="Times New Roman"/>
          <w:sz w:val="21"/>
          <w:szCs w:val="21"/>
        </w:rPr>
        <w:t>пункта 2 статьи 19</w:t>
      </w:r>
      <w:r w:rsidRPr="00066022">
        <w:rPr>
          <w:rFonts w:ascii="Verdana" w:eastAsia="Times New Roman" w:hAnsi="Verdana" w:cs="Times New Roman"/>
          <w:color w:val="000000"/>
          <w:sz w:val="21"/>
          <w:szCs w:val="21"/>
        </w:rPr>
        <w:t xml:space="preserve"> пенсии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19</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Государственная служба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1. a) Заработная плата и другое подобное вознаграждение, иное чем пенсия, выплачиваемые Договаривающимся Государством, политическим подразделением или местным органом власти физическому лицу за службу, осуществляемую для этого Государства, подразделения или местного органа власти, подлежат налогообложению только в этом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b) Однако такая заработная плата и другое подобное вознаграждение подлежат налогообложению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i) является национальным лицом этого Государства; или</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proofErr w:type="spellStart"/>
      <w:r w:rsidRPr="00066022">
        <w:rPr>
          <w:rFonts w:ascii="Verdana" w:eastAsia="Times New Roman" w:hAnsi="Verdana" w:cs="Times New Roman"/>
          <w:color w:val="000000"/>
          <w:sz w:val="21"/>
          <w:szCs w:val="21"/>
        </w:rPr>
        <w:t>ii</w:t>
      </w:r>
      <w:proofErr w:type="spellEnd"/>
      <w:r w:rsidRPr="00066022">
        <w:rPr>
          <w:rFonts w:ascii="Verdana" w:eastAsia="Times New Roman" w:hAnsi="Verdana" w:cs="Times New Roman"/>
          <w:color w:val="000000"/>
          <w:sz w:val="21"/>
          <w:szCs w:val="21"/>
        </w:rPr>
        <w:t>) не стал резидентом этого Государства исключительно с целью осуществления службы.</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2. a) Любая пенсия, выплачиваемая Договаривающимся Государством или его политическим подразделением или местным органом власти или из фондов, созданных им физическому лицу за службу, осуществленную для этого Государства, подразделения или органа власти, подлежит налогообложению только в этом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b) Однако такая пенсия подлежит налогообложению только в другом Договаривающемся Государстве, если физическое лицо является резидентом и национальным лицом этого Государства.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3. </w:t>
      </w:r>
      <w:r w:rsidRPr="00066022">
        <w:rPr>
          <w:rFonts w:ascii="Verdana" w:eastAsia="Times New Roman" w:hAnsi="Verdana" w:cs="Times New Roman"/>
          <w:sz w:val="21"/>
          <w:szCs w:val="21"/>
        </w:rPr>
        <w:t>Положения статей 15, 16 и 18</w:t>
      </w:r>
      <w:r w:rsidRPr="00066022">
        <w:rPr>
          <w:rFonts w:ascii="Verdana" w:eastAsia="Times New Roman" w:hAnsi="Verdana" w:cs="Times New Roman"/>
          <w:color w:val="000000"/>
          <w:sz w:val="21"/>
          <w:szCs w:val="21"/>
        </w:rPr>
        <w:t xml:space="preserve"> применяются к вознаграждению и пенсиям, выплачиваемым за службу, связанную с предпринимательской деятельностью Договаривающегося Государства, его политического подразделения или местного органа власти.</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20</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lastRenderedPageBreak/>
        <w:t>Профессора и студенты</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1. Вознаграждение, которое резидент одного Договаривающегося Государства получает за проведение исследовательской или научно-исследовательской работы в высших учебных или научно-исследовательских заведениях или за преподавание в течение периода, не превышающего двух лет, в университете, научно-исследовательском институте или другом подобном высшем образовательном учреждении, юридически признанном в качестве такового, в другом Договаривающемся Государстве, не подлежит налогообложению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2. Платежи, которые студент или стажер, являющийся или непосредственно перед приездом в одно Договаривающееся Государство являвшийся резидентом другого Договаривающегося Государства и который находится в первом упомянутом Договаривающемся Государстве исключительно с целью своего обучения или прохождения практики, получает для целей своего содержания, обучения или прохождения практики, не подлежат налогообложению в этом Государстве, при условии, что такие платежи возникают из источников за пределами этого Государства.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21</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Другие доходы</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подлежат налогообложению только в этом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2. </w:t>
      </w:r>
      <w:r w:rsidRPr="00066022">
        <w:rPr>
          <w:rFonts w:ascii="Verdana" w:eastAsia="Times New Roman" w:hAnsi="Verdana" w:cs="Times New Roman"/>
          <w:sz w:val="21"/>
          <w:szCs w:val="21"/>
        </w:rPr>
        <w:t>Положения пункта 1 не применяются к доходу иному, чем доход от недвижимого имущества, определенного в пункте 2 статьи 6, если</w:t>
      </w:r>
      <w:r w:rsidRPr="00066022">
        <w:rPr>
          <w:rFonts w:ascii="Verdana" w:eastAsia="Times New Roman" w:hAnsi="Verdana" w:cs="Times New Roman"/>
          <w:color w:val="000000"/>
          <w:sz w:val="21"/>
          <w:szCs w:val="21"/>
        </w:rPr>
        <w:t xml:space="preserve"> получатель такого дохода, являясь резидентом одного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представительство или оказывает в этом другом Государстве независимые личные услуги с расположенной там постоянной базы, и право или имущество, в отношении которого выплачивается доход, действительно связано с таким постоянным представительством или постоянной базой. В таком случае применяются положения </w:t>
      </w:r>
      <w:r w:rsidRPr="00066022">
        <w:rPr>
          <w:rFonts w:ascii="Verdana" w:eastAsia="Times New Roman" w:hAnsi="Verdana" w:cs="Times New Roman"/>
          <w:sz w:val="21"/>
          <w:szCs w:val="21"/>
        </w:rPr>
        <w:t>статьи 7</w:t>
      </w:r>
      <w:r w:rsidRPr="00066022">
        <w:rPr>
          <w:rFonts w:ascii="Verdana" w:eastAsia="Times New Roman" w:hAnsi="Verdana" w:cs="Times New Roman"/>
          <w:color w:val="000000"/>
          <w:sz w:val="21"/>
          <w:szCs w:val="21"/>
        </w:rPr>
        <w:t xml:space="preserve"> или </w:t>
      </w:r>
      <w:r w:rsidRPr="00066022">
        <w:rPr>
          <w:rFonts w:ascii="Verdana" w:eastAsia="Times New Roman" w:hAnsi="Verdana" w:cs="Times New Roman"/>
          <w:sz w:val="21"/>
          <w:szCs w:val="21"/>
        </w:rPr>
        <w:t>статьи 14</w:t>
      </w:r>
      <w:r w:rsidRPr="00066022">
        <w:rPr>
          <w:rFonts w:ascii="Verdana" w:eastAsia="Times New Roman" w:hAnsi="Verdana" w:cs="Times New Roman"/>
          <w:color w:val="000000"/>
          <w:sz w:val="21"/>
          <w:szCs w:val="21"/>
        </w:rPr>
        <w:t>, в зависимости от обстоятельств.</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22</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Капитал</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lastRenderedPageBreak/>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1. Капитал, представленный недвижимым имуществом, о котором говорится в </w:t>
      </w:r>
      <w:r w:rsidRPr="00066022">
        <w:rPr>
          <w:rFonts w:ascii="Verdana" w:eastAsia="Times New Roman" w:hAnsi="Verdana" w:cs="Times New Roman"/>
          <w:sz w:val="21"/>
          <w:szCs w:val="21"/>
        </w:rPr>
        <w:t>статье 6</w:t>
      </w:r>
      <w:r w:rsidRPr="00066022">
        <w:rPr>
          <w:rFonts w:ascii="Verdana" w:eastAsia="Times New Roman" w:hAnsi="Verdana" w:cs="Times New Roman"/>
          <w:color w:val="000000"/>
          <w:sz w:val="21"/>
          <w:szCs w:val="21"/>
        </w:rPr>
        <w:t>,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2. Капитал, представленный движимым имуществом, составляющим часть коммерческой собственности постоянного представительства, которое резидент одного Договаривающегося Государства имеет в другом Договаривающемся Государстве, или движимым имуществом, относящимся к постоянной базе, находящейся в распоряжении резидента одного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3. Капитал, представленный морскими или воздушными судами, эксплуатируемыми в международных перевозках, а также движимым имуществом, связанным с эксплуатацией таких морских или воздушных судов, подлежит налогообложению только в том Договаривающемся Государстве, в котором прибыль от таких морских или воздушных судов облагается налогом в соответствии с положениями </w:t>
      </w:r>
      <w:r w:rsidRPr="00066022">
        <w:rPr>
          <w:rFonts w:ascii="Verdana" w:eastAsia="Times New Roman" w:hAnsi="Verdana" w:cs="Times New Roman"/>
          <w:sz w:val="21"/>
          <w:szCs w:val="21"/>
        </w:rPr>
        <w:t>статьи 8.</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4. Все другие элементы капитала резидента Договаривающегося Государства подлежат налогообложению только в этом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23</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Устранение двойного налогообложения</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Если резидент одного Договаривающегося Государства получает доход или владеет капиталом, которые в соответствии с положениями настоящей Конвенции могут облагаться налогами в другом Договаривающемся Государстве, то первое упомянутое Государство разрешит:</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a) вычет из налога на доход этого резидента суммы равной налогу на доход, уплаченному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b) вычет из налога на капитал этого резидента суммы равной налогу на капитал, уплаченному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Сумма такого вычета, однако, в любом случае не должна превышать часть налога на доход или на капитал, рассчитанного до предоставления вычета, которая относится, в зависимости от обстоятельств, к налогу на доход или на капитал, который может облагаться налогом в этом другом Государстве.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24</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lastRenderedPageBreak/>
        <w:t>Недискриминация</w:t>
      </w:r>
      <w:proofErr w:type="spellEnd"/>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1. Национальные лица одного Договаривающегося Государства не должны подлежать в другом Договаривающемся Государстве любому налогообложению или любому связанному с ним требованию, иному или более обременительному, чем налогообложение и связанные с ним требования, которым подвергаются или могут подвергаться при аналогичных обстоятельствах национальные лица этого другого Государства, в частности, в отношении постоянного местопребывания. Настоящее положение, независимо от положений </w:t>
      </w:r>
      <w:r w:rsidRPr="00066022">
        <w:rPr>
          <w:rFonts w:ascii="Verdana" w:eastAsia="Times New Roman" w:hAnsi="Verdana" w:cs="Times New Roman"/>
          <w:sz w:val="21"/>
          <w:szCs w:val="21"/>
        </w:rPr>
        <w:t>статьи 1</w:t>
      </w:r>
      <w:r w:rsidRPr="00066022">
        <w:rPr>
          <w:rFonts w:ascii="Verdana" w:eastAsia="Times New Roman" w:hAnsi="Verdana" w:cs="Times New Roman"/>
          <w:color w:val="000000"/>
          <w:sz w:val="21"/>
          <w:szCs w:val="21"/>
        </w:rPr>
        <w:t>, также применяется к лицам, которые не являются резидентами одного или обоих Договаривающихся Государств.</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2. Лица без гражданства, которые являются резидентами одного Договаривающегося Государства, не должны подвергаться в любом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3. Налогообложение постоянного представительства,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осуществляющего аналогичную деятельность. Настоящее положение не должно толковаться как обязывающее одно Договаривающееся Государство предоставлять резидентам другого Договаривающегося Государства любые индивидуальные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4. За исключением случаев, к которым применяются положения </w:t>
      </w:r>
      <w:r w:rsidRPr="00066022">
        <w:rPr>
          <w:rFonts w:ascii="Verdana" w:eastAsia="Times New Roman" w:hAnsi="Verdana" w:cs="Times New Roman"/>
          <w:sz w:val="21"/>
          <w:szCs w:val="21"/>
        </w:rPr>
        <w:t>пункта 1 статьи 9, пункта 6 статьи 11 или пункта 6 статьи 12</w:t>
      </w:r>
      <w:r w:rsidRPr="00066022">
        <w:rPr>
          <w:rFonts w:ascii="Verdana" w:eastAsia="Times New Roman" w:hAnsi="Verdana" w:cs="Times New Roman"/>
          <w:color w:val="000000"/>
          <w:sz w:val="21"/>
          <w:szCs w:val="21"/>
        </w:rPr>
        <w:t>, проценты, роялти и другие выплаты, осуществляемые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вычитаться на тех же условиях, как если бы они выплачивались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как если бы они причитались резиденту первого упомянутого Государства.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5. Предприятия одного Договаривающегося Государства, капитал которых полностью или частично, прямо или косвенно принадлежит или контролируется одним или несколькими резидентами другого Договаривающегося Государства, не должны подлежать в первом упомянутом Государстве любому налогообложению или любому связанному с ним требованию, иному или более обременительному, чем налогообложение и связанные с ним требования, которым подвергаются или могут подвергаться другие подобные предприятия первого упомянутого Государства.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lastRenderedPageBreak/>
        <w:t>6. Положения настоящей статьи применяются к налогам, на которые распространяется настоящая Конвенция.</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25</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proofErr w:type="spellStart"/>
      <w:r w:rsidRPr="00066022">
        <w:rPr>
          <w:rFonts w:ascii="Verdana" w:eastAsia="Times New Roman" w:hAnsi="Verdana" w:cs="Times New Roman"/>
          <w:sz w:val="21"/>
          <w:szCs w:val="21"/>
        </w:rPr>
        <w:t>Взаимосогласительная</w:t>
      </w:r>
      <w:proofErr w:type="spellEnd"/>
      <w:r w:rsidRPr="00066022">
        <w:rPr>
          <w:rFonts w:ascii="Verdana" w:eastAsia="Times New Roman" w:hAnsi="Verdana" w:cs="Times New Roman"/>
          <w:sz w:val="21"/>
          <w:szCs w:val="21"/>
        </w:rPr>
        <w:t xml:space="preserve"> процедура</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случай подпадает под действие </w:t>
      </w:r>
      <w:r w:rsidRPr="00066022">
        <w:rPr>
          <w:rFonts w:ascii="Verdana" w:eastAsia="Times New Roman" w:hAnsi="Verdana" w:cs="Times New Roman"/>
          <w:sz w:val="21"/>
          <w:szCs w:val="21"/>
        </w:rPr>
        <w:t xml:space="preserve">пункта 1 статьи 24, того Договаривающегося Государства, национальным лицом которого </w:t>
      </w:r>
      <w:r w:rsidRPr="00066022">
        <w:rPr>
          <w:rFonts w:ascii="Verdana" w:eastAsia="Times New Roman" w:hAnsi="Verdana" w:cs="Times New Roman"/>
          <w:color w:val="000000"/>
          <w:sz w:val="21"/>
          <w:szCs w:val="21"/>
        </w:rPr>
        <w:t>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взаимной договоренности с компетентным органом другого Договаривающегося Государства с целью </w:t>
      </w:r>
      <w:proofErr w:type="spellStart"/>
      <w:r w:rsidRPr="00066022">
        <w:rPr>
          <w:rFonts w:ascii="Verdana" w:eastAsia="Times New Roman" w:hAnsi="Verdana" w:cs="Times New Roman"/>
          <w:color w:val="000000"/>
          <w:sz w:val="21"/>
          <w:szCs w:val="21"/>
        </w:rPr>
        <w:t>избежания</w:t>
      </w:r>
      <w:proofErr w:type="spellEnd"/>
      <w:r w:rsidRPr="00066022">
        <w:rPr>
          <w:rFonts w:ascii="Verdana" w:eastAsia="Times New Roman" w:hAnsi="Verdana" w:cs="Times New Roman"/>
          <w:color w:val="000000"/>
          <w:sz w:val="21"/>
          <w:szCs w:val="21"/>
        </w:rPr>
        <w:t xml:space="preserve"> налогообложения, не соответствующего положениям настоящей Конвенции. Любая достигнутая договоренность будет исполнена независимо от любых ограничений во времени, предусмотренных внутренним законодательством Договаривающихся Государств.</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консультироваться друг с другом по вопросам устранения двойного налогообложения в случаях, не предусмотренных настоящей Конвенцией.</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4. Компетентные органы Договаривающихся Государств могут вступать в прямые контакты друг с другом, включая совместную комиссию, состоящую из них самих или их представителей, для целей достижения согласия в смысле предыдущих пунктов.</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26</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Обмен информацией</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w:t>
      </w:r>
      <w:r w:rsidRPr="00066022">
        <w:rPr>
          <w:rFonts w:ascii="Verdana" w:eastAsia="Times New Roman" w:hAnsi="Verdana" w:cs="Times New Roman"/>
          <w:color w:val="000000"/>
          <w:sz w:val="21"/>
          <w:szCs w:val="21"/>
        </w:rPr>
        <w:lastRenderedPageBreak/>
        <w:t xml:space="preserve">на которые распространяется настоящая Конвенция, в пределах, необходимых для того, чтобы налогообложение по этому законодательству не противоречило настоящей Конвенции. Обмен информацией не будет </w:t>
      </w:r>
      <w:r w:rsidRPr="00066022">
        <w:rPr>
          <w:rFonts w:ascii="Verdana" w:eastAsia="Times New Roman" w:hAnsi="Verdana" w:cs="Times New Roman"/>
          <w:sz w:val="21"/>
          <w:szCs w:val="21"/>
        </w:rPr>
        <w:t>ограничиваться статьей 1.</w:t>
      </w:r>
      <w:r w:rsidRPr="00066022">
        <w:rPr>
          <w:rFonts w:ascii="Verdana" w:eastAsia="Times New Roman" w:hAnsi="Verdana" w:cs="Times New Roman"/>
          <w:color w:val="000000"/>
          <w:sz w:val="21"/>
          <w:szCs w:val="21"/>
        </w:rPr>
        <w:t xml:space="preserve">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может сообщаться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 xml:space="preserve">2. Ни в каком случае положения </w:t>
      </w:r>
      <w:r w:rsidRPr="00066022">
        <w:rPr>
          <w:rFonts w:ascii="Verdana" w:eastAsia="Times New Roman" w:hAnsi="Verdana" w:cs="Times New Roman"/>
          <w:sz w:val="21"/>
          <w:szCs w:val="21"/>
        </w:rPr>
        <w:t>пункта 1</w:t>
      </w:r>
      <w:r w:rsidRPr="00066022">
        <w:rPr>
          <w:rFonts w:ascii="Verdana" w:eastAsia="Times New Roman" w:hAnsi="Verdana" w:cs="Times New Roman"/>
          <w:color w:val="000000"/>
          <w:sz w:val="21"/>
          <w:szCs w:val="21"/>
        </w:rPr>
        <w:t xml:space="preserve"> не будут толковаться как налагающие на одно из Договаривающихся Государств обязательство:</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a)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roofErr w:type="spellStart"/>
      <w:r w:rsidRPr="00066022">
        <w:rPr>
          <w:rFonts w:ascii="Verdana" w:eastAsia="Times New Roman" w:hAnsi="Verdana" w:cs="Times New Roman"/>
          <w:color w:val="000000"/>
          <w:sz w:val="21"/>
          <w:szCs w:val="21"/>
        </w:rPr>
        <w:t>ordre</w:t>
      </w:r>
      <w:proofErr w:type="spellEnd"/>
      <w:r w:rsidRPr="00066022">
        <w:rPr>
          <w:rFonts w:ascii="Verdana" w:eastAsia="Times New Roman" w:hAnsi="Verdana" w:cs="Times New Roman"/>
          <w:color w:val="000000"/>
          <w:sz w:val="21"/>
          <w:szCs w:val="21"/>
        </w:rPr>
        <w:t xml:space="preserve"> </w:t>
      </w:r>
      <w:proofErr w:type="spellStart"/>
      <w:r w:rsidRPr="00066022">
        <w:rPr>
          <w:rFonts w:ascii="Verdana" w:eastAsia="Times New Roman" w:hAnsi="Verdana" w:cs="Times New Roman"/>
          <w:color w:val="000000"/>
          <w:sz w:val="21"/>
          <w:szCs w:val="21"/>
        </w:rPr>
        <w:t>public</w:t>
      </w:r>
      <w:proofErr w:type="spellEnd"/>
      <w:r w:rsidRPr="00066022">
        <w:rPr>
          <w:rFonts w:ascii="Verdana" w:eastAsia="Times New Roman" w:hAnsi="Verdana" w:cs="Times New Roman"/>
          <w:color w:val="000000"/>
          <w:sz w:val="21"/>
          <w:szCs w:val="21"/>
        </w:rPr>
        <w:t>).</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27</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Сотрудники дипломатических и консульских учреждений</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Ничто в настоящей Конвенции не затрагивает налоговых привилегий сотрудников дипломатических или консульских учреждений, предоставленных в соответствии с нормами международного права или в соответствии с положениями специальных соглашений.</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28</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Вступление в силу</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1. Договаривающиеся Государства уведомят друг друга о выполнении юридических процедур, требуемых для вступления в силу настоящей Конвенции.</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lastRenderedPageBreak/>
        <w:t xml:space="preserve">2. Настоящая Конвенция вступает в силу с даты последнего уведомления, упомянутого в </w:t>
      </w:r>
      <w:r w:rsidRPr="00066022">
        <w:rPr>
          <w:rFonts w:ascii="Verdana" w:eastAsia="Times New Roman" w:hAnsi="Verdana" w:cs="Times New Roman"/>
          <w:sz w:val="21"/>
          <w:szCs w:val="21"/>
        </w:rPr>
        <w:t>пункте 1</w:t>
      </w:r>
      <w:r w:rsidRPr="00066022">
        <w:rPr>
          <w:rFonts w:ascii="Verdana" w:eastAsia="Times New Roman" w:hAnsi="Verdana" w:cs="Times New Roman"/>
          <w:color w:val="000000"/>
          <w:sz w:val="21"/>
          <w:szCs w:val="21"/>
        </w:rPr>
        <w:t>, и ее положения будут применяться в отношении полученного дохода или принадлежащего капитала с первого или после первого января календарного года, следующего за годом, в котором настоящая Конвенция вступает в силу.</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Статья 29</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t>Прекращение действия</w:t>
      </w:r>
    </w:p>
    <w:p w:rsidR="00066022" w:rsidRPr="00066022" w:rsidRDefault="00066022" w:rsidP="00066022">
      <w:pPr>
        <w:jc w:val="center"/>
        <w:rPr>
          <w:rFonts w:ascii="Verdana" w:eastAsia="Times New Roman" w:hAnsi="Verdana" w:cs="Times New Roman"/>
          <w:sz w:val="21"/>
          <w:szCs w:val="21"/>
        </w:rPr>
      </w:pPr>
      <w:r w:rsidRPr="00066022">
        <w:rPr>
          <w:rFonts w:ascii="Verdana" w:eastAsia="Times New Roman" w:hAnsi="Verdana" w:cs="Times New Roman"/>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Настоящая Конвенция остается в силе до тех пор, пока Договаривающееся Государство не прекратит его действия. Любое Договаривающееся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окончания любого календарного года после истечения 5 лет с даты вступления в силу настоящей Конвенции. В таком случае настоящая Конвенция прекращает свое действие в отношении полученного дохода или принадлежащего капитала с первого января или после первого января календарного года, следующего за годом направления уведомления о прекращении действия.</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В удостоверение чего нижеподписавшиеся, должным образом на то уполномоченные, подписали настоящую Конвенцию.</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t>Совершено в Москве 26 июня 2000 года в двух экземплярах, на русском, греческом и английском языках, причем все тексты имеют одинаковую силу. В случае расхождения при толковании будет применяться текст на английском языке.</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066022" w:rsidRPr="00066022" w:rsidRDefault="00066022" w:rsidP="0006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066022">
        <w:rPr>
          <w:rFonts w:ascii="Courier New" w:hAnsi="Courier New" w:cs="Courier New"/>
          <w:sz w:val="20"/>
          <w:szCs w:val="20"/>
        </w:rPr>
        <w:t>ЗА ПРАВИТЕЛЬСТВО                              ЗА ПРАВИТЕЛЬСТВО</w:t>
      </w:r>
    </w:p>
    <w:p w:rsidR="00066022" w:rsidRPr="00066022" w:rsidRDefault="00066022" w:rsidP="0006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066022">
        <w:rPr>
          <w:rFonts w:ascii="Courier New" w:hAnsi="Courier New" w:cs="Courier New"/>
          <w:sz w:val="20"/>
          <w:szCs w:val="20"/>
        </w:rPr>
        <w:t>РОССИЙСКОЙ ФЕДЕРАЦИИ                          ГРЕЧЕСКОЙ РЕСПУБЛИКИ</w:t>
      </w:r>
    </w:p>
    <w:p w:rsidR="00066022" w:rsidRPr="00066022" w:rsidRDefault="00066022" w:rsidP="0006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066022">
        <w:rPr>
          <w:rFonts w:ascii="Courier New" w:hAnsi="Courier New" w:cs="Courier New"/>
          <w:sz w:val="20"/>
          <w:szCs w:val="20"/>
        </w:rPr>
        <w:t xml:space="preserve">     (Подпись)                                     (Подпись)</w:t>
      </w:r>
    </w:p>
    <w:p w:rsidR="00066022" w:rsidRPr="00066022" w:rsidRDefault="00066022" w:rsidP="00066022">
      <w:pPr>
        <w:spacing w:line="288" w:lineRule="auto"/>
        <w:ind w:firstLine="547"/>
        <w:jc w:val="both"/>
        <w:rPr>
          <w:rFonts w:ascii="Verdana" w:eastAsia="Times New Roman" w:hAnsi="Verdana" w:cs="Times New Roman"/>
          <w:color w:val="000000"/>
          <w:sz w:val="21"/>
          <w:szCs w:val="21"/>
        </w:rPr>
      </w:pPr>
      <w:r w:rsidRPr="00066022">
        <w:rPr>
          <w:rFonts w:ascii="Verdana" w:eastAsia="Times New Roman" w:hAnsi="Verdana" w:cs="Times New Roman"/>
          <w:color w:val="000000"/>
          <w:sz w:val="21"/>
          <w:szCs w:val="21"/>
        </w:rPr>
        <w:br/>
      </w:r>
    </w:p>
    <w:p w:rsidR="0017290B" w:rsidRPr="00066022" w:rsidRDefault="0017290B">
      <w:pPr>
        <w:rPr>
          <w:lang w:val="en-US"/>
        </w:rPr>
      </w:pPr>
    </w:p>
    <w:sectPr w:rsidR="0017290B" w:rsidRPr="00066022" w:rsidSect="0017290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22"/>
    <w:rsid w:val="00066022"/>
    <w:rsid w:val="0017290B"/>
    <w:rsid w:val="008661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semiHidden/>
    <w:rsid w:val="0006602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semiHidden/>
    <w:rsid w:val="0006602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12">
      <w:bodyDiv w:val="1"/>
      <w:marLeft w:val="0"/>
      <w:marRight w:val="0"/>
      <w:marTop w:val="0"/>
      <w:marBottom w:val="0"/>
      <w:divBdr>
        <w:top w:val="none" w:sz="0" w:space="0" w:color="auto"/>
        <w:left w:val="none" w:sz="0" w:space="0" w:color="auto"/>
        <w:bottom w:val="none" w:sz="0" w:space="0" w:color="auto"/>
        <w:right w:val="none" w:sz="0" w:space="0" w:color="auto"/>
      </w:divBdr>
    </w:div>
    <w:div w:id="678970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6981</Words>
  <Characters>39798</Characters>
  <Application>Microsoft Office Word</Application>
  <DocSecurity>0</DocSecurity>
  <Lines>331</Lines>
  <Paragraphs>93</Paragraphs>
  <ScaleCrop>false</ScaleCrop>
  <Company/>
  <LinksUpToDate>false</LinksUpToDate>
  <CharactersWithSpaces>46686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Старикова Татьяна Петровна</cp:lastModifiedBy>
  <cp:revision>2</cp:revision>
  <dcterms:created xsi:type="dcterms:W3CDTF">2015-09-30T09:54:00Z</dcterms:created>
  <dcterms:modified xsi:type="dcterms:W3CDTF">2015-09-30T14:24:00Z</dcterms:modified>
</cp:coreProperties>
</file>