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1"/>
      <w:bookmarkEnd w:id="1"/>
      <w:r w:rsidRPr="002319A2">
        <w:rPr>
          <w:rFonts w:ascii="Calibri" w:hAnsi="Calibri" w:cs="Calibri"/>
          <w:b/>
          <w:bCs/>
        </w:rPr>
        <w:t>ПОРЯДОК ОПРЕДЕЛЕНИЯ СТОИМОСТИ ЧИСТЫХ АКТИВОВ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319A2">
        <w:rPr>
          <w:rFonts w:ascii="Calibri" w:hAnsi="Calibri" w:cs="Calibri"/>
        </w:rPr>
        <w:t>1. Настоящий Порядок применяют акционерные общества, общества с ограниченной ответственностью, государственные унитарные предприятия, муниципальные унитарные предприятия, производственные кооперативы, жилищные накопительные кооперативы, хозяйственные партнерства (далее - организации).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319A2">
        <w:rPr>
          <w:rFonts w:ascii="Calibri" w:hAnsi="Calibri" w:cs="Calibri"/>
        </w:rPr>
        <w:t>2. Настоящий Порядок распространяется на организаторов азартных игр.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319A2">
        <w:rPr>
          <w:rFonts w:ascii="Calibri" w:hAnsi="Calibri" w:cs="Calibri"/>
        </w:rPr>
        <w:t>3. Настоящий Порядок не распространяется на кредитные организации, акционерные инвестиционные фонды.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319A2">
        <w:rPr>
          <w:rFonts w:ascii="Calibri" w:hAnsi="Calibri" w:cs="Calibri"/>
        </w:rPr>
        <w:t xml:space="preserve">4. Стоимость чистых активов определяется как разность между величиной принимаемых к расчету активов организации и величиной принимаемых к расчету обязательств организации. Объекты бухгалтерского учета, учитываемые организацией на </w:t>
      </w:r>
      <w:proofErr w:type="spellStart"/>
      <w:r w:rsidRPr="002319A2">
        <w:rPr>
          <w:rFonts w:ascii="Calibri" w:hAnsi="Calibri" w:cs="Calibri"/>
        </w:rPr>
        <w:t>забалансовых</w:t>
      </w:r>
      <w:proofErr w:type="spellEnd"/>
      <w:r w:rsidRPr="002319A2">
        <w:rPr>
          <w:rFonts w:ascii="Calibri" w:hAnsi="Calibri" w:cs="Calibri"/>
        </w:rPr>
        <w:t xml:space="preserve"> счетах, при определении стоимости чистых активов к расчету не принимаются.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319A2">
        <w:rPr>
          <w:rFonts w:ascii="Calibri" w:hAnsi="Calibri" w:cs="Calibri"/>
        </w:rPr>
        <w:t>5. Принимаемые к расчету активы включают все активы организации, за исключением дебиторской задолженности учредителей (участников, акционеров, собственников, членов) по взносам (вкладам) в уставный капитал (уставный фонд, паевой фонд, складочный капитал), по оплате акций.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319A2">
        <w:rPr>
          <w:rFonts w:ascii="Calibri" w:hAnsi="Calibri" w:cs="Calibri"/>
        </w:rPr>
        <w:t>6. Принимаемые к расчету обязательства включают все обязательства организации, за исключением доходов будущих периодов, признанных организацией в связи с получением государственной помощи, а также в связи с безвозмездным получением имущества.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319A2">
        <w:rPr>
          <w:rFonts w:ascii="Calibri" w:hAnsi="Calibri" w:cs="Calibri"/>
        </w:rPr>
        <w:t>7. Стоимость чистых активов определяется по данным бухгалтерского учета. При этом активы и обязательства принимаются к расчету по стоимости, подлежащей отражению в бухгалтерском балансе организации (в нетто-оценке за вычетом регулирующих величин) исходя из правил оценки соответствующих статей бухгалтерского баланса.</w:t>
      </w:r>
    </w:p>
    <w:p w:rsidR="002319A2" w:rsidRPr="002319A2" w:rsidRDefault="002319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2319A2" w:rsidRPr="002319A2" w:rsidSect="0049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A2"/>
    <w:rsid w:val="002319A2"/>
    <w:rsid w:val="00381421"/>
    <w:rsid w:val="008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4396-DEE0-4E23-9A08-446E97F5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Алексей Юрьевич</dc:creator>
  <cp:keywords/>
  <dc:description/>
  <cp:lastModifiedBy>Киселев Владимир Константинович</cp:lastModifiedBy>
  <cp:revision>2</cp:revision>
  <dcterms:created xsi:type="dcterms:W3CDTF">2014-12-24T12:49:00Z</dcterms:created>
  <dcterms:modified xsi:type="dcterms:W3CDTF">2014-12-24T12:49:00Z</dcterms:modified>
</cp:coreProperties>
</file>