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16" w:rsidRPr="00153A7B" w:rsidRDefault="00004616">
      <w:pPr>
        <w:pStyle w:val="ConsPlusTitle"/>
        <w:jc w:val="center"/>
      </w:pPr>
      <w:bookmarkStart w:id="0" w:name="P1437"/>
      <w:bookmarkEnd w:id="0"/>
      <w:r w:rsidRPr="00153A7B">
        <w:t>ПОРЯДОК</w:t>
      </w:r>
    </w:p>
    <w:p w:rsidR="00004616" w:rsidRPr="00153A7B" w:rsidRDefault="00004616">
      <w:pPr>
        <w:pStyle w:val="ConsPlusTitle"/>
        <w:jc w:val="center"/>
      </w:pPr>
      <w:r w:rsidRPr="00153A7B">
        <w:t>ЗАПОЛНЕНИЯ ФОРМЫ "СООБЩЕНИЕ О НАЛИЧИИ ОБЪЕКТОВ НЕДВИЖИМОГО</w:t>
      </w:r>
    </w:p>
    <w:p w:rsidR="00004616" w:rsidRPr="00153A7B" w:rsidRDefault="00004616">
      <w:pPr>
        <w:pStyle w:val="ConsPlusTitle"/>
        <w:jc w:val="center"/>
      </w:pPr>
      <w:r w:rsidRPr="00153A7B">
        <w:t>ИМУЩЕСТВА И (ИЛИ) ТРАНСПОРТНЫХ СРЕДСТВ, ПРИЗНАВАЕМЫХ</w:t>
      </w:r>
    </w:p>
    <w:p w:rsidR="00004616" w:rsidRPr="00153A7B" w:rsidRDefault="00004616">
      <w:pPr>
        <w:pStyle w:val="ConsPlusTitle"/>
        <w:jc w:val="center"/>
      </w:pPr>
      <w:r w:rsidRPr="00153A7B">
        <w:t xml:space="preserve">ОБЪЕКТАМИ НАЛОГООБЛОЖЕНИЯ ПО </w:t>
      </w:r>
      <w:proofErr w:type="gramStart"/>
      <w:r w:rsidRPr="00153A7B">
        <w:t>СООТВЕТСТВУЮЩИМ</w:t>
      </w:r>
      <w:proofErr w:type="gramEnd"/>
    </w:p>
    <w:p w:rsidR="00004616" w:rsidRPr="00153A7B" w:rsidRDefault="00004616">
      <w:pPr>
        <w:pStyle w:val="ConsPlusTitle"/>
        <w:jc w:val="center"/>
      </w:pPr>
      <w:r w:rsidRPr="00153A7B">
        <w:t>НАЛОГАМ, УПЛАЧИВАЕМЫМ ФИЗИЧЕСКИМИ ЛИЦАМИ"</w:t>
      </w: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jc w:val="center"/>
        <w:outlineLvl w:val="1"/>
      </w:pPr>
      <w:r w:rsidRPr="00153A7B">
        <w:t>I. Общие положения</w:t>
      </w: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ind w:firstLine="540"/>
        <w:jc w:val="both"/>
      </w:pPr>
      <w:r w:rsidRPr="00153A7B">
        <w:t xml:space="preserve">1. Настоящий Порядок заполнения </w:t>
      </w:r>
      <w:hyperlink w:anchor="P61" w:history="1">
        <w:r w:rsidRPr="00153A7B">
          <w:t>формы</w:t>
        </w:r>
      </w:hyperlink>
      <w:r w:rsidRPr="00153A7B">
        <w:t xml:space="preserve"> "Сообщение о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физическими лицами" (далее - Сообщение) разработан в соответствии с </w:t>
      </w:r>
      <w:hyperlink r:id="rId5" w:history="1">
        <w:r w:rsidRPr="00153A7B">
          <w:t>пунктами 2.1</w:t>
        </w:r>
      </w:hyperlink>
      <w:r w:rsidRPr="00153A7B">
        <w:t xml:space="preserve"> и </w:t>
      </w:r>
      <w:hyperlink r:id="rId6" w:history="1">
        <w:r w:rsidRPr="00153A7B">
          <w:t>7 статьи 23</w:t>
        </w:r>
      </w:hyperlink>
      <w:r w:rsidRPr="00153A7B">
        <w:t xml:space="preserve"> Налогового кодекса Российской Федерации (далее - Кодекс).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2. Сообщение заполняется налогоплательщиками - физическими лицами в случае неполучения налоговых уведомлений и неуплаты налогов в отношении объектов недвижимого имущества и (или) транспортных средств за период владения ими.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Сообщение не заполняется по объектам, в отношении которых физическое лицо получало налоговое уведомление об уплате налога или не получало налоговое уведомление в связи с предоставлением ему налоговой льготы.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3. При заполнении Сообщения на бумажном носителе может использоваться форма Сообщения с </w:t>
      </w:r>
      <w:proofErr w:type="gramStart"/>
      <w:r w:rsidRPr="00153A7B">
        <w:t>двухмерным</w:t>
      </w:r>
      <w:proofErr w:type="gramEnd"/>
      <w:r w:rsidRPr="00153A7B">
        <w:t xml:space="preserve"> штрих-кодом.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4. В состав Сообщения включается: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1) титульный лист;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2) </w:t>
      </w:r>
      <w:hyperlink w:anchor="P181" w:history="1">
        <w:r w:rsidRPr="00153A7B">
          <w:t>раздел 1</w:t>
        </w:r>
      </w:hyperlink>
      <w:r w:rsidRPr="00153A7B">
        <w:t xml:space="preserve"> "Сведения об объектах недвижимого имущества" (далее - Раздел 1);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3) </w:t>
      </w:r>
      <w:hyperlink w:anchor="P283" w:history="1">
        <w:r w:rsidRPr="00153A7B">
          <w:t>раздел 2</w:t>
        </w:r>
      </w:hyperlink>
      <w:r w:rsidRPr="00153A7B">
        <w:t xml:space="preserve"> "Сведения о транспортных средствах" (далее - Раздел 2).</w:t>
      </w: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jc w:val="center"/>
        <w:outlineLvl w:val="1"/>
      </w:pPr>
      <w:r w:rsidRPr="00153A7B">
        <w:t>II. Общие требования к порядку заполнения формы Сообщения</w:t>
      </w: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ind w:firstLine="540"/>
        <w:jc w:val="both"/>
      </w:pPr>
      <w:r w:rsidRPr="00153A7B">
        <w:t>5. Страницы Сообщения имеют сквозную нумерацию, начиная с титульного листа (страница 001). Порядковый номер страницы указывается в поле "Стр." слева направо, начиная с первого (левого) знакоместа. Например, для первой страницы указывается "001", для десятой страницы - "010".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6. Сообщение заполняется рукописным способом чернилами черного цвета или с использованием соответствующего программного обеспечения в одном экземпляре.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Исключение составляют показатели, одним из значений которых является дата.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Для даты предусмотрены три поля: день, месяц и год, разделенные знаком "</w:t>
      </w:r>
      <w:proofErr w:type="gramStart"/>
      <w:r w:rsidRPr="00153A7B">
        <w:t>."</w:t>
      </w:r>
      <w:proofErr w:type="gramEnd"/>
      <w:r w:rsidRPr="00153A7B">
        <w:t xml:space="preserve"> (точка). Пример заполнения даты: 01.02.2015.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7. Особенности рукописного способа заполнения Сообщения: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lastRenderedPageBreak/>
        <w:t>1) заполнение полей значениями текстовых, числовых, кодовых показателей осуществляется слева направо, начиная с первого (левого) знакоместа;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2) заполнение текстовых полей осуществляется заглавными печатными буквами;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3) в случае отсутствия данных для заполнения показателя проставляется прочерк.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При этом прочерк представляет собой прямую линию, проведенную посередине знакомест по всей длине показателя или по правой части показателя при его неполном заполнении.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8. При распечатке на принтере формы Сообщения, заполненной с использованием соответствующего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Pr="00153A7B">
        <w:t>Courier</w:t>
      </w:r>
      <w:proofErr w:type="spellEnd"/>
      <w:r w:rsidRPr="00153A7B">
        <w:t xml:space="preserve"> </w:t>
      </w:r>
      <w:proofErr w:type="spellStart"/>
      <w:r w:rsidRPr="00153A7B">
        <w:t>New</w:t>
      </w:r>
      <w:proofErr w:type="spellEnd"/>
      <w:r w:rsidRPr="00153A7B">
        <w:t xml:space="preserve"> высотой 16 - 18 пунктов.</w:t>
      </w: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jc w:val="center"/>
        <w:outlineLvl w:val="1"/>
      </w:pPr>
      <w:r w:rsidRPr="00153A7B">
        <w:t>III. Порядок заполнения титульного листа Сообщения</w:t>
      </w: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ind w:firstLine="540"/>
        <w:jc w:val="both"/>
      </w:pPr>
      <w:r w:rsidRPr="00153A7B">
        <w:t xml:space="preserve">9. Титульный лист Сообщения заполняется налогоплательщиком, за исключением </w:t>
      </w:r>
      <w:hyperlink w:anchor="P133" w:history="1">
        <w:r w:rsidRPr="00153A7B">
          <w:t>раздела</w:t>
        </w:r>
      </w:hyperlink>
      <w:r w:rsidRPr="00153A7B">
        <w:t xml:space="preserve"> "Заполняется работником налогового органа".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10. В </w:t>
      </w:r>
      <w:hyperlink w:anchor="P54" w:history="1">
        <w:r w:rsidRPr="00153A7B">
          <w:t>поле</w:t>
        </w:r>
      </w:hyperlink>
      <w:r w:rsidRPr="00153A7B">
        <w:t xml:space="preserve"> "ИНН" указывается идентификационный номер налогоплательщика - физического лица (здесь и далее ИНН указывается при наличии).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11. </w:t>
      </w:r>
      <w:r w:rsidRPr="00153A7B">
        <w:t xml:space="preserve">В </w:t>
      </w:r>
      <w:hyperlink w:anchor="P54" w:history="1">
        <w:r w:rsidRPr="00153A7B">
          <w:t>поле</w:t>
        </w:r>
      </w:hyperlink>
      <w:r w:rsidRPr="00153A7B">
        <w:t xml:space="preserve"> "</w:t>
      </w:r>
      <w:r w:rsidRPr="00153A7B">
        <w:t>Представляется в налоговый орган (код)</w:t>
      </w:r>
      <w:r w:rsidRPr="00153A7B">
        <w:t xml:space="preserve">" </w:t>
      </w:r>
      <w:r w:rsidRPr="00153A7B">
        <w:t xml:space="preserve">указывается код налогового органа, выбранного налогоплательщиком для представления Сообщения, в том числе может указываться код налогового органа, </w:t>
      </w:r>
      <w:proofErr w:type="gramStart"/>
      <w:r w:rsidRPr="00153A7B">
        <w:t>согласно документа</w:t>
      </w:r>
      <w:proofErr w:type="gramEnd"/>
      <w:r w:rsidRPr="00153A7B">
        <w:t xml:space="preserve"> о постановке физического лица на учет в налоговом органе по месту жительства или по месту нахождения объектов недвижимого имущества и (или) транспортных средств.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12. В </w:t>
      </w:r>
      <w:hyperlink w:anchor="P66" w:history="1">
        <w:r w:rsidRPr="00153A7B">
          <w:t>поле</w:t>
        </w:r>
      </w:hyperlink>
      <w:r w:rsidRPr="00153A7B">
        <w:t xml:space="preserve"> "по состоянию на" указывается дата (число, месяц, год), по состоянию на </w:t>
      </w:r>
      <w:proofErr w:type="gramStart"/>
      <w:r w:rsidRPr="00153A7B">
        <w:t>которую</w:t>
      </w:r>
      <w:proofErr w:type="gramEnd"/>
      <w:r w:rsidRPr="00153A7B">
        <w:t xml:space="preserve"> представляется Сообщение.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13. В </w:t>
      </w:r>
      <w:hyperlink w:anchor="P69" w:history="1">
        <w:r w:rsidRPr="00153A7B">
          <w:t>сведениях</w:t>
        </w:r>
      </w:hyperlink>
      <w:r w:rsidRPr="00153A7B">
        <w:t xml:space="preserve"> о налогоплательщике указываются: фамилия, имя, отчество (здесь и далее отчество указывается при наличии) физического лица полностью, без сокращений, дата рождения, место рождения в соответствии с документом, удостоверяющим личность налогоплательщика.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14. В </w:t>
      </w:r>
      <w:hyperlink w:anchor="P87" w:history="1">
        <w:r w:rsidRPr="00153A7B">
          <w:t>сведениях</w:t>
        </w:r>
      </w:hyperlink>
      <w:r w:rsidRPr="00153A7B">
        <w:t xml:space="preserve"> о документе, удостоверяющем личность, указываются: код вида документа (например, 21 - паспорт гражданина Российской Федерации), в соответствии со справочником "Коды видов документов, удостоверяющих личность налогоплательщика" согласно </w:t>
      </w:r>
      <w:hyperlink w:anchor="P1554" w:history="1">
        <w:r w:rsidRPr="00153A7B">
          <w:t>приложению N 1</w:t>
        </w:r>
      </w:hyperlink>
      <w:r w:rsidRPr="00153A7B">
        <w:t xml:space="preserve"> к настоящему Порядку, его серия и номер, дата выдачи, кем выдан.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15. Исключен</w:t>
      </w:r>
      <w:proofErr w:type="gramStart"/>
      <w:r w:rsidRPr="00153A7B">
        <w:t>.</w:t>
      </w:r>
      <w:proofErr w:type="gramEnd"/>
      <w:r w:rsidRPr="00153A7B">
        <w:t xml:space="preserve"> (</w:t>
      </w:r>
      <w:proofErr w:type="gramStart"/>
      <w:r w:rsidRPr="00153A7B">
        <w:t>п</w:t>
      </w:r>
      <w:proofErr w:type="gramEnd"/>
      <w:r w:rsidRPr="00153A7B">
        <w:t>риказ ФНС России от 02.10.2017 № ММВ-7-21/773@).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16. </w:t>
      </w:r>
      <w:r w:rsidRPr="00153A7B">
        <w:t>Исключен</w:t>
      </w:r>
      <w:proofErr w:type="gramStart"/>
      <w:r w:rsidRPr="00153A7B">
        <w:t>.</w:t>
      </w:r>
      <w:proofErr w:type="gramEnd"/>
      <w:r w:rsidRPr="00153A7B">
        <w:t xml:space="preserve"> (</w:t>
      </w:r>
      <w:proofErr w:type="gramStart"/>
      <w:r w:rsidRPr="00153A7B">
        <w:t>п</w:t>
      </w:r>
      <w:proofErr w:type="gramEnd"/>
      <w:r w:rsidRPr="00153A7B">
        <w:t>риказ ФНС России от 02.10.2017 № ММВ-7-21/773@).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17. В </w:t>
      </w:r>
      <w:hyperlink w:anchor="P126" w:history="1">
        <w:r w:rsidRPr="00153A7B">
          <w:t>поле</w:t>
        </w:r>
      </w:hyperlink>
      <w:r w:rsidRPr="00153A7B">
        <w:t xml:space="preserve"> "Номер контактного телефона" указывается номер телефона налогоплательщика или его представителя с телефонным кодом страны (для физических лиц, место жительства которых за пределами Российской Федерации) и иными телефонными кодами, требующимися для обеспечения телефонной связи. Номера телефонов указываются без пробелов и прочерков. Для каждой скобки и знака отводится одна ячейка.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18. По </w:t>
      </w:r>
      <w:hyperlink w:anchor="P129" w:history="1">
        <w:r w:rsidRPr="00153A7B">
          <w:t>строке</w:t>
        </w:r>
      </w:hyperlink>
      <w:r w:rsidRPr="00153A7B">
        <w:t xml:space="preserve"> "Сообщение составлено на" указывается общее количество страниц, на которых составлено Сообщение, а также количество листов подтверждающих документов (копий), включая документы или их копии, подтверждающие полномочия представителя налогоплательщика (в случае представления Сообщения представителем налогоплательщика), </w:t>
      </w:r>
      <w:r w:rsidRPr="00153A7B">
        <w:lastRenderedPageBreak/>
        <w:t>приложенных к Сообщению.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19. В </w:t>
      </w:r>
      <w:hyperlink w:anchor="P133" w:history="1">
        <w:r w:rsidRPr="00153A7B">
          <w:t>поле</w:t>
        </w:r>
      </w:hyperlink>
      <w:r w:rsidRPr="00153A7B">
        <w:t xml:space="preserve"> "Достоверность и полноту сведений, указанных в настоящем сообщении, подтверждаю" указываются: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код "1" - в случае подтверждения достоверности и полноты сведений в Сообщении налогоплательщиком;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код "2" - в случае подтверждения достоверности и полноты сведений в Сообщении представителем налогоплательщика;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при представлении Сообщения налогоплательщиком - физическим лицом в месте, отведенном для подписи, проставляется подпись физического лица и дата подписания Сообщения;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proofErr w:type="gramStart"/>
      <w:r w:rsidRPr="00153A7B">
        <w:t xml:space="preserve">при представлении Сообщения представителем налогоплательщика по </w:t>
      </w:r>
      <w:hyperlink w:anchor="P141" w:history="1">
        <w:r w:rsidRPr="00153A7B">
          <w:t>строке</w:t>
        </w:r>
      </w:hyperlink>
      <w:r w:rsidRPr="00153A7B">
        <w:t xml:space="preserve"> "фамилия, имя, отчество физического лица (должностного лица организации) - представителя налогоплательщика" указываются построчно полностью фамилия, имя, отчество физического лица - представителя налогоплательщика (фамилия, имя, отчество должностного лица организации, если эта организация является представителем налогоплательщика).</w:t>
      </w:r>
      <w:proofErr w:type="gramEnd"/>
      <w:r w:rsidRPr="00153A7B">
        <w:t xml:space="preserve"> Проставляются подпись лица, подтверждающего достоверность и полноту сведений, указанных в Сообщении, дата подписания;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по </w:t>
      </w:r>
      <w:hyperlink w:anchor="P156" w:history="1">
        <w:r w:rsidRPr="00153A7B">
          <w:t>строке</w:t>
        </w:r>
      </w:hyperlink>
      <w:r w:rsidRPr="00153A7B">
        <w:t xml:space="preserve"> "Наименование </w:t>
      </w:r>
      <w:r w:rsidR="00153A7B" w:rsidRPr="00153A7B">
        <w:t xml:space="preserve">и реквизиты </w:t>
      </w:r>
      <w:r w:rsidRPr="00153A7B">
        <w:t>документа, подтверждающего полномочия представителя</w:t>
      </w:r>
      <w:r w:rsidR="00153A7B" w:rsidRPr="00153A7B">
        <w:t xml:space="preserve"> налогоплательщика</w:t>
      </w:r>
      <w:r w:rsidRPr="00153A7B">
        <w:t xml:space="preserve">" указывается вид </w:t>
      </w:r>
      <w:r w:rsidR="00153A7B" w:rsidRPr="00153A7B">
        <w:t xml:space="preserve">и реквизиты </w:t>
      </w:r>
      <w:r w:rsidRPr="00153A7B">
        <w:t>документа, подтверждающего полномочия представителя налогоплательщика.</w:t>
      </w: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jc w:val="center"/>
        <w:outlineLvl w:val="1"/>
      </w:pPr>
      <w:r w:rsidRPr="00153A7B">
        <w:t>IV. Порядок заполнения Раздела 1 "Сведения об объектах</w:t>
      </w:r>
    </w:p>
    <w:p w:rsidR="00004616" w:rsidRPr="00153A7B" w:rsidRDefault="00004616">
      <w:pPr>
        <w:pStyle w:val="ConsPlusNormal"/>
        <w:jc w:val="center"/>
      </w:pPr>
      <w:r w:rsidRPr="00153A7B">
        <w:t>недвижимого имущества"</w:t>
      </w: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ind w:firstLine="540"/>
        <w:jc w:val="both"/>
      </w:pPr>
      <w:r w:rsidRPr="00153A7B">
        <w:t xml:space="preserve">20. </w:t>
      </w:r>
      <w:hyperlink w:anchor="P181" w:history="1">
        <w:proofErr w:type="gramStart"/>
        <w:r w:rsidRPr="00153A7B">
          <w:t>Раздел 1</w:t>
        </w:r>
      </w:hyperlink>
      <w:r w:rsidRPr="00153A7B">
        <w:t xml:space="preserve"> заполняется налогоплательщиком по каждому объекту недвижимого имущества (земельный участок, жилой дом, квартира, комната, гараж (</w:t>
      </w:r>
      <w:proofErr w:type="spellStart"/>
      <w:r w:rsidRPr="00153A7B">
        <w:t>машино</w:t>
      </w:r>
      <w:proofErr w:type="spellEnd"/>
      <w:r w:rsidRPr="00153A7B">
        <w:t>-место), объект незавершенного строительства, иное помещение, здание, сооружение), право собственности, пожизненного наследуемого владения, и (или) постоянного (бессрочного) пользования на который возникло у налогоплательщика в соответствии с законодательством Российской Федерации.</w:t>
      </w:r>
      <w:proofErr w:type="gramEnd"/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21. При наличии у налогоплательщика более одного объекта недвижимого имущества </w:t>
      </w:r>
      <w:hyperlink w:anchor="P181" w:history="1">
        <w:r w:rsidRPr="00153A7B">
          <w:t>Раздел 1</w:t>
        </w:r>
      </w:hyperlink>
      <w:r w:rsidRPr="00153A7B">
        <w:t xml:space="preserve"> заполняется по каждому объекту отдельно.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22. При заполнении </w:t>
      </w:r>
      <w:hyperlink w:anchor="P181" w:history="1">
        <w:r w:rsidRPr="00153A7B">
          <w:t>Раздела 1</w:t>
        </w:r>
      </w:hyperlink>
      <w:r w:rsidRPr="00153A7B">
        <w:t xml:space="preserve"> указываются ИНН, фамилия и инициалы имени и отчества налогоплательщика - физического лица.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23. Показатели в </w:t>
      </w:r>
      <w:hyperlink w:anchor="P181" w:history="1">
        <w:r w:rsidRPr="00153A7B">
          <w:t>Разделе 1</w:t>
        </w:r>
      </w:hyperlink>
      <w:r w:rsidRPr="00153A7B">
        <w:t xml:space="preserve"> заполняются на основании правоустанавливающих (</w:t>
      </w:r>
      <w:proofErr w:type="spellStart"/>
      <w:r w:rsidRPr="00153A7B">
        <w:t>правоудостоверяющих</w:t>
      </w:r>
      <w:proofErr w:type="spellEnd"/>
      <w:r w:rsidRPr="00153A7B">
        <w:t>) документов.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proofErr w:type="gramStart"/>
      <w:r w:rsidRPr="00153A7B">
        <w:t>По объекту недвижимого имущества, право на который не зарегистрировано в Едином государственном реестре недвижимо</w:t>
      </w:r>
      <w:r w:rsidR="00153A7B" w:rsidRPr="00153A7B">
        <w:t>сти</w:t>
      </w:r>
      <w:r w:rsidRPr="00153A7B">
        <w:t xml:space="preserve">, </w:t>
      </w:r>
      <w:hyperlink w:anchor="P181" w:history="1">
        <w:r w:rsidRPr="00153A7B">
          <w:t>Раздел 1</w:t>
        </w:r>
      </w:hyperlink>
      <w:r w:rsidRPr="00153A7B">
        <w:t xml:space="preserve"> заполняется на основании документа, выданного до создания учреждений юстиции по регистрации прав в соответствии с Федеральным </w:t>
      </w:r>
      <w:hyperlink r:id="rId7" w:history="1">
        <w:r w:rsidRPr="00153A7B">
          <w:t>законом</w:t>
        </w:r>
      </w:hyperlink>
      <w:r w:rsidRPr="00153A7B">
        <w:t xml:space="preserve"> от 21.07.1997 N 122-ФЗ "О государственной регистрации прав на недвижимое имущество и сделок с ним" (Собрание законодательства Российской Федерации, 1997, N 30, ст. 3594;</w:t>
      </w:r>
      <w:proofErr w:type="gramEnd"/>
      <w:r w:rsidRPr="00153A7B">
        <w:t xml:space="preserve"> 2014, N 30, ст. 4225), в отношении: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земельного участка - на основании акта (постановления, решения) органа местного самоуправления о предоставлении земельного участка;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lastRenderedPageBreak/>
        <w:t>объекта капитального строительства - на основании свидетельства либо иного документа о праве собственности.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В случае приобретения права собственности на объект недвижимого имущества в порядке наследования </w:t>
      </w:r>
      <w:hyperlink w:anchor="P181" w:history="1">
        <w:r w:rsidRPr="00153A7B">
          <w:t>Раздел 1</w:t>
        </w:r>
      </w:hyperlink>
      <w:r w:rsidRPr="00153A7B">
        <w:t xml:space="preserve"> заполняется на основании свидетельства о праве на наследство.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В случае невозможности заполнения определенных показателей в связи с отсутствием сведений в правоустанавливающих (</w:t>
      </w:r>
      <w:proofErr w:type="spellStart"/>
      <w:r w:rsidRPr="00153A7B">
        <w:t>правоудостоверяющих</w:t>
      </w:r>
      <w:proofErr w:type="spellEnd"/>
      <w:r w:rsidRPr="00153A7B">
        <w:t>) документах, в соответствующих полях проставляется прочерк.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24. </w:t>
      </w:r>
      <w:proofErr w:type="gramStart"/>
      <w:r w:rsidRPr="00153A7B">
        <w:t xml:space="preserve">В </w:t>
      </w:r>
      <w:hyperlink w:anchor="P183" w:history="1">
        <w:r w:rsidRPr="00153A7B">
          <w:t>поле</w:t>
        </w:r>
      </w:hyperlink>
      <w:r w:rsidRPr="00153A7B">
        <w:t xml:space="preserve"> "Вид объекта недвижимого имущества" указывается код, соответствующий объекту недвижимого имущества, по которому представляются сведения (код "1" - земельный участок, код "2" - жилой дом, код "3" - квартира, код "4" - комната, код "5" - гараж (</w:t>
      </w:r>
      <w:proofErr w:type="spellStart"/>
      <w:r w:rsidRPr="00153A7B">
        <w:t>машино</w:t>
      </w:r>
      <w:proofErr w:type="spellEnd"/>
      <w:r w:rsidRPr="00153A7B">
        <w:t>-место), код "6" - объект незавершенного строительства, код "7" - иное помещение, здание, сооружение).</w:t>
      </w:r>
      <w:proofErr w:type="gramEnd"/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25. В </w:t>
      </w:r>
      <w:hyperlink w:anchor="P188" w:history="1">
        <w:r w:rsidRPr="00153A7B">
          <w:t>поле</w:t>
        </w:r>
      </w:hyperlink>
      <w:r w:rsidRPr="00153A7B">
        <w:t xml:space="preserve"> "Номер объекта недвижимого имущества" указывается код, соответствующий номеру (при наличии) объекта недвижимого имущества, по которому представляются сведения: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код "1" в случае указания кадастрового номера;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код "2" в случае указания условного номера. Условный номер указывается, если отсутствуют сведения о кадастровом номере;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код "3" в случае указания инвентарного номера. Инвентарный номер указывается по объектам капитального строительства, если отсутствуют сведения о кадастровом и условном номерах.</w:t>
      </w:r>
    </w:p>
    <w:p w:rsidR="00153A7B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26. </w:t>
      </w:r>
      <w:r w:rsidR="00153A7B" w:rsidRPr="00153A7B">
        <w:t>Исключен</w:t>
      </w:r>
      <w:proofErr w:type="gramStart"/>
      <w:r w:rsidR="00153A7B" w:rsidRPr="00153A7B">
        <w:t>.</w:t>
      </w:r>
      <w:proofErr w:type="gramEnd"/>
      <w:r w:rsidR="00153A7B" w:rsidRPr="00153A7B">
        <w:t xml:space="preserve"> (</w:t>
      </w:r>
      <w:proofErr w:type="gramStart"/>
      <w:r w:rsidR="00153A7B" w:rsidRPr="00153A7B">
        <w:t>п</w:t>
      </w:r>
      <w:proofErr w:type="gramEnd"/>
      <w:r w:rsidR="00153A7B" w:rsidRPr="00153A7B">
        <w:t>риказ ФНС России от 02.10.2017 № ММВ-7-21/773@).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27. </w:t>
      </w:r>
      <w:r w:rsidR="00153A7B" w:rsidRPr="00153A7B">
        <w:t>Исключен</w:t>
      </w:r>
      <w:proofErr w:type="gramStart"/>
      <w:r w:rsidR="00153A7B" w:rsidRPr="00153A7B">
        <w:t>.</w:t>
      </w:r>
      <w:proofErr w:type="gramEnd"/>
      <w:r w:rsidR="00153A7B" w:rsidRPr="00153A7B">
        <w:t xml:space="preserve"> (</w:t>
      </w:r>
      <w:proofErr w:type="gramStart"/>
      <w:r w:rsidR="00153A7B" w:rsidRPr="00153A7B">
        <w:t>п</w:t>
      </w:r>
      <w:proofErr w:type="gramEnd"/>
      <w:r w:rsidR="00153A7B" w:rsidRPr="00153A7B">
        <w:t>риказ ФНС России от 02.10.2017 № ММВ-7-21/773@).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28. </w:t>
      </w:r>
      <w:proofErr w:type="gramStart"/>
      <w:r w:rsidRPr="00153A7B">
        <w:t xml:space="preserve">В </w:t>
      </w:r>
      <w:hyperlink w:anchor="P234" w:history="1">
        <w:r w:rsidRPr="00153A7B">
          <w:t>поле</w:t>
        </w:r>
      </w:hyperlink>
      <w:r w:rsidRPr="00153A7B">
        <w:t xml:space="preserve"> "Вид правоустанавливающего (</w:t>
      </w:r>
      <w:proofErr w:type="spellStart"/>
      <w:r w:rsidRPr="00153A7B">
        <w:t>правоудостоверяющего</w:t>
      </w:r>
      <w:proofErr w:type="spellEnd"/>
      <w:r w:rsidRPr="00153A7B">
        <w:t>) документа" указывается код, соответствующий виду правоустанавливающего (</w:t>
      </w:r>
      <w:proofErr w:type="spellStart"/>
      <w:r w:rsidRPr="00153A7B">
        <w:t>правоудостоверяющего</w:t>
      </w:r>
      <w:proofErr w:type="spellEnd"/>
      <w:r w:rsidRPr="00153A7B">
        <w:t xml:space="preserve">) документа, подтверждающего возникновение у налогоплательщика права собственности (пожизненного наследуемого владения, постоянного бессрочного пользования) на объект недвижимого имущества, сведения о котором заполняются в </w:t>
      </w:r>
      <w:hyperlink w:anchor="P181" w:history="1">
        <w:r w:rsidRPr="00153A7B">
          <w:t>Разделе 1</w:t>
        </w:r>
      </w:hyperlink>
      <w:r w:rsidRPr="00153A7B">
        <w:t>, и копия которого прилагается к Сообщению (код "1" - свидетельство о государственной регистрации права, код "2" - свидетельство о праве собственности</w:t>
      </w:r>
      <w:r w:rsidR="00153A7B" w:rsidRPr="00153A7B">
        <w:t>, праве постоянного (бессрочного) пользования, праве</w:t>
      </w:r>
      <w:proofErr w:type="gramEnd"/>
      <w:r w:rsidR="00153A7B" w:rsidRPr="00153A7B">
        <w:t xml:space="preserve"> </w:t>
      </w:r>
      <w:proofErr w:type="gramStart"/>
      <w:r w:rsidR="00153A7B" w:rsidRPr="00153A7B">
        <w:t>пожизненного наследуемого владения</w:t>
      </w:r>
      <w:r w:rsidRPr="00153A7B">
        <w:t>, код "3" - свидетельство о праве на наследство, код "4" - акт (решение, постановление) органа местного самоуправления, код "5" - иной документ).</w:t>
      </w:r>
      <w:proofErr w:type="gramEnd"/>
      <w:r w:rsidRPr="00153A7B">
        <w:t xml:space="preserve"> В случае отсутствия в перечне необходимого вида документа указывается код "5" и в соответствующем поле указывается вид документа.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29. По </w:t>
      </w:r>
      <w:hyperlink w:anchor="P246" w:history="1">
        <w:r w:rsidRPr="00153A7B">
          <w:t>строке 1.5.1</w:t>
        </w:r>
      </w:hyperlink>
      <w:r w:rsidRPr="00153A7B">
        <w:t xml:space="preserve"> указывается наименование органа, выдавшего правоустанавливающий (</w:t>
      </w:r>
      <w:proofErr w:type="spellStart"/>
      <w:r w:rsidRPr="00153A7B">
        <w:t>правоудостоверяющий</w:t>
      </w:r>
      <w:proofErr w:type="spellEnd"/>
      <w:r w:rsidRPr="00153A7B">
        <w:t xml:space="preserve">) документ в отношении объекта недвижимого имущества, сведения по которому заполняются в </w:t>
      </w:r>
      <w:hyperlink w:anchor="P181" w:history="1">
        <w:r w:rsidRPr="00153A7B">
          <w:t>Разделе 1</w:t>
        </w:r>
      </w:hyperlink>
      <w:r w:rsidRPr="00153A7B">
        <w:t>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30. По </w:t>
      </w:r>
      <w:hyperlink w:anchor="P258" w:history="1">
        <w:r w:rsidRPr="00153A7B">
          <w:t>строке 1.5.2</w:t>
        </w:r>
      </w:hyperlink>
      <w:r w:rsidRPr="00153A7B">
        <w:t xml:space="preserve"> указывается дата регистрации (возникновения) права на объект недвижимого имущества: число, месяц, год.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31. По </w:t>
      </w:r>
      <w:hyperlink w:anchor="P261" w:history="1">
        <w:r w:rsidRPr="00153A7B">
          <w:t>строке 1.5.3</w:t>
        </w:r>
      </w:hyperlink>
      <w:r w:rsidRPr="00153A7B">
        <w:t xml:space="preserve"> указывается дата прекращения права на объект недвижимого имущества: число, месяц, год.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32. В </w:t>
      </w:r>
      <w:hyperlink w:anchor="P264" w:history="1">
        <w:r w:rsidRPr="00153A7B">
          <w:t>поле</w:t>
        </w:r>
      </w:hyperlink>
      <w:r w:rsidRPr="00153A7B">
        <w:t xml:space="preserve"> "Достоверность и полноту сведений, указанных на данной странице, подтверждаю" указывается: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lastRenderedPageBreak/>
        <w:t>1) подпись лица, заполнившего Сообщение;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2) дата заполнения Сообщения.</w:t>
      </w: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jc w:val="center"/>
        <w:outlineLvl w:val="1"/>
      </w:pPr>
      <w:r w:rsidRPr="00153A7B">
        <w:t>V. Порядок заполнения Раздела 2 "Сведения</w:t>
      </w:r>
    </w:p>
    <w:p w:rsidR="00004616" w:rsidRPr="00153A7B" w:rsidRDefault="00004616">
      <w:pPr>
        <w:pStyle w:val="ConsPlusNormal"/>
        <w:jc w:val="center"/>
      </w:pPr>
      <w:r w:rsidRPr="00153A7B">
        <w:t>о транспортных средствах"</w:t>
      </w: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ind w:firstLine="540"/>
        <w:jc w:val="both"/>
      </w:pPr>
      <w:r w:rsidRPr="00153A7B">
        <w:t xml:space="preserve">33. </w:t>
      </w:r>
      <w:hyperlink w:anchor="P283" w:history="1">
        <w:r w:rsidRPr="00153A7B">
          <w:t>Раздел 2</w:t>
        </w:r>
      </w:hyperlink>
      <w:r w:rsidRPr="00153A7B">
        <w:t xml:space="preserve"> заполняется налогоплательщиком по транспортным средствам, зарегистрированным на него в соответствии с законодательством Российской Федерации.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34. При заполнении </w:t>
      </w:r>
      <w:hyperlink w:anchor="P283" w:history="1">
        <w:r w:rsidRPr="00153A7B">
          <w:t>Раздела 2</w:t>
        </w:r>
      </w:hyperlink>
      <w:r w:rsidRPr="00153A7B">
        <w:t xml:space="preserve"> указывается ИНН, фамилия и инициалы имени и отчества налогоплательщика - физического лица.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35. Показатели </w:t>
      </w:r>
      <w:hyperlink w:anchor="P285" w:history="1">
        <w:r w:rsidRPr="00153A7B">
          <w:t>строк 2.1</w:t>
        </w:r>
      </w:hyperlink>
      <w:r w:rsidRPr="00153A7B">
        <w:t xml:space="preserve"> - </w:t>
      </w:r>
      <w:hyperlink w:anchor="P312" w:history="1">
        <w:r w:rsidRPr="00153A7B">
          <w:t>2.7</w:t>
        </w:r>
      </w:hyperlink>
      <w:r w:rsidRPr="00153A7B">
        <w:t xml:space="preserve"> заполняются на основании свидетельства о регистрации транспортного средства, паспорта транспортного средства, свидетельства о праве собственности на транспортное средство (в отношении водных и воздушных транспортных средств), копии которых прилагаются к Сообщению. В случае невозможности заполнения отдельных показателей в связи с отсутствием сведений в документах, подтверждающих регистрацию транспортных средств, в соответствующих полях проставляется прочерк.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36. </w:t>
      </w:r>
      <w:proofErr w:type="gramStart"/>
      <w:r w:rsidRPr="00153A7B">
        <w:t xml:space="preserve">В </w:t>
      </w:r>
      <w:hyperlink w:anchor="P285" w:history="1">
        <w:r w:rsidRPr="00153A7B">
          <w:t>поле</w:t>
        </w:r>
      </w:hyperlink>
      <w:r w:rsidRPr="00153A7B">
        <w:t xml:space="preserve"> "Вид транспортного средства" указывается код, соответствующий виду транспортного средства, по которому представляются сведения (код "01" - автомобиль легковой, код "02" - автомобиль грузовой, код "03" - автобус, код "04" - мотоцикл, код "05" - мотороллер, код "06" - снегоход, код "07" - трактор, код "08" - мотосани, код "09" - вертолет, код "10" - самолет, код "11" - теплоход, код "12" - яхта, код "13" - катер, код "14" - гидроцикл, код</w:t>
      </w:r>
      <w:proofErr w:type="gramEnd"/>
      <w:r w:rsidRPr="00153A7B">
        <w:t xml:space="preserve"> "</w:t>
      </w:r>
      <w:proofErr w:type="gramStart"/>
      <w:r w:rsidRPr="00153A7B">
        <w:t>15" - моторная лодка, код "16" - иное).</w:t>
      </w:r>
      <w:proofErr w:type="gramEnd"/>
      <w:r w:rsidRPr="00153A7B">
        <w:t xml:space="preserve"> В случае отсутствия в перечне вида транспортного средства, по которому представляются сведения, проставляется код "16" и в соответствующем поле указывается вид транспортного средства.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37. По </w:t>
      </w:r>
      <w:hyperlink w:anchor="P295" w:history="1">
        <w:r w:rsidRPr="00153A7B">
          <w:t>строке 2.2</w:t>
        </w:r>
      </w:hyperlink>
      <w:r w:rsidRPr="00153A7B">
        <w:t xml:space="preserve"> указываются реквизиты паспорта транспортного средства (серия, номер и дата выдачи) по наземным транспортным средствам. В отношении водных и воздушных транспортных средств по </w:t>
      </w:r>
      <w:hyperlink w:anchor="P295" w:history="1">
        <w:r w:rsidRPr="00153A7B">
          <w:t>строке 2.2</w:t>
        </w:r>
      </w:hyperlink>
      <w:r w:rsidRPr="00153A7B">
        <w:t>. проставляется прочерк.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38. По </w:t>
      </w:r>
      <w:hyperlink w:anchor="P300" w:history="1">
        <w:r w:rsidRPr="00153A7B">
          <w:t>строке 2.3</w:t>
        </w:r>
      </w:hyperlink>
      <w:r w:rsidRPr="00153A7B">
        <w:t xml:space="preserve"> по наземным транспортным средствам указывается идентификационный номер - VIN, по водным транспортным средствам указывается идентификационный номер судна (ИМО &lt;1&gt; или </w:t>
      </w:r>
      <w:proofErr w:type="gramStart"/>
      <w:r w:rsidRPr="00153A7B">
        <w:t>другое</w:t>
      </w:r>
      <w:proofErr w:type="gramEnd"/>
      <w:r w:rsidRPr="00153A7B">
        <w:t>), по воздушным транспортным средствам указывается серийный (идентификационный) заводской номер судна.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--------------------------------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&lt;1&gt; Идентификационный номер Международной морской организации.</w:t>
      </w: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ind w:firstLine="540"/>
        <w:jc w:val="both"/>
      </w:pPr>
      <w:r w:rsidRPr="00153A7B">
        <w:t xml:space="preserve">39. По </w:t>
      </w:r>
      <w:hyperlink w:anchor="P303" w:history="1">
        <w:r w:rsidRPr="00153A7B">
          <w:t>строке 2.4</w:t>
        </w:r>
      </w:hyperlink>
      <w:r w:rsidRPr="00153A7B">
        <w:t xml:space="preserve"> указывается марка (модель) транспортного средства.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40. По </w:t>
      </w:r>
      <w:hyperlink w:anchor="P306" w:history="1">
        <w:r w:rsidRPr="00153A7B">
          <w:t>строке 2.5</w:t>
        </w:r>
      </w:hyperlink>
      <w:r w:rsidRPr="00153A7B">
        <w:t xml:space="preserve"> по наземным транспортным средствам указывается регистрационный знак транспортного средства, по водным транспортным средствам - регистрационный номер судна, по воздушным транспортным средствам - регистрационный знак судна.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41. По </w:t>
      </w:r>
      <w:hyperlink w:anchor="P309" w:history="1">
        <w:r w:rsidRPr="00153A7B">
          <w:t>строке 2.6</w:t>
        </w:r>
      </w:hyperlink>
      <w:r w:rsidRPr="00153A7B">
        <w:t xml:space="preserve"> указывается дата регистрации транспортного средства.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42. По </w:t>
      </w:r>
      <w:hyperlink w:anchor="P312" w:history="1">
        <w:r w:rsidRPr="00153A7B">
          <w:t>строке 2.7</w:t>
        </w:r>
      </w:hyperlink>
      <w:r w:rsidRPr="00153A7B">
        <w:t xml:space="preserve"> указывается дата снятия с учета транспортного средства.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43. По </w:t>
      </w:r>
      <w:hyperlink w:anchor="P315" w:history="1">
        <w:r w:rsidRPr="00153A7B">
          <w:t>строке 2.8</w:t>
        </w:r>
      </w:hyperlink>
      <w:r w:rsidRPr="00153A7B">
        <w:t xml:space="preserve"> указывается серия, номер и дата выдачи документа о регистрации транспортного средства в соответствии с законодательством Российской Федерации.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 xml:space="preserve">44. В </w:t>
      </w:r>
      <w:hyperlink w:anchor="P357" w:history="1">
        <w:r w:rsidRPr="00153A7B">
          <w:t>поле</w:t>
        </w:r>
      </w:hyperlink>
      <w:r w:rsidRPr="00153A7B">
        <w:t xml:space="preserve"> "Достоверность и полноту сведений, указанных на данной странице, </w:t>
      </w:r>
      <w:r w:rsidRPr="00153A7B">
        <w:lastRenderedPageBreak/>
        <w:t>подтверждаю" указывается: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1) подпись лица, заполнившего Сообщение;</w:t>
      </w:r>
    </w:p>
    <w:p w:rsidR="00004616" w:rsidRPr="00153A7B" w:rsidRDefault="00004616">
      <w:pPr>
        <w:pStyle w:val="ConsPlusNormal"/>
        <w:spacing w:before="220"/>
        <w:ind w:firstLine="540"/>
        <w:jc w:val="both"/>
      </w:pPr>
      <w:r w:rsidRPr="00153A7B">
        <w:t>2) дата заполнения Сообщения.</w:t>
      </w: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sectPr w:rsidR="00004616" w:rsidRPr="00153A7B">
          <w:pgSz w:w="11905" w:h="16838"/>
          <w:pgMar w:top="1134" w:right="850" w:bottom="1134" w:left="1701" w:header="0" w:footer="0" w:gutter="0"/>
          <w:cols w:space="720"/>
        </w:sectPr>
      </w:pPr>
    </w:p>
    <w:p w:rsidR="00004616" w:rsidRPr="00153A7B" w:rsidRDefault="00004616">
      <w:pPr>
        <w:pStyle w:val="ConsPlusNormal"/>
        <w:jc w:val="right"/>
        <w:outlineLvl w:val="1"/>
      </w:pPr>
      <w:r w:rsidRPr="00153A7B">
        <w:lastRenderedPageBreak/>
        <w:t>Приложение N 1</w:t>
      </w:r>
    </w:p>
    <w:p w:rsidR="00004616" w:rsidRPr="00153A7B" w:rsidRDefault="00004616">
      <w:pPr>
        <w:pStyle w:val="ConsPlusNormal"/>
        <w:jc w:val="right"/>
      </w:pPr>
      <w:r w:rsidRPr="00153A7B">
        <w:t>к Порядку заполнения формы</w:t>
      </w:r>
    </w:p>
    <w:p w:rsidR="00004616" w:rsidRPr="00153A7B" w:rsidRDefault="00004616">
      <w:pPr>
        <w:pStyle w:val="ConsPlusNormal"/>
        <w:jc w:val="right"/>
      </w:pPr>
      <w:r w:rsidRPr="00153A7B">
        <w:t>"Сообщение о наличии объектов</w:t>
      </w:r>
    </w:p>
    <w:p w:rsidR="00004616" w:rsidRPr="00153A7B" w:rsidRDefault="00004616">
      <w:pPr>
        <w:pStyle w:val="ConsPlusNormal"/>
        <w:jc w:val="right"/>
      </w:pPr>
      <w:r w:rsidRPr="00153A7B">
        <w:t>недвижимого имущества</w:t>
      </w:r>
    </w:p>
    <w:p w:rsidR="00004616" w:rsidRPr="00153A7B" w:rsidRDefault="00004616">
      <w:pPr>
        <w:pStyle w:val="ConsPlusNormal"/>
        <w:jc w:val="right"/>
      </w:pPr>
      <w:r w:rsidRPr="00153A7B">
        <w:t>и (или) транспортных средств,</w:t>
      </w:r>
    </w:p>
    <w:p w:rsidR="00004616" w:rsidRPr="00153A7B" w:rsidRDefault="00004616">
      <w:pPr>
        <w:pStyle w:val="ConsPlusNormal"/>
        <w:jc w:val="right"/>
      </w:pPr>
      <w:proofErr w:type="gramStart"/>
      <w:r w:rsidRPr="00153A7B">
        <w:t>признаваемых</w:t>
      </w:r>
      <w:proofErr w:type="gramEnd"/>
      <w:r w:rsidRPr="00153A7B">
        <w:t xml:space="preserve"> объектами</w:t>
      </w:r>
    </w:p>
    <w:p w:rsidR="00004616" w:rsidRPr="00153A7B" w:rsidRDefault="00004616">
      <w:pPr>
        <w:pStyle w:val="ConsPlusNormal"/>
        <w:jc w:val="right"/>
      </w:pPr>
      <w:r w:rsidRPr="00153A7B">
        <w:t xml:space="preserve">налогообложения по </w:t>
      </w:r>
      <w:proofErr w:type="gramStart"/>
      <w:r w:rsidRPr="00153A7B">
        <w:t>соответствующим</w:t>
      </w:r>
      <w:proofErr w:type="gramEnd"/>
    </w:p>
    <w:p w:rsidR="00004616" w:rsidRPr="00153A7B" w:rsidRDefault="00004616">
      <w:pPr>
        <w:pStyle w:val="ConsPlusNormal"/>
        <w:jc w:val="right"/>
      </w:pPr>
      <w:r w:rsidRPr="00153A7B">
        <w:t xml:space="preserve">налогам, уплачиваемым </w:t>
      </w:r>
      <w:proofErr w:type="gramStart"/>
      <w:r w:rsidRPr="00153A7B">
        <w:t>физическими</w:t>
      </w:r>
      <w:proofErr w:type="gramEnd"/>
    </w:p>
    <w:p w:rsidR="00004616" w:rsidRPr="00153A7B" w:rsidRDefault="00153A7B" w:rsidP="00153A7B">
      <w:pPr>
        <w:pStyle w:val="ConsPlusNormal"/>
        <w:jc w:val="right"/>
      </w:pPr>
      <w:r w:rsidRPr="00153A7B">
        <w:t>лицами"</w:t>
      </w: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jc w:val="center"/>
      </w:pPr>
      <w:bookmarkStart w:id="1" w:name="P1554"/>
      <w:bookmarkEnd w:id="1"/>
      <w:r w:rsidRPr="00153A7B">
        <w:t>СПРАВОЧНИК</w:t>
      </w:r>
    </w:p>
    <w:p w:rsidR="00004616" w:rsidRPr="00153A7B" w:rsidRDefault="00004616">
      <w:pPr>
        <w:pStyle w:val="ConsPlusNormal"/>
        <w:jc w:val="center"/>
      </w:pPr>
      <w:r w:rsidRPr="00153A7B">
        <w:t>"КОДЫ ВИДОВ ДОКУМЕНТОВ, УДОСТОВЕРЯЮЩИХ</w:t>
      </w:r>
    </w:p>
    <w:p w:rsidR="00004616" w:rsidRPr="00153A7B" w:rsidRDefault="00004616">
      <w:pPr>
        <w:pStyle w:val="ConsPlusNormal"/>
        <w:jc w:val="center"/>
      </w:pPr>
      <w:r w:rsidRPr="00153A7B">
        <w:t>ЛИЧНОСТЬ НАЛОГОПЛАТЕЛЬЩИКА"</w:t>
      </w:r>
    </w:p>
    <w:p w:rsidR="00004616" w:rsidRPr="00153A7B" w:rsidRDefault="00004616">
      <w:pPr>
        <w:pStyle w:val="ConsPlusNormal"/>
        <w:jc w:val="both"/>
      </w:pPr>
    </w:p>
    <w:tbl>
      <w:tblPr>
        <w:tblW w:w="961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8901"/>
      </w:tblGrid>
      <w:tr w:rsidR="00153A7B" w:rsidRPr="00153A7B" w:rsidTr="00153A7B">
        <w:tc>
          <w:tcPr>
            <w:tcW w:w="715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Код</w:t>
            </w:r>
          </w:p>
        </w:tc>
        <w:tc>
          <w:tcPr>
            <w:tcW w:w="8901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Наименование документа</w:t>
            </w:r>
          </w:p>
        </w:tc>
      </w:tr>
      <w:tr w:rsidR="00153A7B" w:rsidRPr="00153A7B" w:rsidTr="00153A7B">
        <w:tc>
          <w:tcPr>
            <w:tcW w:w="715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21</w:t>
            </w:r>
          </w:p>
        </w:tc>
        <w:tc>
          <w:tcPr>
            <w:tcW w:w="8901" w:type="dxa"/>
          </w:tcPr>
          <w:p w:rsidR="00004616" w:rsidRPr="00153A7B" w:rsidRDefault="00004616">
            <w:pPr>
              <w:pStyle w:val="ConsPlusNormal"/>
            </w:pPr>
            <w:r w:rsidRPr="00153A7B">
              <w:t>Паспорт гражданина Российской Федерации</w:t>
            </w:r>
          </w:p>
        </w:tc>
      </w:tr>
      <w:tr w:rsidR="00153A7B" w:rsidRPr="00153A7B" w:rsidTr="00153A7B">
        <w:tc>
          <w:tcPr>
            <w:tcW w:w="715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03</w:t>
            </w:r>
          </w:p>
        </w:tc>
        <w:tc>
          <w:tcPr>
            <w:tcW w:w="8901" w:type="dxa"/>
          </w:tcPr>
          <w:p w:rsidR="00004616" w:rsidRPr="00153A7B" w:rsidRDefault="00004616">
            <w:pPr>
              <w:pStyle w:val="ConsPlusNormal"/>
            </w:pPr>
            <w:r w:rsidRPr="00153A7B">
              <w:t>Свидетельство о рождении</w:t>
            </w:r>
          </w:p>
        </w:tc>
      </w:tr>
      <w:tr w:rsidR="00153A7B" w:rsidRPr="00153A7B" w:rsidTr="00153A7B">
        <w:tc>
          <w:tcPr>
            <w:tcW w:w="715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07</w:t>
            </w:r>
          </w:p>
        </w:tc>
        <w:tc>
          <w:tcPr>
            <w:tcW w:w="8901" w:type="dxa"/>
          </w:tcPr>
          <w:p w:rsidR="00004616" w:rsidRPr="00153A7B" w:rsidRDefault="00004616">
            <w:pPr>
              <w:pStyle w:val="ConsPlusNormal"/>
            </w:pPr>
            <w:r w:rsidRPr="00153A7B">
              <w:t>Военный билет</w:t>
            </w:r>
          </w:p>
        </w:tc>
      </w:tr>
      <w:tr w:rsidR="00153A7B" w:rsidRPr="00153A7B" w:rsidTr="00153A7B">
        <w:tc>
          <w:tcPr>
            <w:tcW w:w="715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08</w:t>
            </w:r>
          </w:p>
        </w:tc>
        <w:tc>
          <w:tcPr>
            <w:tcW w:w="8901" w:type="dxa"/>
          </w:tcPr>
          <w:p w:rsidR="00004616" w:rsidRPr="00153A7B" w:rsidRDefault="00004616">
            <w:pPr>
              <w:pStyle w:val="ConsPlusNormal"/>
            </w:pPr>
            <w:r w:rsidRPr="00153A7B">
              <w:t>Временное удостоверение, выданное взамен военного билета</w:t>
            </w:r>
          </w:p>
        </w:tc>
      </w:tr>
      <w:tr w:rsidR="00153A7B" w:rsidRPr="00153A7B" w:rsidTr="00153A7B">
        <w:tc>
          <w:tcPr>
            <w:tcW w:w="715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10</w:t>
            </w:r>
          </w:p>
        </w:tc>
        <w:tc>
          <w:tcPr>
            <w:tcW w:w="8901" w:type="dxa"/>
          </w:tcPr>
          <w:p w:rsidR="00004616" w:rsidRPr="00153A7B" w:rsidRDefault="00004616">
            <w:pPr>
              <w:pStyle w:val="ConsPlusNormal"/>
            </w:pPr>
            <w:r w:rsidRPr="00153A7B">
              <w:t>Паспорт иностранного гражданина</w:t>
            </w:r>
          </w:p>
        </w:tc>
      </w:tr>
      <w:tr w:rsidR="00153A7B" w:rsidRPr="00153A7B" w:rsidTr="00153A7B">
        <w:tc>
          <w:tcPr>
            <w:tcW w:w="715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11</w:t>
            </w:r>
          </w:p>
        </w:tc>
        <w:tc>
          <w:tcPr>
            <w:tcW w:w="8901" w:type="dxa"/>
          </w:tcPr>
          <w:p w:rsidR="00004616" w:rsidRPr="00153A7B" w:rsidRDefault="00004616">
            <w:pPr>
              <w:pStyle w:val="ConsPlusNormal"/>
            </w:pPr>
            <w:r w:rsidRPr="00153A7B"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153A7B" w:rsidRPr="00153A7B" w:rsidTr="00153A7B">
        <w:tc>
          <w:tcPr>
            <w:tcW w:w="715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12</w:t>
            </w:r>
          </w:p>
        </w:tc>
        <w:tc>
          <w:tcPr>
            <w:tcW w:w="8901" w:type="dxa"/>
          </w:tcPr>
          <w:p w:rsidR="00004616" w:rsidRPr="00153A7B" w:rsidRDefault="00004616">
            <w:pPr>
              <w:pStyle w:val="ConsPlusNormal"/>
            </w:pPr>
            <w:r w:rsidRPr="00153A7B">
              <w:t>Вид на жительство в Российской Федерации</w:t>
            </w:r>
          </w:p>
        </w:tc>
      </w:tr>
      <w:tr w:rsidR="00153A7B" w:rsidRPr="00153A7B" w:rsidTr="00153A7B">
        <w:tc>
          <w:tcPr>
            <w:tcW w:w="715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13</w:t>
            </w:r>
          </w:p>
        </w:tc>
        <w:tc>
          <w:tcPr>
            <w:tcW w:w="8901" w:type="dxa"/>
          </w:tcPr>
          <w:p w:rsidR="00004616" w:rsidRPr="00153A7B" w:rsidRDefault="00004616">
            <w:pPr>
              <w:pStyle w:val="ConsPlusNormal"/>
            </w:pPr>
            <w:r w:rsidRPr="00153A7B">
              <w:t>Удостоверение беженца</w:t>
            </w:r>
          </w:p>
        </w:tc>
      </w:tr>
      <w:tr w:rsidR="00153A7B" w:rsidRPr="00153A7B" w:rsidTr="00153A7B">
        <w:tc>
          <w:tcPr>
            <w:tcW w:w="715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14</w:t>
            </w:r>
          </w:p>
        </w:tc>
        <w:tc>
          <w:tcPr>
            <w:tcW w:w="8901" w:type="dxa"/>
          </w:tcPr>
          <w:p w:rsidR="00004616" w:rsidRPr="00153A7B" w:rsidRDefault="00004616">
            <w:pPr>
              <w:pStyle w:val="ConsPlusNormal"/>
            </w:pPr>
            <w:r w:rsidRPr="00153A7B">
              <w:t>Временное удостоверение личности гражданина Российской Федерации</w:t>
            </w:r>
          </w:p>
        </w:tc>
      </w:tr>
      <w:tr w:rsidR="00153A7B" w:rsidRPr="00153A7B" w:rsidTr="00153A7B">
        <w:tc>
          <w:tcPr>
            <w:tcW w:w="715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15</w:t>
            </w:r>
          </w:p>
        </w:tc>
        <w:tc>
          <w:tcPr>
            <w:tcW w:w="8901" w:type="dxa"/>
          </w:tcPr>
          <w:p w:rsidR="00004616" w:rsidRPr="00153A7B" w:rsidRDefault="00004616">
            <w:pPr>
              <w:pStyle w:val="ConsPlusNormal"/>
            </w:pPr>
            <w:r w:rsidRPr="00153A7B">
              <w:t>Разрешение на временное проживание в Российской Федерации</w:t>
            </w:r>
          </w:p>
        </w:tc>
      </w:tr>
      <w:tr w:rsidR="00153A7B" w:rsidRPr="00153A7B" w:rsidTr="00153A7B">
        <w:tc>
          <w:tcPr>
            <w:tcW w:w="715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18</w:t>
            </w:r>
          </w:p>
        </w:tc>
        <w:tc>
          <w:tcPr>
            <w:tcW w:w="8901" w:type="dxa"/>
          </w:tcPr>
          <w:p w:rsidR="00004616" w:rsidRPr="00153A7B" w:rsidRDefault="00004616">
            <w:pPr>
              <w:pStyle w:val="ConsPlusNormal"/>
            </w:pPr>
            <w:r w:rsidRPr="00153A7B">
              <w:t>Свидетельство о предоставлении временного убежища на территории Российской Федерации</w:t>
            </w:r>
          </w:p>
        </w:tc>
      </w:tr>
      <w:tr w:rsidR="00153A7B" w:rsidRPr="00153A7B" w:rsidTr="00153A7B">
        <w:tc>
          <w:tcPr>
            <w:tcW w:w="715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23</w:t>
            </w:r>
          </w:p>
        </w:tc>
        <w:tc>
          <w:tcPr>
            <w:tcW w:w="8901" w:type="dxa"/>
          </w:tcPr>
          <w:p w:rsidR="00004616" w:rsidRPr="00153A7B" w:rsidRDefault="00004616">
            <w:pPr>
              <w:pStyle w:val="ConsPlusNormal"/>
            </w:pPr>
            <w:r w:rsidRPr="00153A7B">
              <w:t>Свидетельство о рождении, выданное уполномоченным органом иностранного государства</w:t>
            </w:r>
          </w:p>
        </w:tc>
      </w:tr>
      <w:tr w:rsidR="00153A7B" w:rsidRPr="00153A7B" w:rsidTr="00153A7B">
        <w:tc>
          <w:tcPr>
            <w:tcW w:w="715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24</w:t>
            </w:r>
          </w:p>
        </w:tc>
        <w:tc>
          <w:tcPr>
            <w:tcW w:w="8901" w:type="dxa"/>
          </w:tcPr>
          <w:p w:rsidR="00004616" w:rsidRPr="00153A7B" w:rsidRDefault="00004616" w:rsidP="00153A7B">
            <w:pPr>
              <w:pStyle w:val="ConsPlusNormal"/>
            </w:pPr>
            <w:r w:rsidRPr="00153A7B">
              <w:t>Удостоверение личности военн</w:t>
            </w:r>
            <w:r w:rsidR="00153A7B" w:rsidRPr="00153A7B">
              <w:t>ослужащего Российской Федерации</w:t>
            </w:r>
          </w:p>
        </w:tc>
      </w:tr>
      <w:tr w:rsidR="00153A7B" w:rsidRPr="00153A7B" w:rsidTr="00153A7B">
        <w:tc>
          <w:tcPr>
            <w:tcW w:w="715" w:type="dxa"/>
          </w:tcPr>
          <w:p w:rsidR="00004616" w:rsidRPr="00153A7B" w:rsidRDefault="00153A7B">
            <w:pPr>
              <w:pStyle w:val="ConsPlusNormal"/>
              <w:jc w:val="center"/>
            </w:pPr>
            <w:r w:rsidRPr="00153A7B">
              <w:t>27</w:t>
            </w:r>
          </w:p>
        </w:tc>
        <w:tc>
          <w:tcPr>
            <w:tcW w:w="8901" w:type="dxa"/>
          </w:tcPr>
          <w:p w:rsidR="00004616" w:rsidRPr="00153A7B" w:rsidRDefault="00153A7B">
            <w:pPr>
              <w:pStyle w:val="ConsPlusNormal"/>
            </w:pPr>
            <w:r w:rsidRPr="00153A7B">
              <w:t>Военный билет офицера запаса</w:t>
            </w:r>
          </w:p>
        </w:tc>
      </w:tr>
      <w:tr w:rsidR="00153A7B" w:rsidRPr="00153A7B" w:rsidTr="00153A7B">
        <w:tc>
          <w:tcPr>
            <w:tcW w:w="715" w:type="dxa"/>
          </w:tcPr>
          <w:p w:rsidR="00153A7B" w:rsidRPr="00153A7B" w:rsidRDefault="00153A7B" w:rsidP="00787A1B">
            <w:pPr>
              <w:pStyle w:val="ConsPlusNormal"/>
              <w:jc w:val="center"/>
            </w:pPr>
            <w:r w:rsidRPr="00153A7B">
              <w:t>91</w:t>
            </w:r>
          </w:p>
        </w:tc>
        <w:tc>
          <w:tcPr>
            <w:tcW w:w="8901" w:type="dxa"/>
          </w:tcPr>
          <w:p w:rsidR="00153A7B" w:rsidRPr="00153A7B" w:rsidRDefault="00153A7B" w:rsidP="00787A1B">
            <w:pPr>
              <w:pStyle w:val="ConsPlusNormal"/>
            </w:pPr>
            <w:r w:rsidRPr="00153A7B">
              <w:t>Иные документы</w:t>
            </w:r>
          </w:p>
        </w:tc>
      </w:tr>
    </w:tbl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jc w:val="both"/>
      </w:pPr>
    </w:p>
    <w:p w:rsidR="00153A7B" w:rsidRPr="00153A7B" w:rsidRDefault="00153A7B">
      <w:pPr>
        <w:pStyle w:val="ConsPlusNormal"/>
        <w:jc w:val="both"/>
      </w:pPr>
    </w:p>
    <w:p w:rsidR="00153A7B" w:rsidRPr="00153A7B" w:rsidRDefault="00153A7B">
      <w:pPr>
        <w:pStyle w:val="ConsPlusNormal"/>
        <w:jc w:val="both"/>
      </w:pPr>
    </w:p>
    <w:p w:rsidR="00153A7B" w:rsidRPr="00153A7B" w:rsidRDefault="00153A7B">
      <w:pPr>
        <w:pStyle w:val="ConsPlusNormal"/>
        <w:jc w:val="both"/>
      </w:pPr>
    </w:p>
    <w:p w:rsidR="00153A7B" w:rsidRPr="00153A7B" w:rsidRDefault="00153A7B">
      <w:pPr>
        <w:pStyle w:val="ConsPlusNormal"/>
        <w:jc w:val="both"/>
      </w:pP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jc w:val="right"/>
        <w:outlineLvl w:val="1"/>
      </w:pPr>
      <w:r w:rsidRPr="00153A7B">
        <w:lastRenderedPageBreak/>
        <w:t>Приложение N 2</w:t>
      </w:r>
    </w:p>
    <w:p w:rsidR="00004616" w:rsidRPr="00153A7B" w:rsidRDefault="00004616">
      <w:pPr>
        <w:pStyle w:val="ConsPlusNormal"/>
        <w:jc w:val="right"/>
      </w:pPr>
      <w:r w:rsidRPr="00153A7B">
        <w:t>к Порядку заполнения формы</w:t>
      </w:r>
    </w:p>
    <w:p w:rsidR="00004616" w:rsidRPr="00153A7B" w:rsidRDefault="00004616">
      <w:pPr>
        <w:pStyle w:val="ConsPlusNormal"/>
        <w:jc w:val="right"/>
      </w:pPr>
      <w:r w:rsidRPr="00153A7B">
        <w:t>"Сообщение о наличии объектов</w:t>
      </w:r>
    </w:p>
    <w:p w:rsidR="00004616" w:rsidRPr="00153A7B" w:rsidRDefault="00004616">
      <w:pPr>
        <w:pStyle w:val="ConsPlusNormal"/>
        <w:jc w:val="right"/>
      </w:pPr>
      <w:r w:rsidRPr="00153A7B">
        <w:t>недвижимого имущества</w:t>
      </w:r>
    </w:p>
    <w:p w:rsidR="00004616" w:rsidRPr="00153A7B" w:rsidRDefault="00004616">
      <w:pPr>
        <w:pStyle w:val="ConsPlusNormal"/>
        <w:jc w:val="right"/>
      </w:pPr>
      <w:r w:rsidRPr="00153A7B">
        <w:t>и (или) транспортных средств,</w:t>
      </w:r>
    </w:p>
    <w:p w:rsidR="00004616" w:rsidRPr="00153A7B" w:rsidRDefault="00004616">
      <w:pPr>
        <w:pStyle w:val="ConsPlusNormal"/>
        <w:jc w:val="right"/>
      </w:pPr>
      <w:proofErr w:type="gramStart"/>
      <w:r w:rsidRPr="00153A7B">
        <w:t>признаваемых</w:t>
      </w:r>
      <w:proofErr w:type="gramEnd"/>
      <w:r w:rsidRPr="00153A7B">
        <w:t xml:space="preserve"> объектами</w:t>
      </w:r>
    </w:p>
    <w:p w:rsidR="00004616" w:rsidRPr="00153A7B" w:rsidRDefault="00004616">
      <w:pPr>
        <w:pStyle w:val="ConsPlusNormal"/>
        <w:jc w:val="right"/>
      </w:pPr>
      <w:r w:rsidRPr="00153A7B">
        <w:t xml:space="preserve">налогообложения по </w:t>
      </w:r>
      <w:proofErr w:type="gramStart"/>
      <w:r w:rsidRPr="00153A7B">
        <w:t>соответствующим</w:t>
      </w:r>
      <w:proofErr w:type="gramEnd"/>
    </w:p>
    <w:p w:rsidR="00004616" w:rsidRPr="00153A7B" w:rsidRDefault="00004616">
      <w:pPr>
        <w:pStyle w:val="ConsPlusNormal"/>
        <w:jc w:val="right"/>
      </w:pPr>
      <w:r w:rsidRPr="00153A7B">
        <w:t xml:space="preserve">налогам, уплачиваемым </w:t>
      </w:r>
      <w:proofErr w:type="gramStart"/>
      <w:r w:rsidRPr="00153A7B">
        <w:t>физическими</w:t>
      </w:r>
      <w:proofErr w:type="gramEnd"/>
    </w:p>
    <w:p w:rsidR="00004616" w:rsidRPr="00153A7B" w:rsidRDefault="00004616" w:rsidP="00153A7B">
      <w:pPr>
        <w:pStyle w:val="ConsPlusNormal"/>
        <w:jc w:val="right"/>
      </w:pPr>
      <w:r w:rsidRPr="00153A7B">
        <w:t>лицами"</w:t>
      </w:r>
    </w:p>
    <w:p w:rsidR="00004616" w:rsidRPr="00153A7B" w:rsidRDefault="00004616">
      <w:pPr>
        <w:pStyle w:val="ConsPlusNormal"/>
        <w:jc w:val="both"/>
      </w:pPr>
    </w:p>
    <w:p w:rsidR="00004616" w:rsidRPr="00153A7B" w:rsidRDefault="00004616">
      <w:pPr>
        <w:pStyle w:val="ConsPlusNormal"/>
        <w:jc w:val="center"/>
      </w:pPr>
      <w:bookmarkStart w:id="2" w:name="P1605"/>
      <w:bookmarkEnd w:id="2"/>
      <w:r w:rsidRPr="00153A7B">
        <w:t>СПРАВОЧНИК "СУБЪЕКТЫ РОССИЙСКОЙ ФЕДЕРАЦИИ"</w:t>
      </w:r>
    </w:p>
    <w:p w:rsidR="00004616" w:rsidRPr="00153A7B" w:rsidRDefault="0000461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9"/>
        <w:gridCol w:w="8731"/>
      </w:tblGrid>
      <w:tr w:rsidR="00153A7B" w:rsidRPr="00153A7B" w:rsidTr="00153A7B">
        <w:trPr>
          <w:trHeight w:val="215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Код</w:t>
            </w:r>
            <w:bookmarkStart w:id="3" w:name="_GoBack"/>
            <w:bookmarkEnd w:id="3"/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Наименование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01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Республика Адыгея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02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Республика Башкортостан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03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Республика Бурятия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04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Республика Алтай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05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Республика Дагестан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06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Республика Ингушетия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07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Кабардино-Балкарская Республика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08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Республика Калмыкия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09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Карачаево-Черкесская Республика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10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Республика Карелия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11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Республика Коми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12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Республика Марий Эл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13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Республика Мордовия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14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Республика Саха (Якутия)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15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Республика Северная Осетия - Алания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16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Республика Татарстан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17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Республика Тыва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18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Удмуртская Республика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19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Республика Хакасия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20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Чеченская Республика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21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Чувашская Республика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22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Алтайский край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lastRenderedPageBreak/>
              <w:t>23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Краснодарский край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24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Красноярский край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25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Приморский край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26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Ставропольский край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27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Хабаровский край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28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Амурская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29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Архангельская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30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Астраханская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31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Белгородская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32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Брянская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33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Владимирская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34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Волгоградская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35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Вологодская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36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Воронежская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37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Ивановская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38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Иркутская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39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Калининградская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40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Калужская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41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Камчатский край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42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Кемеровская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43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Кировская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44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Костромская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45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Курганская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46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Курская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47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Ленинградская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48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Липецкая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49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Магаданская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50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Московская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51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Мурманская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52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Нижегородская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lastRenderedPageBreak/>
              <w:t>53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Новгородская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54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Новосибирская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55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Омская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56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Оренбургская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57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Орловская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58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Пензенская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59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Пермский край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60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Псковская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61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Ростовская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62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Рязанская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63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Самарская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64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Саратовская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65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Сахалинская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66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Свердловская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67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Смоленская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68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Тамбовская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69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Тверская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70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Томская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71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Тульская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72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Тюменская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73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Ульяновская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74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Челябинская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75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Забайкальский край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76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Ярославская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77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г. Москва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78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г. Санкт-Петербург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79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Еврейская автономная область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83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Ненецкий автономный округ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86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Ханты-Мансийский автономный округ - Югра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87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Чукотский автономный округ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lastRenderedPageBreak/>
              <w:t>89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Ямало-Ненецкий автономный округ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91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Республика Крым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92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г. Севастополь</w:t>
            </w:r>
          </w:p>
        </w:tc>
      </w:tr>
      <w:tr w:rsidR="00153A7B" w:rsidRPr="00153A7B" w:rsidTr="00153A7B">
        <w:trPr>
          <w:trHeight w:val="269"/>
        </w:trPr>
        <w:tc>
          <w:tcPr>
            <w:tcW w:w="869" w:type="dxa"/>
          </w:tcPr>
          <w:p w:rsidR="00004616" w:rsidRPr="00153A7B" w:rsidRDefault="00004616">
            <w:pPr>
              <w:pStyle w:val="ConsPlusNormal"/>
              <w:jc w:val="center"/>
            </w:pPr>
            <w:r w:rsidRPr="00153A7B">
              <w:t>99</w:t>
            </w:r>
          </w:p>
        </w:tc>
        <w:tc>
          <w:tcPr>
            <w:tcW w:w="8731" w:type="dxa"/>
          </w:tcPr>
          <w:p w:rsidR="00004616" w:rsidRPr="00153A7B" w:rsidRDefault="00004616">
            <w:pPr>
              <w:pStyle w:val="ConsPlusNormal"/>
            </w:pPr>
            <w:r w:rsidRPr="00153A7B">
              <w:t>Иные территории, включая город и космодром Байконур</w:t>
            </w:r>
          </w:p>
        </w:tc>
      </w:tr>
    </w:tbl>
    <w:p w:rsidR="0084618E" w:rsidRPr="00153A7B" w:rsidRDefault="00153A7B" w:rsidP="00004616">
      <w:pPr>
        <w:pStyle w:val="ConsPlusTitle"/>
      </w:pPr>
      <w:bookmarkStart w:id="4" w:name="P1790"/>
      <w:bookmarkEnd w:id="4"/>
    </w:p>
    <w:sectPr w:rsidR="0084618E" w:rsidRPr="00153A7B" w:rsidSect="008B3E5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16"/>
    <w:rsid w:val="00004616"/>
    <w:rsid w:val="00153A7B"/>
    <w:rsid w:val="004A531D"/>
    <w:rsid w:val="0058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46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4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46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46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46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46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46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46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4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46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46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46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46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46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5C32503315B1265A5F92D52672321C515769A646B3114DF7AF5286E6R3q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5C32503315B1265A5F92D52672321C525F68A543B0114DF7AF5286E63CDD01982ACFF27853R2q3L" TargetMode="External"/><Relationship Id="rId5" Type="http://schemas.openxmlformats.org/officeDocument/2006/relationships/hyperlink" Target="consultantplus://offline/ref=5F5C32503315B1265A5F92D52672321C525F68A543B0114DF7AF5286E63CDD01982ACFF27254R2q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Дорофейкин Александр Сергеевич</dc:creator>
  <cp:lastModifiedBy>Дорофейкин Александр Сергеевич</cp:lastModifiedBy>
  <cp:revision>1</cp:revision>
  <dcterms:created xsi:type="dcterms:W3CDTF">2017-11-07T11:42:00Z</dcterms:created>
  <dcterms:modified xsi:type="dcterms:W3CDTF">2017-11-07T12:08:00Z</dcterms:modified>
</cp:coreProperties>
</file>