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84" w:rsidRDefault="00577C8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77C84" w:rsidRDefault="00577C84">
      <w:pPr>
        <w:pStyle w:val="ConsPlusNormal"/>
        <w:jc w:val="both"/>
      </w:pPr>
    </w:p>
    <w:p w:rsidR="00577C84" w:rsidRDefault="00577C84">
      <w:pPr>
        <w:pStyle w:val="ConsPlusNormal"/>
      </w:pPr>
      <w:r>
        <w:t>Зарегистрировано в Минюсте России 19 июня 2014 г. N 32813</w:t>
      </w:r>
    </w:p>
    <w:p w:rsidR="00577C84" w:rsidRDefault="00577C84">
      <w:pPr>
        <w:pStyle w:val="ConsPlusNormal"/>
        <w:pBdr>
          <w:top w:val="single" w:sz="6" w:space="0" w:color="auto"/>
        </w:pBdr>
        <w:spacing w:before="100" w:after="100"/>
        <w:jc w:val="both"/>
        <w:rPr>
          <w:sz w:val="2"/>
          <w:szCs w:val="2"/>
        </w:rPr>
      </w:pPr>
    </w:p>
    <w:p w:rsidR="00577C84" w:rsidRDefault="00577C84">
      <w:pPr>
        <w:pStyle w:val="ConsPlusNormal"/>
        <w:jc w:val="both"/>
      </w:pPr>
    </w:p>
    <w:p w:rsidR="00577C84" w:rsidRDefault="00577C84">
      <w:pPr>
        <w:pStyle w:val="ConsPlusTitle"/>
        <w:jc w:val="center"/>
      </w:pPr>
      <w:r>
        <w:t>ЦЕНТРАЛЬНЫЙ БАНК РОССИЙСКОЙ ФЕДЕРАЦИИ</w:t>
      </w:r>
    </w:p>
    <w:p w:rsidR="00577C84" w:rsidRDefault="00577C84">
      <w:pPr>
        <w:pStyle w:val="ConsPlusTitle"/>
        <w:jc w:val="center"/>
      </w:pPr>
    </w:p>
    <w:p w:rsidR="00577C84" w:rsidRDefault="00577C84">
      <w:pPr>
        <w:pStyle w:val="ConsPlusTitle"/>
        <w:jc w:val="center"/>
      </w:pPr>
      <w:r>
        <w:t>ИНСТРУКЦИЯ</w:t>
      </w:r>
    </w:p>
    <w:p w:rsidR="00577C84" w:rsidRDefault="00577C84">
      <w:pPr>
        <w:pStyle w:val="ConsPlusTitle"/>
        <w:jc w:val="center"/>
      </w:pPr>
      <w:r>
        <w:t xml:space="preserve">от 30 мая 2014 г. N </w:t>
      </w:r>
      <w:bookmarkStart w:id="0" w:name="_GoBack"/>
      <w:r>
        <w:t>153-И</w:t>
      </w:r>
      <w:bookmarkEnd w:id="0"/>
    </w:p>
    <w:p w:rsidR="00577C84" w:rsidRDefault="00577C84">
      <w:pPr>
        <w:pStyle w:val="ConsPlusTitle"/>
        <w:jc w:val="center"/>
      </w:pPr>
    </w:p>
    <w:p w:rsidR="00577C84" w:rsidRDefault="002A66DD">
      <w:pPr>
        <w:pStyle w:val="ConsPlusTitle"/>
        <w:jc w:val="center"/>
      </w:pPr>
      <w:r>
        <w:t>Об открытии и закрытии банковских счетов, счетов по вкладам (депозитам), депозитных счетов</w:t>
      </w:r>
    </w:p>
    <w:p w:rsidR="00577C84" w:rsidRDefault="00577C84">
      <w:pPr>
        <w:pStyle w:val="ConsPlusNormal"/>
        <w:jc w:val="both"/>
      </w:pPr>
    </w:p>
    <w:p w:rsidR="00577C84" w:rsidRDefault="00577C84">
      <w:pPr>
        <w:pStyle w:val="ConsPlusNormal"/>
        <w:ind w:firstLine="540"/>
        <w:jc w:val="both"/>
      </w:pPr>
      <w:r>
        <w:t xml:space="preserve">На основании Федерального </w:t>
      </w:r>
      <w:hyperlink r:id="rId6" w:history="1">
        <w:r>
          <w:rPr>
            <w:color w:val="0000FF"/>
          </w:rPr>
          <w:t>закона</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w:t>
      </w:r>
      <w:proofErr w:type="gramStart"/>
      <w:r>
        <w:t>2014, N 19, ст. 2311, ст. 2317),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w:t>
      </w:r>
      <w:proofErr w:type="gramEnd"/>
      <w:r>
        <w:t xml:space="preserve"> </w:t>
      </w:r>
      <w:proofErr w:type="gramStart"/>
      <w:r>
        <w:t>1999, N 28, ст. 3459, ст. 3469; 2001, N 26, ст. 2586; N 33, ст. 3424; 2002, N 12, ст. 1093; 2003, N 27, ст. 2700; N 50, ст. 4855; N 52, ст. 5033, ст. 5037; 2004, N 27, ст. 2711; N 31, ст. 3233; 2005, N 1, ст. 18, ст. 45;</w:t>
      </w:r>
      <w:proofErr w:type="gramEnd"/>
      <w:r>
        <w:t xml:space="preserve"> </w:t>
      </w:r>
      <w:proofErr w:type="gramStart"/>
      <w:r>
        <w:t>N 30, ст. 3117; 2006, N 6, ст. 636; N 19, ст. 2061; N 31, ст. 3439; N 52, ст. 5497; 2007, N 1, ст. 9; N 22, ст. 2563; N 31, ст. 4011; N 41, ст. 4845; N 45, ст. 5425; N 50, ст. 6238; 2008, N 10, ст. 895;</w:t>
      </w:r>
      <w:proofErr w:type="gramEnd"/>
      <w:r>
        <w:t xml:space="preserve"> 2009, N 1, ст. 23; N 9, ст. 1043; N 18, ст. 2153; N 23, ст. 2776; N 30, ст. 3739; N 48, ст. 5731; N 52, ст. 6428; 2010, N 8, ст. 775; N 27, ст. 3432; N 30, ст. 4012; N 31, ст. 4193; N 47, ст. 6028; </w:t>
      </w:r>
      <w:proofErr w:type="gramStart"/>
      <w:r>
        <w:t>2011, N 7, ст. 905; N 27, ст. 3873, ст. 3880; N 29, ст. 4291; N 48, ст. 6728, ст. 6730; N 49, ст. 7069; N 50, ст. 7351; 2012, N 27, ст. 3588; N 31, ст. 4333; N 50, ст. 6954; N 53, ст. 7605, ст. 7607; 2013, N 11, ст. 1076;</w:t>
      </w:r>
      <w:proofErr w:type="gramEnd"/>
      <w:r>
        <w:t xml:space="preserve"> N 19, ст. 2317, ст. 2329; N 26, ст. 3207; N 27, ст. 3438, ст. 3477; N 30, ст. 4084; N 40, ст. 5036; N 49, ст. 6336; N 51, ст. 6683, ст. 6699; 2014, N 6, ст. 563; </w:t>
      </w:r>
      <w:proofErr w:type="gramStart"/>
      <w:r>
        <w:t xml:space="preserve">N 19, ст. 2311, ст. 2317) (далее - Федеральный закон "О банках и банковской деятельности"), Федерального </w:t>
      </w:r>
      <w:hyperlink r:id="rId7"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w:t>
      </w:r>
      <w:proofErr w:type="gramEnd"/>
      <w:r>
        <w:t xml:space="preserve"> 2004, N 31, ст. 3224; 2005, N 47, ст. 4828; 2006, N 31, ст. 3446, ст. 3452; 2007, N 16, ст. 1831; N 31, ст. 3993, ст. 4011; N 49, ст. 6036; 2009, N 23, ст. 2776; N 29, ст. 3600; 2010, N 28, ст. 3553; N 30, ст. 4007; N 31, ст. 4166; 2011, N 27, ст. 3873; N 46, ст. 6406; 2012, N 30, ст. 4172; N 50, ст. 6954; 2013, N 19, ст. 2329; N 26, ст. 3207; N 44, ст. 5641; N 52, ст. 6968; </w:t>
      </w:r>
      <w:proofErr w:type="gramStart"/>
      <w:r>
        <w:t xml:space="preserve">2014, N 19, ст. 2315, ст. 2335) (далее - Федеральный закон N 115-ФЗ), части второй Гражданского </w:t>
      </w:r>
      <w:hyperlink r:id="rId8" w:history="1">
        <w:r>
          <w:rPr>
            <w:color w:val="0000FF"/>
          </w:rPr>
          <w:t>кодекса</w:t>
        </w:r>
      </w:hyperlink>
      <w:r>
        <w:t xml:space="preserve"> Российской Федерации (Собрание законодательства Российской Федерации, 1996, N 5, ст. 410) и в соответствии с решением Совета директоров Банка России (протокол заседания Совета директоров Банка России от 29 мая 2014 года N 18) Банк России устанавливает порядок открытия и закрытия в Российской Федерации кредитными</w:t>
      </w:r>
      <w:proofErr w:type="gramEnd"/>
      <w:r>
        <w:t xml:space="preserve"> </w:t>
      </w:r>
      <w:proofErr w:type="gramStart"/>
      <w:r>
        <w:t>организациями, Банком России (далее - банки) банковских счетов, счетов по вкладам (депозитам), депозитных счетов (далее - счета)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а также судам, подразделениям службы судебных приставов, правоохранительным органам (далее - клиенты) в валюте Российской Федерации и иностранных валютах.</w:t>
      </w:r>
      <w:proofErr w:type="gramEnd"/>
    </w:p>
    <w:p w:rsidR="00577C84" w:rsidRDefault="00577C84">
      <w:pPr>
        <w:pStyle w:val="ConsPlusNormal"/>
        <w:ind w:firstLine="540"/>
        <w:jc w:val="both"/>
      </w:pPr>
      <w:proofErr w:type="gramStart"/>
      <w:r>
        <w:t xml:space="preserve">Настоящая Инструкция не распространяется на порядок открытия и закрытия счетов, открываемых в соответствии с законодательством Российской Федерации о выборах и </w:t>
      </w:r>
      <w:r>
        <w:lastRenderedPageBreak/>
        <w:t>референдуме, счетов, открываемых в расположенных за пределами территории Российской Федерации обособленных подразделениях кредитных организаций, созданных в соответствии с законодательством Российской Федерации, а также счетов, открываемых по иным основаниям, отличным от договора банковского счета, вклада (депозита), депозитного счета.</w:t>
      </w:r>
      <w:proofErr w:type="gramEnd"/>
    </w:p>
    <w:p w:rsidR="00577C84" w:rsidRDefault="00577C84">
      <w:pPr>
        <w:pStyle w:val="ConsPlusNormal"/>
        <w:jc w:val="both"/>
      </w:pPr>
    </w:p>
    <w:p w:rsidR="00577C84" w:rsidRDefault="00577C84">
      <w:pPr>
        <w:pStyle w:val="ConsPlusNormal"/>
        <w:ind w:firstLine="540"/>
        <w:jc w:val="both"/>
      </w:pPr>
      <w:r>
        <w:t>Глава 1. Общие положения</w:t>
      </w:r>
    </w:p>
    <w:p w:rsidR="00577C84" w:rsidRDefault="00577C84">
      <w:pPr>
        <w:pStyle w:val="ConsPlusNormal"/>
        <w:jc w:val="both"/>
      </w:pPr>
    </w:p>
    <w:p w:rsidR="00577C84" w:rsidRDefault="00577C84">
      <w:pPr>
        <w:pStyle w:val="ConsPlusNormal"/>
        <w:ind w:firstLine="540"/>
        <w:jc w:val="both"/>
      </w:pPr>
      <w:r>
        <w:t>1.1. Открытие клиентам счетов производится банками при условии наличия у клиентов правоспособности (дееспособности).</w:t>
      </w:r>
    </w:p>
    <w:p w:rsidR="00577C84" w:rsidRDefault="00577C84">
      <w:pPr>
        <w:pStyle w:val="ConsPlusNormal"/>
        <w:ind w:firstLine="540"/>
        <w:jc w:val="both"/>
      </w:pPr>
      <w:r>
        <w:t xml:space="preserve">В соответствии с </w:t>
      </w:r>
      <w:hyperlink r:id="rId9" w:history="1">
        <w:r>
          <w:rPr>
            <w:color w:val="0000FF"/>
          </w:rPr>
          <w:t>пунктом 5 статьи 7</w:t>
        </w:r>
      </w:hyperlink>
      <w:r>
        <w:t xml:space="preserve"> Федерального закона N 115-ФЗ кредитным организациям запрещается открывать банковские счета, счета по вкладам физическим лицам без личного присутствия лица, открывающего банковский счет (счет по вкладу), либо его представителя.</w:t>
      </w:r>
    </w:p>
    <w:p w:rsidR="00577C84" w:rsidRDefault="00577C84">
      <w:pPr>
        <w:pStyle w:val="ConsPlusNormal"/>
        <w:ind w:firstLine="540"/>
        <w:jc w:val="both"/>
      </w:pPr>
      <w:r>
        <w:t>Операции по счетам соответствующего вида (режим счета) регулируются законодательством Российской Федерации и производятся в установленном им порядке.</w:t>
      </w:r>
    </w:p>
    <w:p w:rsidR="00577C84" w:rsidRDefault="00577C84">
      <w:pPr>
        <w:pStyle w:val="ConsPlusNormal"/>
        <w:ind w:firstLine="540"/>
        <w:jc w:val="both"/>
      </w:pPr>
      <w:r>
        <w:t xml:space="preserve">1.2. Основанием открытия счета является заключение договора счета соответствующего вида и представление до открытия счета всех документов и информации, определенных законодательством Российской Федерации, при условии, что в целях исполнения Федерального </w:t>
      </w:r>
      <w:hyperlink r:id="rId10" w:history="1">
        <w:r>
          <w:rPr>
            <w:color w:val="0000FF"/>
          </w:rPr>
          <w:t>закона</w:t>
        </w:r>
      </w:hyperlink>
      <w:r>
        <w:t xml:space="preserve"> N 115-ФЗ:</w:t>
      </w:r>
    </w:p>
    <w:p w:rsidR="00577C84" w:rsidRDefault="00577C84">
      <w:pPr>
        <w:pStyle w:val="ConsPlusNormal"/>
        <w:ind w:firstLine="540"/>
        <w:jc w:val="both"/>
      </w:pPr>
      <w:r>
        <w:t>проведена идентификация клиента, его представителя, выгодоприобретателя;</w:t>
      </w:r>
    </w:p>
    <w:p w:rsidR="00577C84" w:rsidRDefault="00577C84">
      <w:pPr>
        <w:pStyle w:val="ConsPlusNormal"/>
        <w:ind w:firstLine="540"/>
        <w:jc w:val="both"/>
      </w:pPr>
      <w:r>
        <w:t xml:space="preserve">приняты обоснованные и доступные в сложившихся обстоятельствах меры по идентификации </w:t>
      </w:r>
      <w:proofErr w:type="spellStart"/>
      <w:r>
        <w:t>бенефициарных</w:t>
      </w:r>
      <w:proofErr w:type="spellEnd"/>
      <w:r>
        <w:t xml:space="preserve"> владельцев, за исключением случаев, предусмотренных Федеральным законом N 115-ФЗ, когда идентификация </w:t>
      </w:r>
      <w:proofErr w:type="spellStart"/>
      <w:r>
        <w:t>бенефициарных</w:t>
      </w:r>
      <w:proofErr w:type="spellEnd"/>
      <w:r>
        <w:t xml:space="preserve"> владельцев не проводится.</w:t>
      </w:r>
    </w:p>
    <w:p w:rsidR="00577C84" w:rsidRDefault="00577C84">
      <w:pPr>
        <w:pStyle w:val="ConsPlusNormal"/>
        <w:ind w:firstLine="540"/>
        <w:jc w:val="both"/>
      </w:pPr>
      <w:r>
        <w:t xml:space="preserve">Кредитная организация на основании </w:t>
      </w:r>
      <w:hyperlink r:id="rId11" w:history="1">
        <w:r>
          <w:rPr>
            <w:color w:val="0000FF"/>
          </w:rPr>
          <w:t>пункта 5 статьи 7</w:t>
        </w:r>
      </w:hyperlink>
      <w:r>
        <w:t xml:space="preserve"> Федерального закона N 115-ФЗ отказывает клиенту в заключени</w:t>
      </w:r>
      <w:proofErr w:type="gramStart"/>
      <w:r>
        <w:t>и</w:t>
      </w:r>
      <w:proofErr w:type="gramEnd"/>
      <w:r>
        <w:t xml:space="preserve"> договора банковского счета, вклада (депозита), депозитного счета, если не представлены документы, необходимые для идентификации клиента и представителя клиента.</w:t>
      </w:r>
    </w:p>
    <w:p w:rsidR="00577C84" w:rsidRDefault="00577C84">
      <w:pPr>
        <w:pStyle w:val="ConsPlusNormal"/>
        <w:ind w:firstLine="540"/>
        <w:jc w:val="both"/>
      </w:pPr>
      <w:r>
        <w:t xml:space="preserve">В соответствии с </w:t>
      </w:r>
      <w:hyperlink r:id="rId12" w:history="1">
        <w:r>
          <w:rPr>
            <w:color w:val="0000FF"/>
          </w:rPr>
          <w:t>абзацем вторым пункта 5.2 статьи 7</w:t>
        </w:r>
      </w:hyperlink>
      <w:r>
        <w:t xml:space="preserve"> Федерального закона N 115-ФЗ при наличии подозрений о том, что целью открытия счета является совершение операций в целях легализации (отмывания) доходов, полученных преступным путем, или финансирования терроризма, кредитная организация в соответствии с правилами внутреннего контроля рассматривает вопрос о наличии оснований для отказа в заключени</w:t>
      </w:r>
      <w:proofErr w:type="gramStart"/>
      <w:r>
        <w:t>и</w:t>
      </w:r>
      <w:proofErr w:type="gramEnd"/>
      <w:r>
        <w:t xml:space="preserve"> договора счета соответствующего вида.</w:t>
      </w:r>
    </w:p>
    <w:p w:rsidR="00577C84" w:rsidRDefault="00577C84">
      <w:pPr>
        <w:pStyle w:val="ConsPlusNormal"/>
        <w:ind w:firstLine="540"/>
        <w:jc w:val="both"/>
      </w:pPr>
      <w:r>
        <w:t>Клиенту может быть открыто несколько счетов на основании одного договора счета соответствующего вида, если это предусмотрено договором, заключенным между банком и клиентом.</w:t>
      </w:r>
    </w:p>
    <w:p w:rsidR="00577C84" w:rsidRDefault="00577C84">
      <w:pPr>
        <w:pStyle w:val="ConsPlusNormal"/>
        <w:ind w:firstLine="540"/>
        <w:jc w:val="both"/>
      </w:pPr>
      <w:r>
        <w:t>1.3. Открытие счета завершается, а счет является открытым с внесением записи об открытии соответствующего лицевого счета в Книгу регистрации открытых счетов.</w:t>
      </w:r>
    </w:p>
    <w:p w:rsidR="00577C84" w:rsidRDefault="00577C84">
      <w:pPr>
        <w:pStyle w:val="ConsPlusNormal"/>
        <w:ind w:firstLine="540"/>
        <w:jc w:val="both"/>
      </w:pPr>
      <w:r>
        <w:t>Запись об открытии лицевого счета должна быть внесена в Книгу регистрации открытых счетов не позднее рабочего дня, следующего за днем заключения (или вступления в силу) договора счета соответствующего вида. Указанная запись может быть внесена в Книгу регистрации открытых счетов одновременно с заключением договора счета соответствующего вида.</w:t>
      </w:r>
    </w:p>
    <w:p w:rsidR="00577C84" w:rsidRDefault="00577C84">
      <w:pPr>
        <w:pStyle w:val="ConsPlusNormal"/>
        <w:ind w:firstLine="540"/>
        <w:jc w:val="both"/>
      </w:pPr>
      <w:r>
        <w:t xml:space="preserve">В случае открытия клиенту счета в рамках одного договора, предусматривающего возможность открытия нескольких счетов на основании дополнительного обращения клиента об открытии счета, запись об открытии соответствующего лицевого счета должна быть внесена в Книгу регистрации открытых счетов не позднее рабочего дня, следующего за днем получения банком обращения клиента об открытии счета. В случае если обращение клиента об открытии счета содержит указание на определенную дату открытия счета, запись об открытии соответствующего лицевого счета должна быть внесена в Книгу регистрации открытых счетов не позднее рабочего дня, следующего за такой датой, но не ранее дня получения банком обращения клиента об открытии счета. Банк обязан располагать документальным подтверждением получения обращения клиента об открытии счета, способы фиксирования которого определяются </w:t>
      </w:r>
      <w:r>
        <w:lastRenderedPageBreak/>
        <w:t>банком в банковских правилах и (или) договоре.</w:t>
      </w:r>
    </w:p>
    <w:p w:rsidR="00577C84" w:rsidRDefault="00577C84">
      <w:pPr>
        <w:pStyle w:val="ConsPlusNormal"/>
        <w:ind w:firstLine="540"/>
        <w:jc w:val="both"/>
      </w:pPr>
      <w:r>
        <w:t xml:space="preserve">Основанием закрытия счета является прекращение договора счета соответствующего вида в порядке и случаях, предусмотренных </w:t>
      </w:r>
      <w:hyperlink r:id="rId13" w:history="1">
        <w:r>
          <w:rPr>
            <w:color w:val="0000FF"/>
          </w:rPr>
          <w:t>законодательством</w:t>
        </w:r>
      </w:hyperlink>
      <w:r>
        <w:t xml:space="preserve"> Российской Федерации или соглашением сторон.</w:t>
      </w:r>
    </w:p>
    <w:p w:rsidR="00577C84" w:rsidRDefault="00577C84">
      <w:pPr>
        <w:pStyle w:val="ConsPlusNormal"/>
        <w:ind w:firstLine="540"/>
        <w:jc w:val="both"/>
      </w:pPr>
      <w:r>
        <w:t>Закрытие счета осуществляется внесением записи о закрытии соответствующего лицевого счета в Книгу регистрации открытых счетов.</w:t>
      </w:r>
    </w:p>
    <w:p w:rsidR="00577C84" w:rsidRDefault="00577C84">
      <w:pPr>
        <w:pStyle w:val="ConsPlusNormal"/>
        <w:ind w:firstLine="540"/>
        <w:jc w:val="both"/>
      </w:pPr>
      <w:proofErr w:type="gramStart"/>
      <w:r>
        <w:t>В случае закрытия одного из счетов, открытых в рамках одного договора, заключенного между банком и клиентом, запись о закрытии соответствующего лицевого счета должна быть внесена в Книгу регистрации открытых счетов не позднее рабочего дня, следующего за днем получения банком заявления клиента о закрытии счета, если законодательством Российской Федерации не установлено иное.</w:t>
      </w:r>
      <w:proofErr w:type="gramEnd"/>
      <w:r>
        <w:t xml:space="preserve"> В случае если заявление клиента о закрытии счета содержит указание на определенную дату закрытия счета, запись о закрытии соответствующего лицевого счета должна быть внесена в Книгу регистрации открытых счетов не позднее рабочего дня, следующего за такой датой, но не ранее дня получения банком заявления клиента о закрытии счета. Банк обязан располагать документальным подтверждением получения заявления клиента о закрытии счета, способы фиксирования которого определяются банком в банковских правилах и (или) договоре.</w:t>
      </w:r>
    </w:p>
    <w:p w:rsidR="00577C84" w:rsidRDefault="00577C84">
      <w:pPr>
        <w:pStyle w:val="ConsPlusNormal"/>
        <w:ind w:firstLine="540"/>
        <w:jc w:val="both"/>
      </w:pPr>
      <w:proofErr w:type="gramStart"/>
      <w:r>
        <w:t>Не является закрытием счета внесение в Книгу регистрации открытых счетов записи о закрытии лицевого счета в связи с изменением номера лицевого счета, обусловленным требованиями законодательства Российской Федерации, а также нормативных актов Банка России (в частности, вследствие реорганизации клиента или обслуживающей его кредитной организации, изменения порядка ведения бухгалтерского учета, изменения Плана счетов бухгалтерского учета).</w:t>
      </w:r>
      <w:proofErr w:type="gramEnd"/>
    </w:p>
    <w:p w:rsidR="00577C84" w:rsidRDefault="00577C84">
      <w:pPr>
        <w:pStyle w:val="ConsPlusNormal"/>
        <w:ind w:firstLine="540"/>
        <w:jc w:val="both"/>
      </w:pPr>
      <w:r>
        <w:t>Записи в Книгу регистрации открытых счетов вносятся в порядке, установленном законодательством Российской Федерации и банковскими правилами.</w:t>
      </w:r>
    </w:p>
    <w:p w:rsidR="00577C84" w:rsidRDefault="00577C84">
      <w:pPr>
        <w:pStyle w:val="ConsPlusNormal"/>
        <w:ind w:firstLine="540"/>
        <w:jc w:val="both"/>
      </w:pPr>
      <w:r>
        <w:t xml:space="preserve">1.4. В целях организации работы по открытию и закрытию счетов кредитная организация принимает банковские правила в соответствии с </w:t>
      </w:r>
      <w:hyperlink w:anchor="P283" w:history="1">
        <w:r>
          <w:rPr>
            <w:color w:val="0000FF"/>
          </w:rPr>
          <w:t>главой 11</w:t>
        </w:r>
      </w:hyperlink>
      <w:r>
        <w:t xml:space="preserve"> настоящей Инструкции.</w:t>
      </w:r>
    </w:p>
    <w:p w:rsidR="00577C84" w:rsidRDefault="00577C84">
      <w:pPr>
        <w:pStyle w:val="ConsPlusNormal"/>
        <w:ind w:firstLine="540"/>
        <w:jc w:val="both"/>
      </w:pPr>
      <w:r>
        <w:t>Из числа своих работников банк определяет должностных лиц, ответственных за работу с клиентами по открытию и закрытию счетов клиентам (далее - должностные лица банка), установив им соответствующие должностные права и обязанности, с которыми они должны быть ознакомлены под роспись.</w:t>
      </w:r>
    </w:p>
    <w:p w:rsidR="00577C84" w:rsidRDefault="00577C84">
      <w:pPr>
        <w:pStyle w:val="ConsPlusNormal"/>
        <w:ind w:firstLine="540"/>
        <w:jc w:val="both"/>
      </w:pPr>
      <w:r>
        <w:t xml:space="preserve">1.5. </w:t>
      </w:r>
      <w:proofErr w:type="gramStart"/>
      <w:r>
        <w:t>Должностные лица банка осуществляют прием документов, необходимых для открытия счета соответствующего вида, проверку надлежащего оформления документов, полноты представленных сведений и их достоверности в случаях и в порядке, установленных настоящей Инструкцией, на основании полученных документов проверяют наличие у клиента правоспособности (дееспособности), а также выполняют другие функции, предусмотренные настоящей Инструкцией, банковскими правилами и должностной инструкцией.</w:t>
      </w:r>
      <w:proofErr w:type="gramEnd"/>
      <w:r>
        <w:t xml:space="preserve"> В указанных целях должностные лица банка взаимодействуют с клиентами и их представителями, запрашивают и получают необходимую информацию.</w:t>
      </w:r>
    </w:p>
    <w:p w:rsidR="00577C84" w:rsidRDefault="00577C84">
      <w:pPr>
        <w:pStyle w:val="ConsPlusNormal"/>
        <w:ind w:firstLine="540"/>
        <w:jc w:val="both"/>
      </w:pPr>
      <w:r>
        <w:t xml:space="preserve">Должностные лица банка могут быть уполномочены проводить идентификацию клиента, представителя клиента, выгодоприобретателя, принимать обоснованные и доступные в сложившихся обстоятельствах меры по идентификации </w:t>
      </w:r>
      <w:proofErr w:type="spellStart"/>
      <w:r>
        <w:t>бенефициарного</w:t>
      </w:r>
      <w:proofErr w:type="spellEnd"/>
      <w:r>
        <w:t xml:space="preserve"> владельца.</w:t>
      </w:r>
    </w:p>
    <w:p w:rsidR="00577C84" w:rsidRDefault="00577C84">
      <w:pPr>
        <w:pStyle w:val="ConsPlusNormal"/>
        <w:ind w:firstLine="540"/>
        <w:jc w:val="both"/>
      </w:pPr>
      <w:r>
        <w:t xml:space="preserve">Должностные лица банка могут быть уполномочены оформлять в порядке, установленном </w:t>
      </w:r>
      <w:hyperlink w:anchor="P222" w:history="1">
        <w:r>
          <w:rPr>
            <w:color w:val="0000FF"/>
          </w:rPr>
          <w:t>пунктом 7.10</w:t>
        </w:r>
      </w:hyperlink>
      <w:r>
        <w:t xml:space="preserve"> настоящей Инструкции, карточку с образцами подписей и оттиска печати (далее - карточка).</w:t>
      </w:r>
    </w:p>
    <w:p w:rsidR="00577C84" w:rsidRDefault="00577C84">
      <w:pPr>
        <w:pStyle w:val="ConsPlusNormal"/>
        <w:ind w:firstLine="540"/>
        <w:jc w:val="both"/>
      </w:pPr>
      <w:r>
        <w:t xml:space="preserve">1.6. Кредитная организация обязана обновлять информацию, получаемую при идентификации клиентов, представителей клиентов, выгодоприобретателей и </w:t>
      </w:r>
      <w:proofErr w:type="spellStart"/>
      <w:r>
        <w:t>бенефициарных</w:t>
      </w:r>
      <w:proofErr w:type="spellEnd"/>
      <w:r>
        <w:t xml:space="preserve"> владельцев, в порядке, установленном законодательством Российской Федерации.</w:t>
      </w:r>
    </w:p>
    <w:p w:rsidR="00577C84" w:rsidRDefault="00577C84">
      <w:pPr>
        <w:pStyle w:val="ConsPlusNormal"/>
        <w:ind w:firstLine="540"/>
        <w:jc w:val="both"/>
      </w:pPr>
      <w:r>
        <w:t>1.7. До открытия счета банк должен установить, действует ли лицо, обратившееся для открытия счета, от своего имени или по поручению и от имени другого лица, которое будет являться клиентом.</w:t>
      </w:r>
    </w:p>
    <w:p w:rsidR="00577C84" w:rsidRDefault="00577C84">
      <w:pPr>
        <w:pStyle w:val="ConsPlusNormal"/>
        <w:ind w:firstLine="540"/>
        <w:jc w:val="both"/>
      </w:pPr>
      <w:r>
        <w:t>В случае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w:t>
      </w:r>
    </w:p>
    <w:p w:rsidR="00577C84" w:rsidRDefault="00577C84">
      <w:pPr>
        <w:pStyle w:val="ConsPlusNormal"/>
        <w:ind w:firstLine="540"/>
        <w:jc w:val="both"/>
      </w:pPr>
      <w:proofErr w:type="gramStart"/>
      <w:r>
        <w:t xml:space="preserve">Банк также должен установить личность лица (лиц), наделенного (наделенных) правом </w:t>
      </w:r>
      <w:r>
        <w:lastRenderedPageBreak/>
        <w:t>подписи, а также лица (лиц), уполномоченного (уполномоченных) распоряжаться денежными средствами, находящимися на счете, используя аналог собственноручной подписи, коды, пароли и иные средства, подтверждающие наличие указанных полномочий (далее - аналог собственноручной подписи).</w:t>
      </w:r>
      <w:proofErr w:type="gramEnd"/>
    </w:p>
    <w:p w:rsidR="00577C84" w:rsidRDefault="00577C84">
      <w:pPr>
        <w:pStyle w:val="ConsPlusNormal"/>
        <w:ind w:firstLine="540"/>
        <w:jc w:val="both"/>
      </w:pPr>
      <w:r>
        <w:t>1.8. Банк обязан располагать копиями документов, удостоверяющих личность клиента, а также лиц, личности которых необходимо установить при открытии счета, либо сведениями об их реквизитах: серия и номер документа, дата выдачи документа, наименование органа, выдавшего документ, и код подразделения (если имеется) (далее - реквизиты документа, удостоверяющего личность).</w:t>
      </w:r>
    </w:p>
    <w:p w:rsidR="00577C84" w:rsidRDefault="00577C84">
      <w:pPr>
        <w:pStyle w:val="ConsPlusNormal"/>
        <w:ind w:firstLine="540"/>
        <w:jc w:val="both"/>
      </w:pPr>
      <w:r>
        <w:t>При изготовлении копии документа, удостоверяющего личность, допускается копирование отдельных страниц, содержащих необходимые банку сведения.</w:t>
      </w:r>
    </w:p>
    <w:p w:rsidR="00577C84" w:rsidRDefault="00577C84">
      <w:pPr>
        <w:pStyle w:val="ConsPlusNormal"/>
        <w:ind w:firstLine="540"/>
        <w:jc w:val="both"/>
      </w:pPr>
      <w:r>
        <w:t xml:space="preserve">Сведения, устанавливаемые банком до открытия счета, в том числе сведения о клиенте, его представителе, выгодоприобретателе и </w:t>
      </w:r>
      <w:proofErr w:type="spellStart"/>
      <w:r>
        <w:t>бенефициарном</w:t>
      </w:r>
      <w:proofErr w:type="spellEnd"/>
      <w:r>
        <w:t xml:space="preserve"> владельце должны быть документированы в соответствии с требованиями, установленными законодательством Российской Федерации.</w:t>
      </w:r>
    </w:p>
    <w:p w:rsidR="00577C84" w:rsidRDefault="00577C84">
      <w:pPr>
        <w:pStyle w:val="ConsPlusNormal"/>
        <w:ind w:firstLine="540"/>
        <w:jc w:val="both"/>
      </w:pPr>
      <w:r>
        <w:t>1.9. В случае изменения сведений, подлежащих установлению при открытии счета, клиенты обязаны представлять в банк необходимые документы (их копии), подтверждающие изменение данных сведений.</w:t>
      </w:r>
    </w:p>
    <w:p w:rsidR="00577C84" w:rsidRDefault="00577C84">
      <w:pPr>
        <w:pStyle w:val="ConsPlusNormal"/>
        <w:ind w:firstLine="540"/>
        <w:jc w:val="both"/>
      </w:pPr>
      <w:r>
        <w:t>1.10. Банк обязан систематически обновлять информацию о клиентах, подлежащую установлению при открытии счета, а также о лицах, личности которых необходимо установить при открытии счета, в порядке, установленном банковскими правилами.</w:t>
      </w:r>
    </w:p>
    <w:p w:rsidR="00577C84" w:rsidRDefault="00577C84">
      <w:pPr>
        <w:pStyle w:val="ConsPlusNormal"/>
        <w:ind w:firstLine="540"/>
        <w:jc w:val="both"/>
      </w:pPr>
      <w:bookmarkStart w:id="1" w:name="P49"/>
      <w:bookmarkEnd w:id="1"/>
      <w:r>
        <w:t xml:space="preserve">1.11. Для открытия счета в банк представляются оригиналы документов или их копии, заверенные в порядке, установленном </w:t>
      </w:r>
      <w:hyperlink r:id="rId14" w:history="1">
        <w:r>
          <w:rPr>
            <w:color w:val="0000FF"/>
          </w:rPr>
          <w:t>законодательством</w:t>
        </w:r>
      </w:hyperlink>
      <w:r>
        <w:t xml:space="preserve"> Российской Федерации.</w:t>
      </w:r>
    </w:p>
    <w:p w:rsidR="00577C84" w:rsidRDefault="00577C84">
      <w:pPr>
        <w:pStyle w:val="ConsPlusNormal"/>
        <w:ind w:firstLine="540"/>
        <w:jc w:val="both"/>
      </w:pPr>
      <w:r>
        <w:t xml:space="preserve">В предусмотренных в банковских правилах случаях документы, представляемые клиентом - юридическим лицом при открытии счета, могут быть заверены в порядке, установленном </w:t>
      </w:r>
      <w:hyperlink w:anchor="P51" w:history="1">
        <w:r>
          <w:rPr>
            <w:color w:val="0000FF"/>
          </w:rPr>
          <w:t>подпунктом 1.11.1</w:t>
        </w:r>
      </w:hyperlink>
      <w:r>
        <w:t xml:space="preserve"> настоящего пункта. В предусмотренных в банковских правилах случаях должностным лицом банка (иным уполномоченным банком лицом) могут быть изготовлены и заверены копии с документов, представляемых при открытии счета, в порядке, установленном </w:t>
      </w:r>
      <w:hyperlink w:anchor="P54" w:history="1">
        <w:r>
          <w:rPr>
            <w:color w:val="0000FF"/>
          </w:rPr>
          <w:t>подпунктом 1.11.2</w:t>
        </w:r>
      </w:hyperlink>
      <w:r>
        <w:t xml:space="preserve"> настоящего пункта.</w:t>
      </w:r>
    </w:p>
    <w:p w:rsidR="00577C84" w:rsidRDefault="00577C84">
      <w:pPr>
        <w:pStyle w:val="ConsPlusNormal"/>
        <w:ind w:firstLine="540"/>
        <w:jc w:val="both"/>
      </w:pPr>
      <w:bookmarkStart w:id="2" w:name="P51"/>
      <w:bookmarkEnd w:id="2"/>
      <w:r>
        <w:t xml:space="preserve">1.11.1. Копии документов, заверенные клиентом - юридическим лицом, принимаются банком при условии установления должностным лицом банка (иным уполномоченным банком лицом) их соответствия оригиналам документов. </w:t>
      </w:r>
      <w:proofErr w:type="gramStart"/>
      <w:r>
        <w:t>Копия документа, заверенная клиентом - юридическим лицом, должна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w:t>
      </w:r>
      <w:proofErr w:type="gramEnd"/>
    </w:p>
    <w:p w:rsidR="00577C84" w:rsidRDefault="00577C84">
      <w:pPr>
        <w:pStyle w:val="ConsPlusNormal"/>
        <w:ind w:firstLine="540"/>
        <w:jc w:val="both"/>
      </w:pPr>
      <w:proofErr w:type="gramStart"/>
      <w:r>
        <w:t>На принятой от клиента - юридического лица изготовленной им копии документа должностное лицо банка или иное уполномоченное банком лицо, являющееся сотрудником банка, проставляет отметку "сверено с оригиналом", указывает свои фамилию, имя, отчество (при наличии), должность или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roofErr w:type="gramEnd"/>
    </w:p>
    <w:p w:rsidR="00577C84" w:rsidRDefault="00577C84">
      <w:pPr>
        <w:pStyle w:val="ConsPlusNormal"/>
        <w:ind w:firstLine="540"/>
        <w:jc w:val="both"/>
      </w:pPr>
      <w:proofErr w:type="gramStart"/>
      <w:r>
        <w:t>На принятой от клиента - юридического лица изготовленной им копии документа иное уполномоченное банком лицо, не являющееся сотрудником банка, проставляет отметку "сверено с оригиналом", указывает свои фамилию, имя, отчество (при наличии),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roofErr w:type="gramEnd"/>
    </w:p>
    <w:p w:rsidR="00577C84" w:rsidRDefault="00577C84">
      <w:pPr>
        <w:pStyle w:val="ConsPlusNormal"/>
        <w:ind w:firstLine="540"/>
        <w:jc w:val="both"/>
      </w:pPr>
      <w:bookmarkStart w:id="3" w:name="P54"/>
      <w:bookmarkEnd w:id="3"/>
      <w:r>
        <w:t>1.11.2. Должностное лицо банка (иное уполномоченное банком лицо) вправе заверить копии документов, представленных клиентом (его представителем) для открытия счета, как на бумажном носителе, так и в электронном виде. Копии документов, представленных клиентом (его представителем) для открытия счета, могут быть изготовлены должностным лицом банка (иным уполномоченным банком лицом) в электронном виде и заверены аналогом его собственноручной подписи в порядке и случаях, установленных банком в банковских правилах.</w:t>
      </w:r>
    </w:p>
    <w:p w:rsidR="00577C84" w:rsidRDefault="00577C84">
      <w:pPr>
        <w:pStyle w:val="ConsPlusNormal"/>
        <w:ind w:firstLine="540"/>
        <w:jc w:val="both"/>
      </w:pPr>
      <w:proofErr w:type="gramStart"/>
      <w:r>
        <w:t xml:space="preserve">Должностное лицо банка или иное уполномоченное банком лицо, являющееся сотрудником банка, проставляет на копии документа на бумажном носителе отметку "копия верна" и указывает </w:t>
      </w:r>
      <w:r>
        <w:lastRenderedPageBreak/>
        <w:t>свои фамилию, имя, отчество (при наличии), должность или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roofErr w:type="gramEnd"/>
    </w:p>
    <w:p w:rsidR="00577C84" w:rsidRDefault="00577C84">
      <w:pPr>
        <w:pStyle w:val="ConsPlusNormal"/>
        <w:ind w:firstLine="540"/>
        <w:jc w:val="both"/>
      </w:pPr>
      <w:r>
        <w:t>Иное уполномоченное банком лицо, не являющееся сотрудником банка, проставляет на копии документа на бумажном носителе отметку "копия верна" и указывает свои фамилию, имя, отчество (при наличии),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
    <w:p w:rsidR="00577C84" w:rsidRDefault="00577C84">
      <w:pPr>
        <w:pStyle w:val="ConsPlusNormal"/>
        <w:ind w:firstLine="540"/>
        <w:jc w:val="both"/>
      </w:pPr>
      <w:r>
        <w:t xml:space="preserve">1.11.3. </w:t>
      </w:r>
      <w:proofErr w:type="gramStart"/>
      <w:r>
        <w:t>В предусмотренных в банковских правилах случаях для открытия счета клиента - юридического лица в банк может представляться заверенная выписка из внутренних документов, образующихся в его деятельности, либо заверенная выписка из документов, имеющих непосредственное отношение к деятельности данного клиента - юридического лица и образующихся в деятельности юридических лиц (органов власти), в ведении которых находится (которым подведомственен) клиент - юридическое лицо.</w:t>
      </w:r>
      <w:proofErr w:type="gramEnd"/>
    </w:p>
    <w:p w:rsidR="00577C84" w:rsidRDefault="00577C84">
      <w:pPr>
        <w:pStyle w:val="ConsPlusNormal"/>
        <w:ind w:firstLine="540"/>
        <w:jc w:val="both"/>
      </w:pPr>
      <w:proofErr w:type="gramStart"/>
      <w:r>
        <w:t xml:space="preserve">Выписка из внутренних документов, образующихся в деятельности клиента - юридического лица, может быть заверена в порядке, установленном </w:t>
      </w:r>
      <w:hyperlink r:id="rId15" w:history="1">
        <w:r>
          <w:rPr>
            <w:color w:val="0000FF"/>
          </w:rPr>
          <w:t>законодательством</w:t>
        </w:r>
      </w:hyperlink>
      <w:r>
        <w:t xml:space="preserve"> Российской Федерации, либо заверена клиентом - юридическим лицом с указанием фамилии, имени, отчества (при наличии), должности лица, заверившего выписку, а также с проставлением его собственноручной подписи, даты заверения и оттиска печати (при ее отсутствии - штампа) клиента - юридического лица.</w:t>
      </w:r>
      <w:proofErr w:type="gramEnd"/>
    </w:p>
    <w:p w:rsidR="00577C84" w:rsidRDefault="00577C84">
      <w:pPr>
        <w:pStyle w:val="ConsPlusNormal"/>
        <w:ind w:firstLine="540"/>
        <w:jc w:val="both"/>
      </w:pPr>
      <w:proofErr w:type="gramStart"/>
      <w:r>
        <w:t>Выписка из документов, имеющих непосредственное отношение к деятельности клиента - юридического лица и образующихся в деятельности юридических лиц (органов власти), в ведении которых находится (которому подведомствен) клиент - юридическое лицо, может быть заверена в порядке, установленном законодательством Российской Федерации, либо заверена юридическим лицом (органом власти), в ведении которого находится (которому подведомствен) клиент, с указанием фамилии, имени, отчества (при наличии), должности лица, заверившего</w:t>
      </w:r>
      <w:proofErr w:type="gramEnd"/>
      <w:r>
        <w:t xml:space="preserve"> выписку, а также с проставлением его собственноручной подписи, даты заверения и оттиска печати (при ее отсутствии - штампа) юридического лица (органа власти), если иной порядок </w:t>
      </w:r>
      <w:proofErr w:type="gramStart"/>
      <w:r>
        <w:t>заверения выписки</w:t>
      </w:r>
      <w:proofErr w:type="gramEnd"/>
      <w:r>
        <w:t xml:space="preserve"> из документов не определен соответствующим юридическим лицом (органом власти).</w:t>
      </w:r>
    </w:p>
    <w:p w:rsidR="00577C84" w:rsidRDefault="00577C84">
      <w:pPr>
        <w:pStyle w:val="ConsPlusNormal"/>
        <w:ind w:firstLine="540"/>
        <w:jc w:val="both"/>
      </w:pPr>
      <w:bookmarkStart w:id="4" w:name="P60"/>
      <w:bookmarkEnd w:id="4"/>
      <w:r>
        <w:t xml:space="preserve">1.12. Для открытия счета клиент обязан представить документы, предусмотренные настоящей Инструкцией, а также иные документы в случаях, когда законодательством Российской Федерации открытие счета обусловлено наличием документов, не указанных в настоящей Инструкции. Банк вправе не требовать представления тех документов, которые находятся в юридическом деле клиента, формируемом в соответствии с </w:t>
      </w:r>
      <w:hyperlink w:anchor="P261" w:history="1">
        <w:r>
          <w:rPr>
            <w:color w:val="0000FF"/>
          </w:rPr>
          <w:t>главой 10</w:t>
        </w:r>
      </w:hyperlink>
      <w:r>
        <w:t xml:space="preserve"> настоящей Инструкции.</w:t>
      </w:r>
    </w:p>
    <w:p w:rsidR="00577C84" w:rsidRDefault="00577C84">
      <w:pPr>
        <w:pStyle w:val="ConsPlusNormal"/>
        <w:ind w:firstLine="540"/>
        <w:jc w:val="both"/>
      </w:pPr>
      <w:r>
        <w:t xml:space="preserve">Представитель клиента, лица, уполномоченные распоряжаться денежными средствами, находящимися на счете, используя аналог собственноручной подписи, и лица, наделенные правом подписи, обязаны представить </w:t>
      </w:r>
      <w:hyperlink r:id="rId16" w:history="1">
        <w:r>
          <w:rPr>
            <w:color w:val="0000FF"/>
          </w:rPr>
          <w:t>документ</w:t>
        </w:r>
      </w:hyperlink>
      <w:r>
        <w:t>, удостоверяющий личность, а также документы, подтверждающие наличие соответствующих полномочий.</w:t>
      </w:r>
    </w:p>
    <w:p w:rsidR="00577C84" w:rsidRDefault="00577C84">
      <w:pPr>
        <w:pStyle w:val="ConsPlusNormal"/>
        <w:ind w:firstLine="540"/>
        <w:jc w:val="both"/>
      </w:pPr>
      <w:r>
        <w:t>В случаях и в порядке, предусмотренных в банковских правилах, карточка может не представляться при открытии счета при условии, что:</w:t>
      </w:r>
    </w:p>
    <w:p w:rsidR="00577C84" w:rsidRDefault="00577C84">
      <w:pPr>
        <w:pStyle w:val="ConsPlusNormal"/>
        <w:ind w:firstLine="540"/>
        <w:jc w:val="both"/>
      </w:pPr>
      <w:r>
        <w:t xml:space="preserve">договором предусмотрено, что операции по счету осуществляются исключительно на основании распоряжения клиента (бенефициара счета </w:t>
      </w:r>
      <w:proofErr w:type="spellStart"/>
      <w:r>
        <w:t>эскроу</w:t>
      </w:r>
      <w:proofErr w:type="spellEnd"/>
      <w:r>
        <w:t>), а распоряжения, необходимые для проведения банковской операции, составляются и подписываются банком;</w:t>
      </w:r>
    </w:p>
    <w:p w:rsidR="00577C84" w:rsidRDefault="00577C84">
      <w:pPr>
        <w:pStyle w:val="ConsPlusNormal"/>
        <w:ind w:firstLine="540"/>
        <w:jc w:val="both"/>
      </w:pPr>
      <w:r>
        <w:t>договором предусмотрено, что распоряжение денежными средствами, находящимися на счете, осуществляется исключительно с использованием аналога собственноручной подписи;</w:t>
      </w:r>
    </w:p>
    <w:p w:rsidR="00577C84" w:rsidRDefault="00577C84">
      <w:pPr>
        <w:pStyle w:val="ConsPlusNormal"/>
        <w:ind w:firstLine="540"/>
        <w:jc w:val="both"/>
      </w:pPr>
      <w:bookmarkStart w:id="5" w:name="P65"/>
      <w:bookmarkEnd w:id="5"/>
      <w:r>
        <w:t>открытие физическому лицу текущего счета производится для осуществления операций исключительно с использованием электронного средства платежа;</w:t>
      </w:r>
    </w:p>
    <w:p w:rsidR="00577C84" w:rsidRDefault="00577C84">
      <w:pPr>
        <w:pStyle w:val="ConsPlusNormal"/>
        <w:ind w:firstLine="540"/>
        <w:jc w:val="both"/>
      </w:pPr>
      <w:r>
        <w:t xml:space="preserve">ни депонент счета </w:t>
      </w:r>
      <w:proofErr w:type="spellStart"/>
      <w:r>
        <w:t>эскроу</w:t>
      </w:r>
      <w:proofErr w:type="spellEnd"/>
      <w:r>
        <w:t xml:space="preserve">, ни бенефициар счета </w:t>
      </w:r>
      <w:proofErr w:type="spellStart"/>
      <w:r>
        <w:t>эскроу</w:t>
      </w:r>
      <w:proofErr w:type="spellEnd"/>
      <w:r>
        <w:t xml:space="preserve"> не вправе распоряжаться денежными средствами, находящимися на счете </w:t>
      </w:r>
      <w:proofErr w:type="spellStart"/>
      <w:r>
        <w:t>эскроу</w:t>
      </w:r>
      <w:proofErr w:type="spellEnd"/>
      <w:r>
        <w:t>.</w:t>
      </w:r>
    </w:p>
    <w:p w:rsidR="00577C84" w:rsidRDefault="00577C84">
      <w:pPr>
        <w:pStyle w:val="ConsPlusNormal"/>
        <w:ind w:firstLine="540"/>
        <w:jc w:val="both"/>
      </w:pPr>
      <w:r>
        <w:t>В случаях, установленных настоящей Инструкцией, вместо карточки может представляться альбом образцов подписей лиц, уполномоченных распоряжаться денежными средствами, находящимися на счете (далее - альбом), по форме, установленной договором или обычаями.</w:t>
      </w:r>
    </w:p>
    <w:p w:rsidR="00577C84" w:rsidRDefault="00577C84">
      <w:pPr>
        <w:pStyle w:val="ConsPlusNormal"/>
        <w:ind w:firstLine="540"/>
        <w:jc w:val="both"/>
      </w:pPr>
      <w:r>
        <w:t>1.13. Все документы, представляемые для открытия счета, должны быть действительными на дату их предъявления.</w:t>
      </w:r>
    </w:p>
    <w:p w:rsidR="00577C84" w:rsidRDefault="00577C84">
      <w:pPr>
        <w:pStyle w:val="ConsPlusNormal"/>
        <w:ind w:firstLine="540"/>
        <w:jc w:val="both"/>
      </w:pPr>
      <w:proofErr w:type="gramStart"/>
      <w:r>
        <w:lastRenderedPageBreak/>
        <w:t>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надлежащим образом заверенным переводом на русский язык.</w:t>
      </w:r>
      <w:proofErr w:type="gramEnd"/>
    </w:p>
    <w:p w:rsidR="00577C84" w:rsidRDefault="00577C84">
      <w:pPr>
        <w:pStyle w:val="ConsPlusNormal"/>
        <w:ind w:firstLine="540"/>
        <w:jc w:val="both"/>
      </w:pPr>
      <w:r>
        <w:t>Документы, выданные компетентными органами иностранных государств, подтверждающие статус юридических лиц - нерезидентов, принимаются банком при условии их легализации в установленном порядке либо без их легализации в случаях, предусмотренных международными договорами Российской Федерации.</w:t>
      </w:r>
    </w:p>
    <w:p w:rsidR="00577C84" w:rsidRDefault="00577C84">
      <w:pPr>
        <w:pStyle w:val="ConsPlusNormal"/>
        <w:ind w:firstLine="540"/>
        <w:jc w:val="both"/>
      </w:pPr>
      <w:r>
        <w:t>Требование о представлении в банк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w:t>
      </w:r>
    </w:p>
    <w:p w:rsidR="00577C84" w:rsidRDefault="00577C84">
      <w:pPr>
        <w:pStyle w:val="ConsPlusNormal"/>
        <w:ind w:firstLine="540"/>
        <w:jc w:val="both"/>
      </w:pPr>
      <w:proofErr w:type="gramStart"/>
      <w:r>
        <w:t>В случаях и в порядке, предусмотренных в банковских правилах, должностное лицо банка (иной сотрудник банка), имеющее (имеющий) степень (квалификацию), предусматривающую возможность выполнения функций переводчика по соответствующему иностранному языку (соответствующим иностранным языкам), вправе осуществить для использования в банке перевод на русский язык документов, необходимых для представления в банк в целях открытия счета, составленных на иностранном языке.</w:t>
      </w:r>
      <w:proofErr w:type="gramEnd"/>
      <w:r>
        <w:t xml:space="preserve"> Перевод должен быть подписан лицом, осуществившим перевод, с указанием его должности или реквизитов документа, удостоверяющего его личность, фамилии, имени, отчества (при наличии) и имеющейся у него степени (квалификации).</w:t>
      </w:r>
    </w:p>
    <w:p w:rsidR="00577C84" w:rsidRDefault="00577C84">
      <w:pPr>
        <w:pStyle w:val="ConsPlusNormal"/>
        <w:ind w:firstLine="540"/>
        <w:jc w:val="both"/>
      </w:pPr>
      <w:r>
        <w:t xml:space="preserve">1.14. Документы (их копии), собранные банком для открытия счета, помещаются в юридическое дело, формируемое в соответствии с требованиями, установленными </w:t>
      </w:r>
      <w:hyperlink w:anchor="P261" w:history="1">
        <w:r>
          <w:rPr>
            <w:color w:val="0000FF"/>
          </w:rPr>
          <w:t>главой 10</w:t>
        </w:r>
      </w:hyperlink>
      <w:r>
        <w:t xml:space="preserve"> настоящей Инструкции.</w:t>
      </w:r>
    </w:p>
    <w:p w:rsidR="00577C84" w:rsidRDefault="00577C84">
      <w:pPr>
        <w:pStyle w:val="ConsPlusNormal"/>
        <w:ind w:firstLine="540"/>
        <w:jc w:val="both"/>
      </w:pPr>
      <w:r>
        <w:t xml:space="preserve">Документы (их копии) в электронном виде по вопросам открытия счета хранятся в порядке, установленном банковскими правилами, с выполнением требований </w:t>
      </w:r>
      <w:hyperlink w:anchor="P280" w:history="1">
        <w:r>
          <w:rPr>
            <w:color w:val="0000FF"/>
          </w:rPr>
          <w:t>пункта 10.6</w:t>
        </w:r>
      </w:hyperlink>
      <w:r>
        <w:t xml:space="preserve"> настоящей Инструкции.</w:t>
      </w:r>
    </w:p>
    <w:p w:rsidR="00577C84" w:rsidRDefault="00577C84">
      <w:pPr>
        <w:pStyle w:val="ConsPlusNormal"/>
        <w:jc w:val="both"/>
      </w:pPr>
    </w:p>
    <w:p w:rsidR="00577C84" w:rsidRDefault="00577C84">
      <w:pPr>
        <w:pStyle w:val="ConsPlusNormal"/>
        <w:ind w:firstLine="540"/>
        <w:jc w:val="both"/>
      </w:pPr>
      <w:r>
        <w:t>Глава 2. Виды счетов</w:t>
      </w:r>
    </w:p>
    <w:p w:rsidR="00577C84" w:rsidRDefault="00577C84">
      <w:pPr>
        <w:pStyle w:val="ConsPlusNormal"/>
        <w:jc w:val="both"/>
      </w:pPr>
    </w:p>
    <w:p w:rsidR="00577C84" w:rsidRDefault="00577C84">
      <w:pPr>
        <w:pStyle w:val="ConsPlusNormal"/>
        <w:ind w:firstLine="540"/>
        <w:jc w:val="both"/>
      </w:pPr>
      <w:r>
        <w:t xml:space="preserve">2.1. </w:t>
      </w:r>
      <w:proofErr w:type="gramStart"/>
      <w:r>
        <w:t>Банки открывают в валюте Российской Федерации и иностранных валютах: текущие счета; расчетные счета; бюджетные счета; корреспондентские счета; корреспондентские субсчета; счета доверительного управления; специальные банковские счета; депозитные счета судов, подразделений службы судебных приставов, правоохранительных органов, нотариусов; счета по вкладам (депозитам).</w:t>
      </w:r>
      <w:proofErr w:type="gramEnd"/>
    </w:p>
    <w:p w:rsidR="00577C84" w:rsidRDefault="00577C84">
      <w:pPr>
        <w:pStyle w:val="ConsPlusNormal"/>
        <w:ind w:firstLine="540"/>
        <w:jc w:val="both"/>
      </w:pPr>
      <w:r>
        <w:t>2.2. Текущие счета открываются физическим лицам для совершения операций, не связанных с предпринимательской деятельностью или частной практикой.</w:t>
      </w:r>
    </w:p>
    <w:p w:rsidR="00577C84" w:rsidRDefault="00577C84">
      <w:pPr>
        <w:pStyle w:val="ConsPlusNormal"/>
        <w:ind w:firstLine="540"/>
        <w:jc w:val="both"/>
      </w:pPr>
      <w:r>
        <w:t xml:space="preserve">2.3. </w:t>
      </w:r>
      <w:proofErr w:type="gramStart"/>
      <w:r>
        <w:t>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p w:rsidR="00577C84" w:rsidRDefault="00577C84">
      <w:pPr>
        <w:pStyle w:val="ConsPlusNormal"/>
        <w:ind w:firstLine="540"/>
        <w:jc w:val="both"/>
      </w:pPr>
      <w:r>
        <w:t>2.4. Бюджетные счета открываются в случаях, установленных законодательством Российской Федерации, юридическим лицам, осуществляющим операции со средствами бюджетов бюджетной системы Российской Федерации.</w:t>
      </w:r>
    </w:p>
    <w:p w:rsidR="00577C84" w:rsidRDefault="00577C84">
      <w:pPr>
        <w:pStyle w:val="ConsPlusNormal"/>
        <w:ind w:firstLine="540"/>
        <w:jc w:val="both"/>
      </w:pPr>
      <w:r>
        <w:t>2.5. Корреспондентские счета открываются кредитным организациям, а также иным организациям в соответствии с законодательством Российской Федерации или международным договором. Банку России открываются корреспондентские счета в иностранных валютах.</w:t>
      </w:r>
    </w:p>
    <w:p w:rsidR="00577C84" w:rsidRDefault="00577C84">
      <w:pPr>
        <w:pStyle w:val="ConsPlusNormal"/>
        <w:ind w:firstLine="540"/>
        <w:jc w:val="both"/>
      </w:pPr>
      <w:r>
        <w:t xml:space="preserve">2.6. </w:t>
      </w:r>
      <w:proofErr w:type="gramStart"/>
      <w:r>
        <w:t>Корреспондентские</w:t>
      </w:r>
      <w:proofErr w:type="gramEnd"/>
      <w:r>
        <w:t xml:space="preserve"> субсчета открываются филиалам кредитных организаций.</w:t>
      </w:r>
    </w:p>
    <w:p w:rsidR="00577C84" w:rsidRDefault="00577C84">
      <w:pPr>
        <w:pStyle w:val="ConsPlusNormal"/>
        <w:ind w:firstLine="540"/>
        <w:jc w:val="both"/>
      </w:pPr>
      <w:r>
        <w:t>2.7. Счета доверительного управления открываются доверительному управляющему для осуществления операций, связанных с деятельностью по доверительному управлению.</w:t>
      </w:r>
    </w:p>
    <w:p w:rsidR="00577C84" w:rsidRDefault="00577C84">
      <w:pPr>
        <w:pStyle w:val="ConsPlusNormal"/>
        <w:ind w:firstLine="540"/>
        <w:jc w:val="both"/>
      </w:pPr>
      <w:r>
        <w:t xml:space="preserve">2.8. </w:t>
      </w:r>
      <w:proofErr w:type="gramStart"/>
      <w:r>
        <w:t xml:space="preserve">Специальные банковские счета, в том числе специальные банковские счета банковского </w:t>
      </w:r>
      <w:r>
        <w:lastRenderedPageBreak/>
        <w:t xml:space="preserve">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w:t>
      </w:r>
      <w:proofErr w:type="gramEnd"/>
      <w:r>
        <w:t xml:space="preserve">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p w:rsidR="00577C84" w:rsidRDefault="00577C84">
      <w:pPr>
        <w:pStyle w:val="ConsPlusNormal"/>
        <w:ind w:firstLine="540"/>
        <w:jc w:val="both"/>
      </w:pPr>
      <w:r>
        <w:t xml:space="preserve">2.9. </w:t>
      </w:r>
      <w:proofErr w:type="gramStart"/>
      <w:r>
        <w:t>Депозитные счета судов, подразделений службы судебных приставов, правоохранительных органов, нотариусов 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p w:rsidR="00577C84" w:rsidRDefault="00577C84">
      <w:pPr>
        <w:pStyle w:val="ConsPlusNormal"/>
        <w:ind w:firstLine="540"/>
        <w:jc w:val="both"/>
      </w:pPr>
      <w:r>
        <w:t>2.10. Счета по вкладам (депозитам) 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577C84" w:rsidRDefault="00577C84">
      <w:pPr>
        <w:pStyle w:val="ConsPlusNormal"/>
        <w:jc w:val="both"/>
      </w:pPr>
    </w:p>
    <w:p w:rsidR="00577C84" w:rsidRDefault="00577C84">
      <w:pPr>
        <w:pStyle w:val="ConsPlusNormal"/>
        <w:ind w:firstLine="540"/>
        <w:jc w:val="both"/>
      </w:pPr>
      <w:r>
        <w:t>Глава 3. Открытие текущего счета физическому лицу</w:t>
      </w:r>
    </w:p>
    <w:p w:rsidR="00577C84" w:rsidRDefault="00577C84">
      <w:pPr>
        <w:pStyle w:val="ConsPlusNormal"/>
        <w:jc w:val="both"/>
      </w:pPr>
    </w:p>
    <w:p w:rsidR="00577C84" w:rsidRDefault="00577C84">
      <w:pPr>
        <w:pStyle w:val="ConsPlusNormal"/>
        <w:ind w:firstLine="540"/>
        <w:jc w:val="both"/>
      </w:pPr>
      <w:bookmarkStart w:id="6" w:name="P91"/>
      <w:bookmarkEnd w:id="6"/>
      <w:r>
        <w:t>3.1. Для открытия текущего счета физическому лицу - гражданину Российской Федерации в банк представляются:</w:t>
      </w:r>
    </w:p>
    <w:p w:rsidR="00577C84" w:rsidRDefault="00577C84">
      <w:pPr>
        <w:pStyle w:val="ConsPlusNormal"/>
        <w:ind w:firstLine="540"/>
        <w:jc w:val="both"/>
      </w:pPr>
      <w:r>
        <w:t>а) документ, удостоверяющий личность физического лица;</w:t>
      </w:r>
    </w:p>
    <w:p w:rsidR="00577C84" w:rsidRDefault="00577C84">
      <w:pPr>
        <w:pStyle w:val="ConsPlusNormal"/>
        <w:ind w:firstLine="540"/>
        <w:jc w:val="both"/>
      </w:pPr>
      <w:r>
        <w:t xml:space="preserve">б)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proofErr w:type="gramStart"/>
      <w:r>
        <w:t>в) 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roofErr w:type="gramEnd"/>
    </w:p>
    <w:p w:rsidR="00577C84" w:rsidRDefault="00577C84">
      <w:pPr>
        <w:pStyle w:val="ConsPlusNormal"/>
        <w:ind w:firstLine="540"/>
        <w:jc w:val="both"/>
      </w:pPr>
      <w:r>
        <w:t>г) свидетельство о постановке на учет в налоговом органе (при наличии).</w:t>
      </w:r>
    </w:p>
    <w:p w:rsidR="00577C84" w:rsidRDefault="00577C84">
      <w:pPr>
        <w:pStyle w:val="ConsPlusNormal"/>
        <w:ind w:firstLine="540"/>
        <w:jc w:val="both"/>
      </w:pPr>
      <w:r>
        <w:t xml:space="preserve">3.2. Для открытия текущего счета физическому лицу - иностранному гражданину или лицу без гражданства представляются документы, указанные в </w:t>
      </w:r>
      <w:hyperlink w:anchor="P91" w:history="1">
        <w:r>
          <w:rPr>
            <w:color w:val="0000FF"/>
          </w:rPr>
          <w:t>пункте 3.1</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577C84" w:rsidRDefault="00577C84">
      <w:pPr>
        <w:pStyle w:val="ConsPlusNormal"/>
        <w:jc w:val="both"/>
      </w:pPr>
    </w:p>
    <w:p w:rsidR="00577C84" w:rsidRDefault="00577C84">
      <w:pPr>
        <w:pStyle w:val="ConsPlusNormal"/>
        <w:ind w:firstLine="540"/>
        <w:jc w:val="both"/>
      </w:pPr>
      <w:r>
        <w:t>Глава 4. Открытие банковских счетов юридическому лицу, индивидуальному предпринимателю, физическому лицу, занимающемуся в установленном законодательством Российской Федерации порядке частной практикой</w:t>
      </w:r>
    </w:p>
    <w:p w:rsidR="00577C84" w:rsidRDefault="00577C84">
      <w:pPr>
        <w:pStyle w:val="ConsPlusNormal"/>
        <w:jc w:val="both"/>
      </w:pPr>
    </w:p>
    <w:p w:rsidR="00577C84" w:rsidRDefault="00577C84">
      <w:pPr>
        <w:pStyle w:val="ConsPlusNormal"/>
        <w:ind w:firstLine="540"/>
        <w:jc w:val="both"/>
      </w:pPr>
      <w:bookmarkStart w:id="7" w:name="P100"/>
      <w:bookmarkEnd w:id="7"/>
      <w:r>
        <w:t>4.1. Для открытия расчетного счета юридическому лицу, созданному в соответствии с законодательством Российской Федерации, в банк представляются:</w:t>
      </w:r>
    </w:p>
    <w:p w:rsidR="00577C84" w:rsidRDefault="00577C84">
      <w:pPr>
        <w:pStyle w:val="ConsPlusNormal"/>
        <w:ind w:firstLine="540"/>
        <w:jc w:val="both"/>
      </w:pPr>
      <w:bookmarkStart w:id="8" w:name="P101"/>
      <w:bookmarkEnd w:id="8"/>
      <w:r>
        <w:t>а) свидетельство о государственной регистрации юридического лица;</w:t>
      </w:r>
    </w:p>
    <w:p w:rsidR="00577C84" w:rsidRDefault="00577C84">
      <w:pPr>
        <w:pStyle w:val="ConsPlusNormal"/>
        <w:ind w:firstLine="540"/>
        <w:jc w:val="both"/>
      </w:pPr>
      <w:bookmarkStart w:id="9" w:name="P102"/>
      <w:bookmarkEnd w:id="9"/>
      <w:r>
        <w:t xml:space="preserve">б) учредительные документы юридического лица. </w:t>
      </w:r>
      <w:proofErr w:type="gramStart"/>
      <w:r>
        <w:t>Юридические лица, действующие на основе типового устава, утверждаемого Правительством Российской Федерации; действующие на основе типовых положений об организациях и учреждениях соответствующих типов и видов, утверждаемых Правительством Российской Федерации, и разрабатываемых на их основе уставов; действующие на основе типового положения и устава, представляют указанные документы.</w:t>
      </w:r>
      <w:proofErr w:type="gramEnd"/>
      <w:r>
        <w:t xml:space="preserve">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представляют законодательные и иные нормативные правовые акты, принимаемые в установленном законодательством Российской Федерации порядке решения об их создании и правовом статусе;</w:t>
      </w:r>
      <w:proofErr w:type="gramEnd"/>
    </w:p>
    <w:p w:rsidR="00577C84" w:rsidRDefault="00577C84">
      <w:pPr>
        <w:pStyle w:val="ConsPlusNormal"/>
        <w:ind w:firstLine="540"/>
        <w:jc w:val="both"/>
      </w:pPr>
      <w:bookmarkStart w:id="10" w:name="P103"/>
      <w:bookmarkEnd w:id="10"/>
      <w:r>
        <w:t xml:space="preserve">в) выданные юридическому лицу лицензии (разрешения), если данные лицензии </w:t>
      </w:r>
      <w:r>
        <w:lastRenderedPageBreak/>
        <w:t>(разрешения) имеют непосредственное отношение к правоспособности клиента заключать договор, на основании которого открывается счет;</w:t>
      </w:r>
    </w:p>
    <w:p w:rsidR="00577C84" w:rsidRDefault="00577C84">
      <w:pPr>
        <w:pStyle w:val="ConsPlusNormal"/>
        <w:ind w:firstLine="540"/>
        <w:jc w:val="both"/>
      </w:pPr>
      <w:bookmarkStart w:id="11" w:name="P104"/>
      <w:bookmarkEnd w:id="11"/>
      <w:r>
        <w:t xml:space="preserve">г)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bookmarkStart w:id="12" w:name="P105"/>
      <w:bookmarkEnd w:id="12"/>
      <w:r>
        <w:t>д)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577C84" w:rsidRDefault="00577C84">
      <w:pPr>
        <w:pStyle w:val="ConsPlusNormal"/>
        <w:ind w:firstLine="540"/>
        <w:jc w:val="both"/>
      </w:pPr>
      <w:bookmarkStart w:id="13" w:name="P106"/>
      <w:bookmarkEnd w:id="13"/>
      <w:r>
        <w:t>е) документы, подтверждающие полномочия единоличного исполнительного органа юридического лица;</w:t>
      </w:r>
    </w:p>
    <w:p w:rsidR="00577C84" w:rsidRDefault="00577C84">
      <w:pPr>
        <w:pStyle w:val="ConsPlusNormal"/>
        <w:ind w:firstLine="540"/>
        <w:jc w:val="both"/>
      </w:pPr>
      <w:bookmarkStart w:id="14" w:name="P107"/>
      <w:bookmarkEnd w:id="14"/>
      <w:r>
        <w:t>ж) свидетельство о постановке на учет в налоговом органе либо документ, выдаваемый налоговым органом в случаях, предусмотренных законодательством Российской Федерации, в целях открытия счета.</w:t>
      </w:r>
    </w:p>
    <w:p w:rsidR="00577C84" w:rsidRDefault="00577C84">
      <w:pPr>
        <w:pStyle w:val="ConsPlusNormal"/>
        <w:ind w:firstLine="540"/>
        <w:jc w:val="both"/>
      </w:pPr>
      <w:bookmarkStart w:id="15" w:name="P108"/>
      <w:bookmarkEnd w:id="15"/>
      <w:r>
        <w:t>4.2. Для открытия расчетного счета юридическому лицу, корреспондентского счета кредитной организации, созданным в соответствии с законодательством иностранного государства и имеющим место нахождения за пределами территории Российской Федерации, в банк представляются:</w:t>
      </w:r>
    </w:p>
    <w:p w:rsidR="00577C84" w:rsidRDefault="00577C84">
      <w:pPr>
        <w:pStyle w:val="ConsPlusNormal"/>
        <w:ind w:firstLine="540"/>
        <w:jc w:val="both"/>
      </w:pPr>
      <w:proofErr w:type="gramStart"/>
      <w:r>
        <w:t xml:space="preserve">а) документы, предусмотренные </w:t>
      </w:r>
      <w:hyperlink w:anchor="P103" w:history="1">
        <w:r>
          <w:rPr>
            <w:color w:val="0000FF"/>
          </w:rPr>
          <w:t>подпунктами "в"</w:t>
        </w:r>
      </w:hyperlink>
      <w:r>
        <w:t xml:space="preserve">, </w:t>
      </w:r>
      <w:hyperlink w:anchor="P105" w:history="1">
        <w:r>
          <w:rPr>
            <w:color w:val="0000FF"/>
          </w:rPr>
          <w:t>"д"</w:t>
        </w:r>
      </w:hyperlink>
      <w:r>
        <w:t xml:space="preserve">, </w:t>
      </w:r>
      <w:hyperlink w:anchor="P106" w:history="1">
        <w:r>
          <w:rPr>
            <w:color w:val="0000FF"/>
          </w:rPr>
          <w:t>"е"</w:t>
        </w:r>
      </w:hyperlink>
      <w:r>
        <w:t xml:space="preserve"> и </w:t>
      </w:r>
      <w:hyperlink w:anchor="P107" w:history="1">
        <w:r>
          <w:rPr>
            <w:color w:val="0000FF"/>
          </w:rPr>
          <w:t>"ж" пункта 4.1</w:t>
        </w:r>
      </w:hyperlink>
      <w:r>
        <w:t xml:space="preserve"> настоящей Инструкции;</w:t>
      </w:r>
      <w:proofErr w:type="gramEnd"/>
    </w:p>
    <w:p w:rsidR="00577C84" w:rsidRDefault="00577C84">
      <w:pPr>
        <w:pStyle w:val="ConsPlusNormal"/>
        <w:ind w:firstLine="540"/>
        <w:jc w:val="both"/>
      </w:pPr>
      <w:r>
        <w:t>б)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577C84" w:rsidRDefault="00577C84">
      <w:pPr>
        <w:pStyle w:val="ConsPlusNormal"/>
        <w:ind w:firstLine="540"/>
        <w:jc w:val="both"/>
      </w:pPr>
      <w:r>
        <w:t xml:space="preserve">в)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r>
        <w:t>Для открытия корреспондентского счета кредитной организации, созданной в соответствии с законодательством иностранного государства и имеющей место нахождения за пределами территории Российской Федерации, банк вправе принять вместо карточки альбом. Установления личности лиц, указанных в альбоме, а также лиц, уполномоченных распоряжаться денежными средствами, находящимися на корреспондентском счете, с использованием аналога собственноручной подписи, не требуется, если иное не определено банком в банковских правилах.</w:t>
      </w:r>
    </w:p>
    <w:p w:rsidR="00577C84" w:rsidRDefault="00577C84">
      <w:pPr>
        <w:pStyle w:val="ConsPlusNormal"/>
        <w:ind w:firstLine="540"/>
        <w:jc w:val="both"/>
      </w:pPr>
      <w:proofErr w:type="gramStart"/>
      <w:r>
        <w:t xml:space="preserve">Для открытия корреспондентского счета центральному (национальному) банку иностранного государства в банк представляются принимаемые в установленном законодательством соответствующего иностранного государства порядке законодательные и (или) иные нормативные правовые акты о его правовом статусе, альбом, а также документ, предусмотренный </w:t>
      </w:r>
      <w:hyperlink w:anchor="P107" w:history="1">
        <w:r>
          <w:rPr>
            <w:color w:val="0000FF"/>
          </w:rPr>
          <w:t>подпунктом "ж" пункта 4.1</w:t>
        </w:r>
      </w:hyperlink>
      <w:r>
        <w:t xml:space="preserve"> настоящей Инструкции, если в соответствии с законодательством Российской Федерации он должен быть получен.</w:t>
      </w:r>
      <w:proofErr w:type="gramEnd"/>
    </w:p>
    <w:p w:rsidR="00577C84" w:rsidRDefault="00577C84">
      <w:pPr>
        <w:pStyle w:val="ConsPlusNormal"/>
        <w:ind w:firstLine="540"/>
        <w:jc w:val="both"/>
      </w:pPr>
      <w:bookmarkStart w:id="16" w:name="P114"/>
      <w:bookmarkEnd w:id="16"/>
      <w:r>
        <w:t>4.3. Для открытия расчетного счета юридическому лицу, созданному в соответствии с законодательством Российской Федерации, для совершения операций его обособленным подразделением (филиалом, представительством) в банк представляются:</w:t>
      </w:r>
    </w:p>
    <w:p w:rsidR="00577C84" w:rsidRDefault="00577C84">
      <w:pPr>
        <w:pStyle w:val="ConsPlusNormal"/>
        <w:ind w:firstLine="540"/>
        <w:jc w:val="both"/>
      </w:pPr>
      <w:r>
        <w:t xml:space="preserve">а) документы, указанные в </w:t>
      </w:r>
      <w:hyperlink w:anchor="P100" w:history="1">
        <w:r>
          <w:rPr>
            <w:color w:val="0000FF"/>
          </w:rPr>
          <w:t>пункте 4.1</w:t>
        </w:r>
      </w:hyperlink>
      <w:r>
        <w:t xml:space="preserve"> настоящей Инструкции;</w:t>
      </w:r>
    </w:p>
    <w:p w:rsidR="00577C84" w:rsidRDefault="00577C84">
      <w:pPr>
        <w:pStyle w:val="ConsPlusNormal"/>
        <w:ind w:firstLine="540"/>
        <w:jc w:val="both"/>
      </w:pPr>
      <w:bookmarkStart w:id="17" w:name="P116"/>
      <w:bookmarkEnd w:id="17"/>
      <w:r>
        <w:t>б) положение об обособленном подразделении юридического лица;</w:t>
      </w:r>
    </w:p>
    <w:p w:rsidR="00577C84" w:rsidRDefault="00577C84">
      <w:pPr>
        <w:pStyle w:val="ConsPlusNormal"/>
        <w:ind w:firstLine="540"/>
        <w:jc w:val="both"/>
      </w:pPr>
      <w:bookmarkStart w:id="18" w:name="P117"/>
      <w:bookmarkEnd w:id="18"/>
      <w:r>
        <w:t>в) документы, подтверждающие полномочия руководителя обособленного подразделения юридического лица;</w:t>
      </w:r>
    </w:p>
    <w:p w:rsidR="00577C84" w:rsidRDefault="00577C84">
      <w:pPr>
        <w:pStyle w:val="ConsPlusNormal"/>
        <w:ind w:firstLine="540"/>
        <w:jc w:val="both"/>
      </w:pPr>
      <w:r>
        <w:t>г) документ, подтверждающий постановку на учет юридического лица в налоговом органе по месту нахождения его обособленного подразделения.</w:t>
      </w:r>
    </w:p>
    <w:p w:rsidR="00577C84" w:rsidRDefault="00577C84">
      <w:pPr>
        <w:pStyle w:val="ConsPlusNormal"/>
        <w:ind w:firstLine="540"/>
        <w:jc w:val="both"/>
      </w:pPr>
      <w:r>
        <w:t>4.4. 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для совершения операций его обособленным подразделением (филиалом, представительством) в банк представляются:</w:t>
      </w:r>
    </w:p>
    <w:p w:rsidR="00577C84" w:rsidRDefault="00577C84">
      <w:pPr>
        <w:pStyle w:val="ConsPlusNormal"/>
        <w:ind w:firstLine="540"/>
        <w:jc w:val="both"/>
      </w:pPr>
      <w:r>
        <w:t xml:space="preserve">а) документы, предусмотренные </w:t>
      </w:r>
      <w:hyperlink w:anchor="P108" w:history="1">
        <w:r>
          <w:rPr>
            <w:color w:val="0000FF"/>
          </w:rPr>
          <w:t>пунктом 4.2</w:t>
        </w:r>
      </w:hyperlink>
      <w:r>
        <w:t xml:space="preserve"> настоящей Инструкции;</w:t>
      </w:r>
    </w:p>
    <w:p w:rsidR="00577C84" w:rsidRDefault="00577C84">
      <w:pPr>
        <w:pStyle w:val="ConsPlusNormal"/>
        <w:ind w:firstLine="540"/>
        <w:jc w:val="both"/>
      </w:pPr>
      <w:r>
        <w:t xml:space="preserve">б) документы, предусмотренные </w:t>
      </w:r>
      <w:hyperlink w:anchor="P116" w:history="1">
        <w:r>
          <w:rPr>
            <w:color w:val="0000FF"/>
          </w:rPr>
          <w:t>подпунктами "б"</w:t>
        </w:r>
      </w:hyperlink>
      <w:r>
        <w:t xml:space="preserve"> и </w:t>
      </w:r>
      <w:hyperlink w:anchor="P117" w:history="1">
        <w:r>
          <w:rPr>
            <w:color w:val="0000FF"/>
          </w:rPr>
          <w:t>"в" пункта 4.3</w:t>
        </w:r>
      </w:hyperlink>
      <w:r>
        <w:t xml:space="preserve"> настоящей Инструкции.</w:t>
      </w:r>
    </w:p>
    <w:p w:rsidR="00577C84" w:rsidRDefault="00577C84">
      <w:pPr>
        <w:pStyle w:val="ConsPlusNormal"/>
        <w:ind w:firstLine="540"/>
        <w:jc w:val="both"/>
      </w:pPr>
      <w:r>
        <w:t xml:space="preserve">В случаях, предусмотренных законодательством Российской Федерации, представляются </w:t>
      </w:r>
      <w:r>
        <w:lastRenderedPageBreak/>
        <w:t>также документы, свидетельствующие о внесении записи в сводный государственный реестр аккредитованных на территории Российской Федерации представительств иностранных компаний или государственный реестр филиалов иностранных юридических лиц, аккредитованных на территории Российской Федерации.</w:t>
      </w:r>
    </w:p>
    <w:p w:rsidR="00577C84" w:rsidRDefault="00577C84">
      <w:pPr>
        <w:pStyle w:val="ConsPlusNormal"/>
        <w:ind w:firstLine="540"/>
        <w:jc w:val="both"/>
      </w:pPr>
      <w:r>
        <w:t xml:space="preserve">4.5. 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w:anchor="P104" w:history="1">
        <w:r>
          <w:rPr>
            <w:color w:val="0000FF"/>
          </w:rPr>
          <w:t>подпунктами "г"</w:t>
        </w:r>
      </w:hyperlink>
      <w:r>
        <w:t xml:space="preserve">, </w:t>
      </w:r>
      <w:hyperlink w:anchor="P105" w:history="1">
        <w:r>
          <w:rPr>
            <w:color w:val="0000FF"/>
          </w:rPr>
          <w:t>"д"</w:t>
        </w:r>
      </w:hyperlink>
      <w:r>
        <w:t xml:space="preserve"> и </w:t>
      </w:r>
      <w:hyperlink w:anchor="P107" w:history="1">
        <w:r>
          <w:rPr>
            <w:color w:val="0000FF"/>
          </w:rPr>
          <w:t>"ж" пункта 4.1</w:t>
        </w:r>
      </w:hyperlink>
      <w:r>
        <w:t xml:space="preserve"> настоящей Инструкции.</w:t>
      </w:r>
    </w:p>
    <w:p w:rsidR="00577C84" w:rsidRDefault="00577C84">
      <w:pPr>
        <w:pStyle w:val="ConsPlusNormal"/>
        <w:ind w:firstLine="540"/>
        <w:jc w:val="both"/>
      </w:pPr>
      <w: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577C84" w:rsidRDefault="00577C84">
      <w:pPr>
        <w:pStyle w:val="ConsPlusNormal"/>
        <w:ind w:firstLine="540"/>
        <w:jc w:val="both"/>
      </w:pPr>
      <w:r>
        <w:t xml:space="preserve">4.6. 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w:anchor="P104" w:history="1">
        <w:r>
          <w:rPr>
            <w:color w:val="0000FF"/>
          </w:rPr>
          <w:t>подпунктами "г"</w:t>
        </w:r>
      </w:hyperlink>
      <w:r>
        <w:t xml:space="preserve">, </w:t>
      </w:r>
      <w:hyperlink w:anchor="P105" w:history="1">
        <w:r>
          <w:rPr>
            <w:color w:val="0000FF"/>
          </w:rPr>
          <w:t>"д"</w:t>
        </w:r>
      </w:hyperlink>
      <w:r>
        <w:t xml:space="preserve">, </w:t>
      </w:r>
      <w:hyperlink w:anchor="P106" w:history="1">
        <w:r>
          <w:rPr>
            <w:color w:val="0000FF"/>
          </w:rPr>
          <w:t>"е"</w:t>
        </w:r>
      </w:hyperlink>
      <w:r>
        <w:t xml:space="preserve"> и </w:t>
      </w:r>
      <w:hyperlink w:anchor="P107" w:history="1">
        <w:r>
          <w:rPr>
            <w:color w:val="0000FF"/>
          </w:rPr>
          <w:t>"ж" пункта 4.1</w:t>
        </w:r>
      </w:hyperlink>
      <w:r>
        <w:t xml:space="preserve"> настоящей Инструкции.</w:t>
      </w:r>
    </w:p>
    <w:p w:rsidR="00577C84" w:rsidRDefault="00577C84">
      <w:pPr>
        <w:pStyle w:val="ConsPlusNormal"/>
        <w:ind w:firstLine="540"/>
        <w:jc w:val="both"/>
      </w:pPr>
      <w:r>
        <w:t xml:space="preserve">Для открытия расчетного счета обособленному подразделению международной организации для совершения операций этим обособленным подразделением (филиалом, представительством), находящимся на территории Российской Федерации, в банк дополнительно представляются документы, предусмотренные </w:t>
      </w:r>
      <w:hyperlink w:anchor="P116" w:history="1">
        <w:r>
          <w:rPr>
            <w:color w:val="0000FF"/>
          </w:rPr>
          <w:t>подпунктами "б"</w:t>
        </w:r>
      </w:hyperlink>
      <w:r>
        <w:t xml:space="preserve"> и </w:t>
      </w:r>
      <w:hyperlink w:anchor="P117" w:history="1">
        <w:r>
          <w:rPr>
            <w:color w:val="0000FF"/>
          </w:rPr>
          <w:t>"в" пункта 4.3</w:t>
        </w:r>
      </w:hyperlink>
      <w:r>
        <w:t xml:space="preserve"> настоящей Инструкции.</w:t>
      </w:r>
    </w:p>
    <w:p w:rsidR="00577C84" w:rsidRDefault="00577C84">
      <w:pPr>
        <w:pStyle w:val="ConsPlusNormal"/>
        <w:ind w:firstLine="540"/>
        <w:jc w:val="both"/>
      </w:pPr>
      <w:bookmarkStart w:id="19" w:name="P127"/>
      <w:bookmarkEnd w:id="19"/>
      <w:r>
        <w:t>4.7. Для открытия расчетного счета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в банк представляются:</w:t>
      </w:r>
    </w:p>
    <w:p w:rsidR="00577C84" w:rsidRDefault="00577C84">
      <w:pPr>
        <w:pStyle w:val="ConsPlusNormal"/>
        <w:ind w:firstLine="540"/>
        <w:jc w:val="both"/>
      </w:pPr>
      <w:r>
        <w:t>а) документ, удостоверяющий личность физического лица;</w:t>
      </w:r>
    </w:p>
    <w:p w:rsidR="00577C84" w:rsidRDefault="00577C84">
      <w:pPr>
        <w:pStyle w:val="ConsPlusNormal"/>
        <w:ind w:firstLine="540"/>
        <w:jc w:val="both"/>
      </w:pPr>
      <w:r>
        <w:t xml:space="preserve">б)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proofErr w:type="gramStart"/>
      <w:r>
        <w:t>в) 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roofErr w:type="gramEnd"/>
    </w:p>
    <w:p w:rsidR="00577C84" w:rsidRDefault="00577C84">
      <w:pPr>
        <w:pStyle w:val="ConsPlusNormal"/>
        <w:ind w:firstLine="540"/>
        <w:jc w:val="both"/>
      </w:pPr>
      <w:r>
        <w:t>г) свидетельство о постановке на учет в налоговом органе;</w:t>
      </w:r>
    </w:p>
    <w:p w:rsidR="00577C84" w:rsidRDefault="00577C84">
      <w:pPr>
        <w:pStyle w:val="ConsPlusNormal"/>
        <w:ind w:firstLine="540"/>
        <w:jc w:val="both"/>
      </w:pPr>
      <w:r>
        <w:t>д) свидетельство о государственной регистрации в качестве индивидуального предпринимателя. Нотариус представляет документ, подтверждающий наделение его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Адвокат представляет документ, удостоверяющий его регистрацию в реестре адвокатов, а также документ, подтверждающий учреждение адвокатского кабинета;</w:t>
      </w:r>
    </w:p>
    <w:p w:rsidR="00577C84" w:rsidRDefault="00577C84">
      <w:pPr>
        <w:pStyle w:val="ConsPlusNormal"/>
        <w:ind w:firstLine="540"/>
        <w:jc w:val="both"/>
      </w:pPr>
      <w:proofErr w:type="gramStart"/>
      <w:r>
        <w:t>е) лицензии (патенты), выданные индивидуальному предпринимателю или лицу, занимающемуся частной практикой, в установленном законодательством Российской Федерации порядке, на право осуществления деятельности, подлежащей лицензированию (регулированию путем выдачи патента).</w:t>
      </w:r>
      <w:proofErr w:type="gramEnd"/>
    </w:p>
    <w:p w:rsidR="00577C84" w:rsidRDefault="00577C84">
      <w:pPr>
        <w:pStyle w:val="ConsPlusNormal"/>
        <w:ind w:firstLine="540"/>
        <w:jc w:val="both"/>
      </w:pPr>
      <w:r>
        <w:t xml:space="preserve">4.8. </w:t>
      </w:r>
      <w:proofErr w:type="gramStart"/>
      <w:r>
        <w:t xml:space="preserve">Для открытия расчетного счета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являющимися иностранными гражданами, представляются документы, указанные в </w:t>
      </w:r>
      <w:hyperlink w:anchor="P127" w:history="1">
        <w:r>
          <w:rPr>
            <w:color w:val="0000FF"/>
          </w:rPr>
          <w:t>пункте 4.7</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roofErr w:type="gramEnd"/>
    </w:p>
    <w:p w:rsidR="00577C84" w:rsidRDefault="00577C84">
      <w:pPr>
        <w:pStyle w:val="ConsPlusNormal"/>
        <w:ind w:firstLine="540"/>
        <w:jc w:val="both"/>
      </w:pPr>
      <w:r>
        <w:t xml:space="preserve">4.9. </w:t>
      </w:r>
      <w:proofErr w:type="gramStart"/>
      <w:r>
        <w:t xml:space="preserve">Для открытия бюджетного счета юридическому лицу наряду с документами, предусмотренными </w:t>
      </w:r>
      <w:hyperlink w:anchor="P101" w:history="1">
        <w:r>
          <w:rPr>
            <w:color w:val="0000FF"/>
          </w:rPr>
          <w:t>подпунктами "а"</w:t>
        </w:r>
      </w:hyperlink>
      <w:r>
        <w:t xml:space="preserve">, </w:t>
      </w:r>
      <w:hyperlink w:anchor="P102" w:history="1">
        <w:r>
          <w:rPr>
            <w:color w:val="0000FF"/>
          </w:rPr>
          <w:t>"б"</w:t>
        </w:r>
      </w:hyperlink>
      <w:r>
        <w:t xml:space="preserve">, </w:t>
      </w:r>
      <w:hyperlink w:anchor="P104" w:history="1">
        <w:r>
          <w:rPr>
            <w:color w:val="0000FF"/>
          </w:rPr>
          <w:t>"г"</w:t>
        </w:r>
      </w:hyperlink>
      <w:r>
        <w:t xml:space="preserve">, </w:t>
      </w:r>
      <w:hyperlink w:anchor="P105" w:history="1">
        <w:r>
          <w:rPr>
            <w:color w:val="0000FF"/>
          </w:rPr>
          <w:t>"д"</w:t>
        </w:r>
      </w:hyperlink>
      <w:r>
        <w:t xml:space="preserve">, </w:t>
      </w:r>
      <w:hyperlink w:anchor="P106" w:history="1">
        <w:r>
          <w:rPr>
            <w:color w:val="0000FF"/>
          </w:rPr>
          <w:t>"е"</w:t>
        </w:r>
      </w:hyperlink>
      <w:r>
        <w:t xml:space="preserve"> и </w:t>
      </w:r>
      <w:hyperlink w:anchor="P107" w:history="1">
        <w:r>
          <w:rPr>
            <w:color w:val="0000FF"/>
          </w:rPr>
          <w:t>"ж" пункта 4.1</w:t>
        </w:r>
      </w:hyperlink>
      <w:r>
        <w:t xml:space="preserve"> настоящей Инструкции, в установленных законодательством Российской Федерации случаях в банк представляется документ, подтверждающий право юридического лица на обслуживание в банке.</w:t>
      </w:r>
      <w:proofErr w:type="gramEnd"/>
    </w:p>
    <w:p w:rsidR="00577C84" w:rsidRDefault="00577C84">
      <w:pPr>
        <w:pStyle w:val="ConsPlusNormal"/>
        <w:ind w:firstLine="540"/>
        <w:jc w:val="both"/>
      </w:pPr>
      <w:r>
        <w:lastRenderedPageBreak/>
        <w:t xml:space="preserve">4.10. Для открытия корреспондентского счета кредитной организации, созданной в соответствии с законодательством Российской Федерации, в Банк России представляются документы, предусмотренные </w:t>
      </w:r>
      <w:hyperlink w:anchor="P100" w:history="1">
        <w:r>
          <w:rPr>
            <w:color w:val="0000FF"/>
          </w:rPr>
          <w:t>пунктом 4.1</w:t>
        </w:r>
      </w:hyperlink>
      <w:r>
        <w:t xml:space="preserve"> настоящей Инструкции, за исключением документов, указанных в </w:t>
      </w:r>
      <w:hyperlink w:anchor="P101" w:history="1">
        <w:r>
          <w:rPr>
            <w:color w:val="0000FF"/>
          </w:rPr>
          <w:t>подпунктах "а"</w:t>
        </w:r>
      </w:hyperlink>
      <w:r>
        <w:t xml:space="preserve">, </w:t>
      </w:r>
      <w:hyperlink w:anchor="P102" w:history="1">
        <w:r>
          <w:rPr>
            <w:color w:val="0000FF"/>
          </w:rPr>
          <w:t>"б"</w:t>
        </w:r>
      </w:hyperlink>
      <w:r>
        <w:t xml:space="preserve">, </w:t>
      </w:r>
      <w:hyperlink w:anchor="P103" w:history="1">
        <w:r>
          <w:rPr>
            <w:color w:val="0000FF"/>
          </w:rPr>
          <w:t>"</w:t>
        </w:r>
        <w:proofErr w:type="gramStart"/>
        <w:r>
          <w:rPr>
            <w:color w:val="0000FF"/>
          </w:rPr>
          <w:t>в</w:t>
        </w:r>
        <w:proofErr w:type="gramEnd"/>
        <w:r>
          <w:rPr>
            <w:color w:val="0000FF"/>
          </w:rPr>
          <w:t>"</w:t>
        </w:r>
      </w:hyperlink>
      <w:r>
        <w:t xml:space="preserve"> и </w:t>
      </w:r>
      <w:hyperlink w:anchor="P106" w:history="1">
        <w:r>
          <w:rPr>
            <w:color w:val="0000FF"/>
          </w:rPr>
          <w:t xml:space="preserve">"е" </w:t>
        </w:r>
        <w:proofErr w:type="gramStart"/>
        <w:r>
          <w:rPr>
            <w:color w:val="0000FF"/>
          </w:rPr>
          <w:t>пункта</w:t>
        </w:r>
        <w:proofErr w:type="gramEnd"/>
        <w:r>
          <w:rPr>
            <w:color w:val="0000FF"/>
          </w:rPr>
          <w:t xml:space="preserve"> 4.1</w:t>
        </w:r>
      </w:hyperlink>
      <w:r>
        <w:t xml:space="preserve"> настоящей Инструкции.</w:t>
      </w:r>
    </w:p>
    <w:p w:rsidR="00577C84" w:rsidRDefault="00577C84">
      <w:pPr>
        <w:pStyle w:val="ConsPlusNormal"/>
        <w:ind w:firstLine="540"/>
        <w:jc w:val="both"/>
      </w:pPr>
      <w:proofErr w:type="gramStart"/>
      <w:r>
        <w:t xml:space="preserve">Для открытия корреспондентского счета кредитной организации, созданной в соответствии с законодательством Российской Федерации, в кредитную организацию представляется, наряду с документами, указанными в </w:t>
      </w:r>
      <w:hyperlink w:anchor="P100" w:history="1">
        <w:r>
          <w:rPr>
            <w:color w:val="0000FF"/>
          </w:rPr>
          <w:t>пункте 4.1</w:t>
        </w:r>
      </w:hyperlink>
      <w:r>
        <w:t xml:space="preserve"> настоящей Инструкции, подтверждение согласования Банком России лиц, назначение на должности (наделение обязанностями) которых в соответствии с законодательством Российской Федерации подлежит согласованию с Банком России, при указании данных лиц в карточке.</w:t>
      </w:r>
      <w:proofErr w:type="gramEnd"/>
    </w:p>
    <w:p w:rsidR="00577C84" w:rsidRDefault="00577C84">
      <w:pPr>
        <w:pStyle w:val="ConsPlusNormal"/>
        <w:ind w:firstLine="540"/>
        <w:jc w:val="both"/>
      </w:pPr>
      <w:r>
        <w:t xml:space="preserve">4.11. </w:t>
      </w:r>
      <w:proofErr w:type="gramStart"/>
      <w:r>
        <w:t xml:space="preserve">Для открытия корреспондентского субсчета филиалу кредитной организации, созданной в соответствии с законодательством Российской Федерации, в кредитную организацию представляется в случаях, установленных нормативными актами Банка России, наряду с документами, указанными в </w:t>
      </w:r>
      <w:hyperlink w:anchor="P114" w:history="1">
        <w:r>
          <w:rPr>
            <w:color w:val="0000FF"/>
          </w:rPr>
          <w:t>пункте 4.3</w:t>
        </w:r>
      </w:hyperlink>
      <w:r>
        <w:t xml:space="preserve"> настоящей Инструкции, сообщение о внесении сведений об открытии филиала в Книгу государственной регистрации кредитных организаций и присвоении ему порядкового номера, а также подтверждение согласования Банком России лиц, назначение</w:t>
      </w:r>
      <w:proofErr w:type="gramEnd"/>
      <w:r>
        <w:t xml:space="preserve"> на должности (наделение обязанностями) которых в соответствии с законодательством Российской Федерации подлежит согласованию с Банком России, при указании данных лиц в карточке.</w:t>
      </w:r>
    </w:p>
    <w:p w:rsidR="00577C84" w:rsidRDefault="00577C84">
      <w:pPr>
        <w:pStyle w:val="ConsPlusNormal"/>
        <w:ind w:firstLine="540"/>
        <w:jc w:val="both"/>
      </w:pPr>
      <w:proofErr w:type="gramStart"/>
      <w:r>
        <w:t xml:space="preserve">Для открытия корреспондентского субсчета филиалу кредитной организации, созданной в соответствии с законодательством Российской Федерации, в Банк России представляются документы, предусмотренные </w:t>
      </w:r>
      <w:hyperlink w:anchor="P114" w:history="1">
        <w:r>
          <w:rPr>
            <w:color w:val="0000FF"/>
          </w:rPr>
          <w:t>пунктом 4.3</w:t>
        </w:r>
      </w:hyperlink>
      <w:r>
        <w:t xml:space="preserve"> настоящей Инструкции, за исключением документов, предусмотренных </w:t>
      </w:r>
      <w:hyperlink w:anchor="P101" w:history="1">
        <w:r>
          <w:rPr>
            <w:color w:val="0000FF"/>
          </w:rPr>
          <w:t>подпунктами "а"</w:t>
        </w:r>
      </w:hyperlink>
      <w:r>
        <w:t xml:space="preserve">, </w:t>
      </w:r>
      <w:hyperlink w:anchor="P102" w:history="1">
        <w:r>
          <w:rPr>
            <w:color w:val="0000FF"/>
          </w:rPr>
          <w:t>"б"</w:t>
        </w:r>
      </w:hyperlink>
      <w:r>
        <w:t xml:space="preserve">, </w:t>
      </w:r>
      <w:hyperlink w:anchor="P103" w:history="1">
        <w:r>
          <w:rPr>
            <w:color w:val="0000FF"/>
          </w:rPr>
          <w:t>"в"</w:t>
        </w:r>
      </w:hyperlink>
      <w:r>
        <w:t xml:space="preserve"> и </w:t>
      </w:r>
      <w:hyperlink w:anchor="P106" w:history="1">
        <w:r>
          <w:rPr>
            <w:color w:val="0000FF"/>
          </w:rPr>
          <w:t>"е" пункта 4.1</w:t>
        </w:r>
      </w:hyperlink>
      <w:r>
        <w:t xml:space="preserve"> настоящей Инструкции и </w:t>
      </w:r>
      <w:hyperlink w:anchor="P116" w:history="1">
        <w:r>
          <w:rPr>
            <w:color w:val="0000FF"/>
          </w:rPr>
          <w:t>подпунктами "б"</w:t>
        </w:r>
      </w:hyperlink>
      <w:r>
        <w:t xml:space="preserve">, </w:t>
      </w:r>
      <w:hyperlink w:anchor="P117" w:history="1">
        <w:r>
          <w:rPr>
            <w:color w:val="0000FF"/>
          </w:rPr>
          <w:t>"в" пункта 4.3</w:t>
        </w:r>
      </w:hyperlink>
      <w:r>
        <w:t xml:space="preserve"> настоящей Инструкции.</w:t>
      </w:r>
      <w:proofErr w:type="gramEnd"/>
    </w:p>
    <w:p w:rsidR="00577C84" w:rsidRDefault="00577C84">
      <w:pPr>
        <w:pStyle w:val="ConsPlusNormal"/>
        <w:ind w:firstLine="540"/>
        <w:jc w:val="both"/>
      </w:pPr>
      <w:r>
        <w:t>4.12. Для открытия Банку России корреспондентского счета в иностранной валюте, специального банковского счета в кредитную организацию представляются:</w:t>
      </w:r>
    </w:p>
    <w:p w:rsidR="00577C84" w:rsidRDefault="00577C84">
      <w:pPr>
        <w:pStyle w:val="ConsPlusNormal"/>
        <w:ind w:firstLine="540"/>
        <w:jc w:val="both"/>
      </w:pPr>
      <w:r>
        <w:t>а) свидетельство о государственной регистрации юридического лица;</w:t>
      </w:r>
    </w:p>
    <w:p w:rsidR="00577C84" w:rsidRDefault="00577C84">
      <w:pPr>
        <w:pStyle w:val="ConsPlusNormal"/>
        <w:ind w:firstLine="540"/>
        <w:jc w:val="both"/>
      </w:pPr>
      <w:r>
        <w:t>б) свидетельство о постановке на учет в налоговом органе;</w:t>
      </w:r>
    </w:p>
    <w:p w:rsidR="00577C84" w:rsidRDefault="00577C84">
      <w:pPr>
        <w:pStyle w:val="ConsPlusNormal"/>
        <w:ind w:firstLine="540"/>
        <w:jc w:val="both"/>
      </w:pPr>
      <w:r>
        <w:t xml:space="preserve">в) карточка (за исключением случаев, предусмотренных </w:t>
      </w:r>
      <w:hyperlink w:anchor="P60" w:history="1">
        <w:r>
          <w:rPr>
            <w:color w:val="0000FF"/>
          </w:rPr>
          <w:t>пунктом 1.12</w:t>
        </w:r>
      </w:hyperlink>
      <w:r>
        <w:t xml:space="preserve"> настоящей Инструкции) или альбом.</w:t>
      </w:r>
    </w:p>
    <w:p w:rsidR="00577C84" w:rsidRDefault="00577C84">
      <w:pPr>
        <w:pStyle w:val="ConsPlusNormal"/>
        <w:ind w:firstLine="540"/>
        <w:jc w:val="both"/>
      </w:pPr>
      <w:r>
        <w:t>4.13. Для открытия доверительному управляющему счетов для операций по деятельности, связанной с доверительным управлением (счетов доверительного управления), в банк представляются:</w:t>
      </w:r>
    </w:p>
    <w:p w:rsidR="00577C84" w:rsidRDefault="00577C84">
      <w:pPr>
        <w:pStyle w:val="ConsPlusNormal"/>
        <w:ind w:firstLine="540"/>
        <w:jc w:val="both"/>
      </w:pPr>
      <w:r>
        <w:t>а) документы, указанные в настоящей главе для открытия счета соответствующему клиенту;</w:t>
      </w:r>
    </w:p>
    <w:p w:rsidR="00577C84" w:rsidRDefault="00577C84">
      <w:pPr>
        <w:pStyle w:val="ConsPlusNormal"/>
        <w:ind w:firstLine="540"/>
        <w:jc w:val="both"/>
      </w:pPr>
      <w:r>
        <w:t>б) договор, на основании которого осуществляется доверительное управление.</w:t>
      </w:r>
    </w:p>
    <w:p w:rsidR="00577C84" w:rsidRDefault="00577C84">
      <w:pPr>
        <w:pStyle w:val="ConsPlusNormal"/>
        <w:ind w:firstLine="540"/>
        <w:jc w:val="both"/>
      </w:pPr>
      <w:r>
        <w:t>4.14. Для открытия специального банковского счета в банк представляются те же документы, что и для открытия расчетного счета, корреспондентского счета или текущего счета, с учетом требований законодательства Российской Федерации.</w:t>
      </w:r>
    </w:p>
    <w:p w:rsidR="00577C84" w:rsidRDefault="00577C84">
      <w:pPr>
        <w:pStyle w:val="ConsPlusNormal"/>
        <w:ind w:firstLine="540"/>
        <w:jc w:val="both"/>
      </w:pPr>
      <w:r>
        <w:t xml:space="preserve">При открытии специального банковского счета банковскому платежному агенту, банковскому платежному субагенту, платежному агенту, поставщику кредитная организация должна располагать сведениями соответственно о </w:t>
      </w:r>
      <w:proofErr w:type="gramStart"/>
      <w:r>
        <w:t>договоре</w:t>
      </w:r>
      <w:proofErr w:type="gramEnd"/>
      <w:r>
        <w:t xml:space="preserve"> о привлечении банковского платежного агента (банковского платежного субагента), о договоре об осуществлении деятельности по приему платежей физических лиц.</w:t>
      </w:r>
    </w:p>
    <w:p w:rsidR="00577C84" w:rsidRDefault="00577C84">
      <w:pPr>
        <w:pStyle w:val="ConsPlusNormal"/>
        <w:ind w:firstLine="540"/>
        <w:jc w:val="both"/>
      </w:pPr>
      <w:r>
        <w:t xml:space="preserve">При открытии номинального счета, счета </w:t>
      </w:r>
      <w:proofErr w:type="spellStart"/>
      <w:r>
        <w:t>эскроу</w:t>
      </w:r>
      <w:proofErr w:type="spellEnd"/>
      <w:r>
        <w:t xml:space="preserve"> банк должен располагать сведениями о бенефициаре и об основании его участия в отношениях по договору номинального счета, счета </w:t>
      </w:r>
      <w:proofErr w:type="spellStart"/>
      <w:r>
        <w:t>эскроу</w:t>
      </w:r>
      <w:proofErr w:type="spellEnd"/>
      <w:r>
        <w:t>. Банк также должен располагать сведениями о залогодержателе залогового счета.</w:t>
      </w:r>
    </w:p>
    <w:p w:rsidR="00577C84" w:rsidRDefault="00577C84">
      <w:pPr>
        <w:pStyle w:val="ConsPlusNormal"/>
        <w:ind w:firstLine="540"/>
        <w:jc w:val="both"/>
      </w:pPr>
      <w:r>
        <w:t>Порядок фиксирования указанных сведений определяется банком самостоятельно в банковских правилах.</w:t>
      </w:r>
    </w:p>
    <w:p w:rsidR="00577C84" w:rsidRDefault="00577C84">
      <w:pPr>
        <w:pStyle w:val="ConsPlusNormal"/>
        <w:ind w:firstLine="540"/>
        <w:jc w:val="both"/>
      </w:pPr>
      <w:r>
        <w:t>Для открытия специального банковского счета должника конкурсный управляющий представляет документ, удостоверяющий личность, копию судебного акта об утверждении конкурсного управляющего в деле о банкротстве должника, карточку.</w:t>
      </w:r>
    </w:p>
    <w:p w:rsidR="00577C84" w:rsidRDefault="00577C84">
      <w:pPr>
        <w:pStyle w:val="ConsPlusNormal"/>
        <w:jc w:val="both"/>
      </w:pPr>
    </w:p>
    <w:p w:rsidR="00577C84" w:rsidRDefault="00577C84">
      <w:pPr>
        <w:pStyle w:val="ConsPlusNormal"/>
        <w:ind w:firstLine="540"/>
        <w:jc w:val="both"/>
      </w:pPr>
      <w:r>
        <w:t>Глава 5. Открытие счетов по вкладам (депозитам)</w:t>
      </w:r>
    </w:p>
    <w:p w:rsidR="00577C84" w:rsidRDefault="00577C84">
      <w:pPr>
        <w:pStyle w:val="ConsPlusNormal"/>
        <w:jc w:val="both"/>
      </w:pPr>
    </w:p>
    <w:p w:rsidR="00577C84" w:rsidRDefault="00577C84">
      <w:pPr>
        <w:pStyle w:val="ConsPlusNormal"/>
        <w:ind w:firstLine="540"/>
        <w:jc w:val="both"/>
      </w:pPr>
      <w:bookmarkStart w:id="20" w:name="P155"/>
      <w:bookmarkEnd w:id="20"/>
      <w:r>
        <w:lastRenderedPageBreak/>
        <w:t>5.1. Для открытия физическому лицу - гражданину Российской Федерации счета по вкладу в банк представляются:</w:t>
      </w:r>
    </w:p>
    <w:p w:rsidR="00577C84" w:rsidRDefault="00577C84">
      <w:pPr>
        <w:pStyle w:val="ConsPlusNormal"/>
        <w:ind w:firstLine="540"/>
        <w:jc w:val="both"/>
      </w:pPr>
      <w:r>
        <w:t>а) документ, удостоверяющий личность физического лица;</w:t>
      </w:r>
    </w:p>
    <w:p w:rsidR="00577C84" w:rsidRDefault="00577C84">
      <w:pPr>
        <w:pStyle w:val="ConsPlusNormal"/>
        <w:ind w:firstLine="540"/>
        <w:jc w:val="both"/>
      </w:pPr>
      <w:r>
        <w:t>б) свидетельство о постановке на учет в налоговом органе (при наличии).</w:t>
      </w:r>
    </w:p>
    <w:p w:rsidR="00577C84" w:rsidRDefault="00577C84">
      <w:pPr>
        <w:pStyle w:val="ConsPlusNormal"/>
        <w:ind w:firstLine="540"/>
        <w:jc w:val="both"/>
      </w:pPr>
      <w:r>
        <w:t>Если договором банковского вклада предусмотрена возможность осуществления переводов денежных средств со счета по вкладу, представляется карточка. Одновременно представляются документы, подтверждающие полномочия лиц, указанных в карточке, на распоряжение денежными средствами, находящимися на счете по вкладу (если такие полномочия передаются третьим лицам). В случае если договором предусмотрено удостоверение прав распоряжения денежными средствами, находящимися на счете по вкладу, третьими лицами с использованием аналога собственноручной подписи, представляются документы, подтверждающие полномочия лиц, наделенных правом использовать аналог собственноручной подписи.</w:t>
      </w:r>
    </w:p>
    <w:p w:rsidR="00577C84" w:rsidRDefault="00577C84">
      <w:pPr>
        <w:pStyle w:val="ConsPlusNormal"/>
        <w:ind w:firstLine="540"/>
        <w:jc w:val="both"/>
      </w:pPr>
      <w:r>
        <w:t xml:space="preserve">5.2. </w:t>
      </w:r>
      <w:proofErr w:type="gramStart"/>
      <w:r>
        <w:t xml:space="preserve">Для открытия счета по вкладу физическому лицу - иностранному гражданину или лицу без гражданства представляются документы, указанные в </w:t>
      </w:r>
      <w:hyperlink w:anchor="P155" w:history="1">
        <w:r>
          <w:rPr>
            <w:color w:val="0000FF"/>
          </w:rPr>
          <w:t>пункте 5.1</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roofErr w:type="gramEnd"/>
    </w:p>
    <w:p w:rsidR="00577C84" w:rsidRDefault="00577C84">
      <w:pPr>
        <w:pStyle w:val="ConsPlusNormal"/>
        <w:ind w:firstLine="540"/>
        <w:jc w:val="both"/>
      </w:pPr>
      <w:r>
        <w:t>5.3. Для открытия юридическому лицу, созданному в соответствии с законодательством Российской Федерации, счета по депозиту в банк представляются:</w:t>
      </w:r>
    </w:p>
    <w:p w:rsidR="00577C84" w:rsidRDefault="00577C84">
      <w:pPr>
        <w:pStyle w:val="ConsPlusNormal"/>
        <w:ind w:firstLine="540"/>
        <w:jc w:val="both"/>
      </w:pPr>
      <w:r>
        <w:t>а) свидетельство о государственной регистрации юридического лица;</w:t>
      </w:r>
    </w:p>
    <w:p w:rsidR="00577C84" w:rsidRDefault="00577C84">
      <w:pPr>
        <w:pStyle w:val="ConsPlusNormal"/>
        <w:ind w:firstLine="540"/>
        <w:jc w:val="both"/>
      </w:pPr>
      <w:r>
        <w:t>б) свидетельство о постановке на учет в налоговом органе.</w:t>
      </w:r>
    </w:p>
    <w:p w:rsidR="00577C84" w:rsidRDefault="00577C84">
      <w:pPr>
        <w:pStyle w:val="ConsPlusNormal"/>
        <w:ind w:firstLine="540"/>
        <w:jc w:val="both"/>
      </w:pPr>
      <w:r>
        <w:t>5.4. Для открытия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счета по депозиту в банк представляются документы, подтверждающие правовой статус этого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577C84" w:rsidRDefault="00577C84">
      <w:pPr>
        <w:pStyle w:val="ConsPlusNormal"/>
        <w:ind w:firstLine="540"/>
        <w:jc w:val="both"/>
      </w:pPr>
      <w:r>
        <w:t>5.5. Для открытия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счета по депозиту в банк представляются:</w:t>
      </w:r>
    </w:p>
    <w:p w:rsidR="00577C84" w:rsidRDefault="00577C84">
      <w:pPr>
        <w:pStyle w:val="ConsPlusNormal"/>
        <w:ind w:firstLine="540"/>
        <w:jc w:val="both"/>
      </w:pPr>
      <w:r>
        <w:t>а) документ, удостоверяющий личность физического лица;</w:t>
      </w:r>
    </w:p>
    <w:p w:rsidR="00577C84" w:rsidRDefault="00577C84">
      <w:pPr>
        <w:pStyle w:val="ConsPlusNormal"/>
        <w:ind w:firstLine="540"/>
        <w:jc w:val="both"/>
      </w:pPr>
      <w:r>
        <w:t>б) свидетельство о постановке на учет в налоговом органе;</w:t>
      </w:r>
    </w:p>
    <w:p w:rsidR="00577C84" w:rsidRDefault="00577C84">
      <w:pPr>
        <w:pStyle w:val="ConsPlusNormal"/>
        <w:ind w:firstLine="540"/>
        <w:jc w:val="both"/>
      </w:pPr>
      <w:r>
        <w:t>в) свидетельство о государственной регистрации в качестве индивидуального предпринимателя. Нотариус представляет документ, подтверждающий наделение его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Адвокат представляет документ, удостоверяющий его регистрацию в реестре адвокатов, а также документ, подтверждающий учреждение адвокатского кабинета.</w:t>
      </w:r>
    </w:p>
    <w:p w:rsidR="00577C84" w:rsidRDefault="00577C84">
      <w:pPr>
        <w:pStyle w:val="ConsPlusNormal"/>
        <w:ind w:firstLine="540"/>
        <w:jc w:val="both"/>
      </w:pPr>
      <w:r>
        <w:t xml:space="preserve">5.6. </w:t>
      </w:r>
      <w:proofErr w:type="gramStart"/>
      <w:r>
        <w:t xml:space="preserve">Для открытия счета по депозиту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являющимся иностранными гражданами, в банк представляются документы, указанные в </w:t>
      </w:r>
      <w:hyperlink w:anchor="P127" w:history="1">
        <w:r>
          <w:rPr>
            <w:color w:val="0000FF"/>
          </w:rPr>
          <w:t>пункте 4.7</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w:t>
      </w:r>
      <w:proofErr w:type="gramEnd"/>
      <w:r>
        <w:t xml:space="preserve"> Российской Федерации.</w:t>
      </w:r>
    </w:p>
    <w:p w:rsidR="00577C84" w:rsidRDefault="00577C84">
      <w:pPr>
        <w:pStyle w:val="ConsPlusNormal"/>
        <w:jc w:val="both"/>
      </w:pPr>
    </w:p>
    <w:p w:rsidR="00577C84" w:rsidRDefault="00577C84">
      <w:pPr>
        <w:pStyle w:val="ConsPlusNormal"/>
        <w:ind w:firstLine="540"/>
        <w:jc w:val="both"/>
      </w:pPr>
      <w:r>
        <w:t>Глава 6. Открытие депозитных счетов судов, подразделений службы судебных приставов, правоохранительных органов, нотариусов</w:t>
      </w:r>
    </w:p>
    <w:p w:rsidR="00577C84" w:rsidRDefault="00577C84">
      <w:pPr>
        <w:pStyle w:val="ConsPlusNormal"/>
        <w:jc w:val="both"/>
      </w:pPr>
    </w:p>
    <w:p w:rsidR="00577C84" w:rsidRDefault="00577C84">
      <w:pPr>
        <w:pStyle w:val="ConsPlusNormal"/>
        <w:ind w:firstLine="540"/>
        <w:jc w:val="both"/>
      </w:pPr>
      <w:r>
        <w:t>6.1. Для открытия депозитного счета суда в банк представляются:</w:t>
      </w:r>
    </w:p>
    <w:p w:rsidR="00577C84" w:rsidRDefault="00577C84">
      <w:pPr>
        <w:pStyle w:val="ConsPlusNormal"/>
        <w:ind w:firstLine="540"/>
        <w:jc w:val="both"/>
      </w:pPr>
      <w:r>
        <w:t>а) документ, определяющий правовой статус судебного органа, которому открывается счет;</w:t>
      </w:r>
    </w:p>
    <w:p w:rsidR="00577C84" w:rsidRDefault="00577C84">
      <w:pPr>
        <w:pStyle w:val="ConsPlusNormal"/>
        <w:ind w:firstLine="540"/>
        <w:jc w:val="both"/>
      </w:pPr>
      <w:r>
        <w:t xml:space="preserve">б)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r>
        <w:t xml:space="preserve">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w:t>
      </w:r>
      <w:r>
        <w:lastRenderedPageBreak/>
        <w:t>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577C84" w:rsidRDefault="00577C84">
      <w:pPr>
        <w:pStyle w:val="ConsPlusNormal"/>
        <w:ind w:firstLine="540"/>
        <w:jc w:val="both"/>
      </w:pPr>
      <w:r>
        <w:t>6.2. Для открытия депозитного счета подразделений службы судебных приставов в банк представляются:</w:t>
      </w:r>
    </w:p>
    <w:p w:rsidR="00577C84" w:rsidRDefault="00577C84">
      <w:pPr>
        <w:pStyle w:val="ConsPlusNormal"/>
        <w:ind w:firstLine="540"/>
        <w:jc w:val="both"/>
      </w:pPr>
      <w:r>
        <w:t>а) документ о правовом статусе подразделения службы судебных приставов, которому открывается счет;</w:t>
      </w:r>
    </w:p>
    <w:p w:rsidR="00577C84" w:rsidRDefault="00577C84">
      <w:pPr>
        <w:pStyle w:val="ConsPlusNormal"/>
        <w:ind w:firstLine="540"/>
        <w:jc w:val="both"/>
      </w:pPr>
      <w:r>
        <w:t xml:space="preserve">б)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r>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577C84" w:rsidRDefault="00577C84">
      <w:pPr>
        <w:pStyle w:val="ConsPlusNormal"/>
        <w:ind w:firstLine="540"/>
        <w:jc w:val="both"/>
      </w:pPr>
      <w:r>
        <w:t>6.3. Для открытия депозитного счета правоохранительных органов в банк представляются:</w:t>
      </w:r>
    </w:p>
    <w:p w:rsidR="00577C84" w:rsidRDefault="00577C84">
      <w:pPr>
        <w:pStyle w:val="ConsPlusNormal"/>
        <w:ind w:firstLine="540"/>
        <w:jc w:val="both"/>
      </w:pPr>
      <w:r>
        <w:t>а) документ о правовом статусе правоохранительного органа, которому открывается счет;</w:t>
      </w:r>
    </w:p>
    <w:p w:rsidR="00577C84" w:rsidRDefault="00577C84">
      <w:pPr>
        <w:pStyle w:val="ConsPlusNormal"/>
        <w:ind w:firstLine="540"/>
        <w:jc w:val="both"/>
      </w:pPr>
      <w:r>
        <w:t xml:space="preserve">б)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r>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577C84" w:rsidRDefault="00577C84">
      <w:pPr>
        <w:pStyle w:val="ConsPlusNormal"/>
        <w:ind w:firstLine="540"/>
        <w:jc w:val="both"/>
      </w:pPr>
      <w:r>
        <w:t>6.4. Для открытия депозитного счета нотариуса в банк представляются:</w:t>
      </w:r>
    </w:p>
    <w:p w:rsidR="00577C84" w:rsidRDefault="00577C84">
      <w:pPr>
        <w:pStyle w:val="ConsPlusNormal"/>
        <w:ind w:firstLine="540"/>
        <w:jc w:val="both"/>
      </w:pPr>
      <w:r>
        <w:t>а) документ, удостоверяющий личность физического лица;</w:t>
      </w:r>
    </w:p>
    <w:p w:rsidR="00577C84" w:rsidRDefault="00577C84">
      <w:pPr>
        <w:pStyle w:val="ConsPlusNormal"/>
        <w:ind w:firstLine="540"/>
        <w:jc w:val="both"/>
      </w:pPr>
      <w:r>
        <w:t xml:space="preserve">б) карточка (за исключением случаев, предусмотренных </w:t>
      </w:r>
      <w:hyperlink w:anchor="P60" w:history="1">
        <w:r>
          <w:rPr>
            <w:color w:val="0000FF"/>
          </w:rPr>
          <w:t>пунктом 1.12</w:t>
        </w:r>
      </w:hyperlink>
      <w:r>
        <w:t xml:space="preserve"> настоящей Инструкции);</w:t>
      </w:r>
    </w:p>
    <w:p w:rsidR="00577C84" w:rsidRDefault="00577C84">
      <w:pPr>
        <w:pStyle w:val="ConsPlusNormal"/>
        <w:ind w:firstLine="540"/>
        <w:jc w:val="both"/>
      </w:pPr>
      <w:r>
        <w:t>в)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w:t>
      </w:r>
    </w:p>
    <w:p w:rsidR="00577C84" w:rsidRDefault="00577C84">
      <w:pPr>
        <w:pStyle w:val="ConsPlusNormal"/>
        <w:jc w:val="both"/>
      </w:pPr>
    </w:p>
    <w:p w:rsidR="00577C84" w:rsidRDefault="00577C84">
      <w:pPr>
        <w:pStyle w:val="ConsPlusNormal"/>
        <w:ind w:firstLine="540"/>
        <w:jc w:val="both"/>
      </w:pPr>
      <w:r>
        <w:t>Глава 7. Карточка с образцами подписей и оттиска печати</w:t>
      </w:r>
    </w:p>
    <w:p w:rsidR="00577C84" w:rsidRDefault="00577C84">
      <w:pPr>
        <w:pStyle w:val="ConsPlusNormal"/>
        <w:jc w:val="both"/>
      </w:pPr>
    </w:p>
    <w:p w:rsidR="00577C84" w:rsidRDefault="00577C84">
      <w:pPr>
        <w:pStyle w:val="ConsPlusNormal"/>
        <w:ind w:firstLine="540"/>
        <w:jc w:val="both"/>
      </w:pPr>
      <w:r>
        <w:t>7.1. Карточка представляется клиентом в банк в случаях, предусмотренных настоящей Инструкцией, вместе с другими документами, необходимыми для открытия счета.</w:t>
      </w:r>
    </w:p>
    <w:p w:rsidR="00577C84" w:rsidRDefault="00577C84">
      <w:pPr>
        <w:pStyle w:val="ConsPlusNormal"/>
        <w:ind w:firstLine="540"/>
        <w:jc w:val="both"/>
      </w:pPr>
      <w:r>
        <w:t xml:space="preserve">Карточка может быть оформлена по форме N 0401026 по ОКУД (Общероссийский классификатор управленческой документации </w:t>
      </w:r>
      <w:proofErr w:type="gramStart"/>
      <w:r>
        <w:t>ОК</w:t>
      </w:r>
      <w:proofErr w:type="gramEnd"/>
      <w:r>
        <w:t xml:space="preserve"> 011-93), приведенной в </w:t>
      </w:r>
      <w:hyperlink w:anchor="P340" w:history="1">
        <w:r>
          <w:rPr>
            <w:color w:val="0000FF"/>
          </w:rPr>
          <w:t>приложении 1</w:t>
        </w:r>
      </w:hyperlink>
      <w:r>
        <w:t xml:space="preserve"> к настоящей Инструкции, либо по форме, установленной банковскими правилами и содержащей информацию, подлежащую включению в карточку в соответствии с </w:t>
      </w:r>
      <w:hyperlink w:anchor="P340" w:history="1">
        <w:r>
          <w:rPr>
            <w:color w:val="0000FF"/>
          </w:rPr>
          <w:t>приложением 1</w:t>
        </w:r>
      </w:hyperlink>
      <w:r>
        <w:t xml:space="preserve"> к настоящей Инструкции.</w:t>
      </w:r>
    </w:p>
    <w:p w:rsidR="00577C84" w:rsidRDefault="00577C84">
      <w:pPr>
        <w:pStyle w:val="ConsPlusNormal"/>
        <w:ind w:firstLine="540"/>
        <w:jc w:val="both"/>
      </w:pPr>
      <w:r>
        <w:t>7.2. Карточка заполняется с применением пишущей машинки или электронно-вычислительной машины шрифтом черного цвета либо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577C84" w:rsidRDefault="00577C84">
      <w:pPr>
        <w:pStyle w:val="ConsPlusNormal"/>
        <w:ind w:firstLine="540"/>
        <w:jc w:val="both"/>
      </w:pPr>
      <w:bookmarkStart w:id="21" w:name="P194"/>
      <w:bookmarkEnd w:id="21"/>
      <w:r>
        <w:t>7.3. Банк изготавливает необходимое для использования в работе количество копий карточки. Использование копий карточки, полученных на множительной технике, допускается при условии, что копирование производится без искажения.</w:t>
      </w:r>
    </w:p>
    <w:p w:rsidR="00577C84" w:rsidRDefault="00577C84">
      <w:pPr>
        <w:pStyle w:val="ConsPlusNormal"/>
        <w:ind w:firstLine="540"/>
        <w:jc w:val="both"/>
      </w:pPr>
      <w:r>
        <w:t xml:space="preserve">Изготовленные на бумажном носителе копии карточки должны быть заверены подписью главного бухгалтера банка (его заместителя) либо сотрудника банка, уполномоченного распорядительным актом банка оформлять карточку в соответствии с </w:t>
      </w:r>
      <w:hyperlink w:anchor="P222" w:history="1">
        <w:r>
          <w:rPr>
            <w:color w:val="0000FF"/>
          </w:rPr>
          <w:t>пунктом 7.10</w:t>
        </w:r>
      </w:hyperlink>
      <w:r>
        <w:t xml:space="preserve"> настоящей Инструкции (далее - уполномоченное лицо).</w:t>
      </w:r>
    </w:p>
    <w:p w:rsidR="00577C84" w:rsidRDefault="00577C84">
      <w:pPr>
        <w:pStyle w:val="ConsPlusNormal"/>
        <w:ind w:firstLine="540"/>
        <w:jc w:val="both"/>
      </w:pPr>
      <w:r>
        <w:t>Вместо копий возможно использование нескольких экземпляров карточек, представленных клиентом.</w:t>
      </w:r>
    </w:p>
    <w:p w:rsidR="00577C84" w:rsidRDefault="00577C84">
      <w:pPr>
        <w:pStyle w:val="ConsPlusNormal"/>
        <w:ind w:firstLine="540"/>
        <w:jc w:val="both"/>
      </w:pPr>
      <w:r>
        <w:t xml:space="preserve">При обслуживании банком нескольких счетов клиента и при условии совпадения перечня </w:t>
      </w:r>
      <w:r>
        <w:lastRenderedPageBreak/>
        <w:t>лиц, наделенных правом подписи, банк вправе не требовать оформления карточки к каждому счету в случаях и в порядке, предусмотренных в банковских правилах.</w:t>
      </w:r>
    </w:p>
    <w:p w:rsidR="00577C84" w:rsidRDefault="00577C84">
      <w:pPr>
        <w:pStyle w:val="ConsPlusNormal"/>
        <w:ind w:firstLine="540"/>
        <w:jc w:val="both"/>
      </w:pPr>
      <w:r>
        <w:t>В случаях и в порядке, предусмотренных в банковских правилах, допускается использование банком копии карточки, полученной с использованием сканирующих устройств, заверенной аналогом собственноручной подписи главного бухгалтера банка (его заместителя) либо уполномоченного лица. При этом должна обеспечиваться возможность воспроизведения без искажения копии карточки, полученной с использованием сканирующих устройств, на бумажном носителе.</w:t>
      </w:r>
    </w:p>
    <w:p w:rsidR="00577C84" w:rsidRDefault="00577C84">
      <w:pPr>
        <w:pStyle w:val="ConsPlusNormal"/>
        <w:ind w:firstLine="540"/>
        <w:jc w:val="both"/>
      </w:pPr>
      <w:r>
        <w:t>7.4. Бланки карточек изготавливаются клиентами, банком самостоятельно.</w:t>
      </w:r>
    </w:p>
    <w:p w:rsidR="00577C84" w:rsidRDefault="00577C84">
      <w:pPr>
        <w:pStyle w:val="ConsPlusNormal"/>
        <w:ind w:firstLine="540"/>
        <w:jc w:val="both"/>
      </w:pPr>
      <w:proofErr w:type="gramStart"/>
      <w:r>
        <w:t xml:space="preserve">Допускается произвольное количество строк в полях "Клиент (Владелец счета)", "Выданы денежные чеки", "Прочие отметки", "Фамилия, имя, отчество" и "Образец подписи" с учетом количества лиц, наделенных правом подписи, а также в поле "N счета" в случае, предусмотренном </w:t>
      </w:r>
      <w:hyperlink w:anchor="P194" w:history="1">
        <w:r>
          <w:rPr>
            <w:color w:val="0000FF"/>
          </w:rPr>
          <w:t>пунктом 7.3</w:t>
        </w:r>
      </w:hyperlink>
      <w:r>
        <w:t xml:space="preserve"> настоящей Инструкции.</w:t>
      </w:r>
      <w:proofErr w:type="gramEnd"/>
    </w:p>
    <w:p w:rsidR="00577C84" w:rsidRDefault="00577C84">
      <w:pPr>
        <w:pStyle w:val="ConsPlusNormal"/>
        <w:ind w:firstLine="540"/>
        <w:jc w:val="both"/>
      </w:pPr>
      <w:r>
        <w:t>При изготовлении карточки допускается подстрочное указание перевода полей карточки на языках народов Российской Федерации, а также на иностранных языках.</w:t>
      </w:r>
    </w:p>
    <w:p w:rsidR="00577C84" w:rsidRDefault="00577C84">
      <w:pPr>
        <w:pStyle w:val="ConsPlusNormal"/>
        <w:ind w:firstLine="540"/>
        <w:jc w:val="both"/>
      </w:pPr>
      <w:r>
        <w:t>Поле "Образец оттиска печати" должно предусматривать возможность проставления оттиска печати, не выходя за границы данного поля.</w:t>
      </w:r>
    </w:p>
    <w:p w:rsidR="00577C84" w:rsidRDefault="00577C84">
      <w:pPr>
        <w:pStyle w:val="ConsPlusNormal"/>
        <w:ind w:firstLine="540"/>
        <w:jc w:val="both"/>
      </w:pPr>
      <w:r>
        <w:t xml:space="preserve">7.5. </w:t>
      </w:r>
      <w:proofErr w:type="gramStart"/>
      <w:r>
        <w:t>В карточке, представляемой клиентом - физическим лицом, индивидуальным предпринимателем, физическим лицом, занимающимся в установленном законодательством Российской Федерации порядке частной практикой, указывается лицо (лица), наделенное (наделенные) правом подписи.</w:t>
      </w:r>
      <w:proofErr w:type="gramEnd"/>
    </w:p>
    <w:p w:rsidR="00577C84" w:rsidRDefault="00577C84">
      <w:pPr>
        <w:pStyle w:val="ConsPlusNormal"/>
        <w:ind w:firstLine="540"/>
        <w:jc w:val="both"/>
      </w:pPr>
      <w:proofErr w:type="gramStart"/>
      <w:r>
        <w:t>Право подписи принадлежит клиенту - физическому лицу, индивидуальному предпринимателю, физическому лицу, занимающемуся в установленном законодательством Российской Федерации порядке частной практикой.</w:t>
      </w:r>
      <w:proofErr w:type="gramEnd"/>
    </w:p>
    <w:p w:rsidR="00577C84" w:rsidRDefault="00577C84">
      <w:pPr>
        <w:pStyle w:val="ConsPlusNormal"/>
        <w:ind w:firstLine="540"/>
        <w:jc w:val="both"/>
      </w:pPr>
      <w:proofErr w:type="gramStart"/>
      <w:r>
        <w:t>Право подписи может принадлежать физическим лицам на основании соответствующей доверенности, выданной в случаях и в порядке, установленных законодательством Российской Федерации, физическим лицом,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roofErr w:type="gramEnd"/>
    </w:p>
    <w:p w:rsidR="00577C84" w:rsidRDefault="00577C84">
      <w:pPr>
        <w:pStyle w:val="ConsPlusNormal"/>
        <w:ind w:firstLine="540"/>
        <w:jc w:val="both"/>
      </w:pPr>
      <w:proofErr w:type="gramStart"/>
      <w:r>
        <w:t>В карточке, представляемой клиентом - юридическим лицом, указывается лицо (лица), наделенное (наделенные) правом подписи.</w:t>
      </w:r>
      <w:proofErr w:type="gramEnd"/>
    </w:p>
    <w:p w:rsidR="00577C84" w:rsidRDefault="00577C84">
      <w:pPr>
        <w:pStyle w:val="ConsPlusNormal"/>
        <w:ind w:firstLine="540"/>
        <w:jc w:val="both"/>
      </w:pPr>
      <w:r>
        <w:t>Право подписи принадлежит единоличному исполнительному органу клиента - юридического лица (единоличному исполнительному органу), а также иным сотрудникам (работникам), наделенным правом подписи клиентом - юридическим лицом, в том числе на основании распорядительного акта, доверенности.</w:t>
      </w:r>
    </w:p>
    <w:p w:rsidR="00577C84" w:rsidRDefault="00577C84">
      <w:pPr>
        <w:pStyle w:val="ConsPlusNormal"/>
        <w:ind w:firstLine="540"/>
        <w:jc w:val="both"/>
      </w:pPr>
      <w:r>
        <w:t xml:space="preserve">Право подписи может принадлежать только сотрудникам (работникам) клиента - юридического лица, за исключением случаев, установленных </w:t>
      </w:r>
      <w:hyperlink w:anchor="P211" w:history="1">
        <w:r>
          <w:rPr>
            <w:color w:val="0000FF"/>
          </w:rPr>
          <w:t>абзацами девятым</w:t>
        </w:r>
      </w:hyperlink>
      <w:r>
        <w:t xml:space="preserve"> - </w:t>
      </w:r>
      <w:hyperlink w:anchor="P213" w:history="1">
        <w:r>
          <w:rPr>
            <w:color w:val="0000FF"/>
          </w:rPr>
          <w:t>одиннадцатым</w:t>
        </w:r>
      </w:hyperlink>
      <w:r>
        <w:t xml:space="preserve"> настоящего пункта.</w:t>
      </w:r>
    </w:p>
    <w:p w:rsidR="00577C84" w:rsidRDefault="00577C84">
      <w:pPr>
        <w:pStyle w:val="ConsPlusNormal"/>
        <w:ind w:firstLine="540"/>
        <w:jc w:val="both"/>
      </w:pPr>
      <w:r>
        <w:t>Руководитель обособленного подразделения клиента - юридического лица при наличии у него соответствующих полномочий вправе своим распорядительным актом либо на основании доверенности наделить правом подписи сотрудников (работников) данного обособленного подразделения.</w:t>
      </w:r>
    </w:p>
    <w:p w:rsidR="00577C84" w:rsidRDefault="00577C84">
      <w:pPr>
        <w:pStyle w:val="ConsPlusNormal"/>
        <w:ind w:firstLine="540"/>
        <w:jc w:val="both"/>
      </w:pPr>
      <w:proofErr w:type="gramStart"/>
      <w:r>
        <w:t xml:space="preserve">Распоряжение денежными средствами, находящимися на открытых в Банке России счетах кредитной организации, в соответствии со </w:t>
      </w:r>
      <w:hyperlink r:id="rId17" w:history="1">
        <w:r>
          <w:rPr>
            <w:color w:val="0000FF"/>
          </w:rPr>
          <w:t>статьей 11.1</w:t>
        </w:r>
      </w:hyperlink>
      <w:r>
        <w:t xml:space="preserve"> Федерального закона "О банках и банковской деятельности" может быть возложено только на лиц, согласованных в соответствии с порядком, установленным </w:t>
      </w:r>
      <w:hyperlink r:id="rId18" w:history="1">
        <w:r>
          <w:rPr>
            <w:color w:val="0000FF"/>
          </w:rPr>
          <w:t>частями шестой</w:t>
        </w:r>
      </w:hyperlink>
      <w:r>
        <w:t xml:space="preserve"> - </w:t>
      </w:r>
      <w:hyperlink r:id="rId19" w:history="1">
        <w:r>
          <w:rPr>
            <w:color w:val="0000FF"/>
          </w:rPr>
          <w:t>восьмой</w:t>
        </w:r>
      </w:hyperlink>
      <w:r>
        <w:t xml:space="preserve"> указанной статьи.</w:t>
      </w:r>
      <w:proofErr w:type="gramEnd"/>
    </w:p>
    <w:p w:rsidR="00577C84" w:rsidRDefault="00577C84">
      <w:pPr>
        <w:pStyle w:val="ConsPlusNormal"/>
        <w:ind w:firstLine="540"/>
        <w:jc w:val="both"/>
      </w:pPr>
      <w:bookmarkStart w:id="22" w:name="P211"/>
      <w:bookmarkEnd w:id="22"/>
      <w:r>
        <w:t>Право подписи может быть передано клиринговой организации, оператору платежной системы, центральному платежному клиринговому контрагенту, управляющему или управляющей организации, конкурсному управляющему, лицам, оказывающим услуги по ведению бухгалтерского учета.</w:t>
      </w:r>
    </w:p>
    <w:p w:rsidR="00577C84" w:rsidRDefault="00577C84">
      <w:pPr>
        <w:pStyle w:val="ConsPlusNormal"/>
        <w:ind w:firstLine="540"/>
        <w:jc w:val="both"/>
      </w:pPr>
      <w:r>
        <w:t xml:space="preserve">В случае если управляющая организация, выполняющая функции единоличного исполнительного органа, предоставляет своим сотрудникам (работникам) либо сотрудникам (работникам) клиента - юридического лица право подписи от имени клиента - юридического лица, такое право может быть предоставлено на основании распорядительного акта управляющей </w:t>
      </w:r>
      <w:r>
        <w:lastRenderedPageBreak/>
        <w:t>организации либо доверенности.</w:t>
      </w:r>
    </w:p>
    <w:p w:rsidR="00577C84" w:rsidRDefault="00577C84">
      <w:pPr>
        <w:pStyle w:val="ConsPlusNormal"/>
        <w:ind w:firstLine="540"/>
        <w:jc w:val="both"/>
      </w:pPr>
      <w:bookmarkStart w:id="23" w:name="P213"/>
      <w:bookmarkEnd w:id="23"/>
      <w:r>
        <w:t>В качестве лица, наделенного правом подписи, может выступать единоличный исполнительный орган управляющей организации.</w:t>
      </w:r>
    </w:p>
    <w:p w:rsidR="00577C84" w:rsidRDefault="00577C84">
      <w:pPr>
        <w:pStyle w:val="ConsPlusNormal"/>
        <w:ind w:firstLine="540"/>
        <w:jc w:val="both"/>
      </w:pPr>
      <w:r>
        <w:t xml:space="preserve">В карточке, представляемой клиентом - юридическим лицом, </w:t>
      </w:r>
      <w:proofErr w:type="gramStart"/>
      <w:r>
        <w:t>указывается не менее двух</w:t>
      </w:r>
      <w:proofErr w:type="gramEnd"/>
      <w:r>
        <w:t xml:space="preserve"> собственноручных подписей, необходимых для подписания документов, содержащих распоряжение клиента, если иное количество подписей не определено соглашением между банком и клиентом - юридическим лицом.</w:t>
      </w:r>
    </w:p>
    <w:p w:rsidR="00577C84" w:rsidRDefault="00577C84">
      <w:pPr>
        <w:pStyle w:val="ConsPlusNormal"/>
        <w:ind w:firstLine="540"/>
        <w:jc w:val="both"/>
      </w:pPr>
      <w:r>
        <w:t>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соглашением между банком и клиентом.</w:t>
      </w:r>
    </w:p>
    <w:p w:rsidR="00577C84" w:rsidRDefault="00577C84">
      <w:pPr>
        <w:pStyle w:val="ConsPlusNormal"/>
        <w:ind w:firstLine="540"/>
        <w:jc w:val="both"/>
      </w:pPr>
      <w:r>
        <w:t>7.6. Единоличный исполнительный орган клиента - юридического лица, индивидуальный предприниматель, могут не указываться в карточке в качестве лиц, наделенных правом подписи, при условии наделения правом подписи иных лиц.</w:t>
      </w:r>
    </w:p>
    <w:p w:rsidR="00577C84" w:rsidRDefault="00577C84">
      <w:pPr>
        <w:pStyle w:val="ConsPlusNormal"/>
        <w:ind w:firstLine="540"/>
        <w:jc w:val="both"/>
      </w:pPr>
      <w:r>
        <w:t xml:space="preserve">7.7. Для оформления карточки посольству или консульству представляются только документы, подтверждающие статус лиц, указанных в карточке. </w:t>
      </w:r>
      <w:proofErr w:type="gramStart"/>
      <w:r>
        <w:t>Если ратифицированным в установленном законодательством Российской Федерации порядке международным договором предусмотрено право должностного лица посольства или консульства свидетельствовать подлинность подписей сотрудников соответствующего посольства или консульства, то банк принимает карточку, в которой подлинность подписей данных сотрудников засвидетельствована указанным должностным лицом.</w:t>
      </w:r>
      <w:proofErr w:type="gramEnd"/>
    </w:p>
    <w:p w:rsidR="00577C84" w:rsidRDefault="00577C84">
      <w:pPr>
        <w:pStyle w:val="ConsPlusNormal"/>
        <w:ind w:firstLine="540"/>
        <w:jc w:val="both"/>
      </w:pPr>
      <w:r>
        <w:t>7.8. Образец оттиска печати, проставляемого клиентом в карточке, должен соответствовать печати, которую имеет клиент.</w:t>
      </w:r>
    </w:p>
    <w:p w:rsidR="00577C84" w:rsidRDefault="00577C84">
      <w:pPr>
        <w:pStyle w:val="ConsPlusNormal"/>
        <w:ind w:firstLine="540"/>
        <w:jc w:val="both"/>
      </w:pPr>
      <w:r>
        <w:t xml:space="preserve">Временная администрация по управлению кредитной организацией проставляет оттиск печати, изготовленной в соответствии с </w:t>
      </w:r>
      <w:hyperlink r:id="rId20" w:history="1">
        <w:r>
          <w:rPr>
            <w:color w:val="0000FF"/>
          </w:rPr>
          <w:t>законодательством</w:t>
        </w:r>
      </w:hyperlink>
      <w:r>
        <w:t xml:space="preserve"> Российской Федерации, определяющим порядок деятельности временной администрации по управлению кредитной организацией.</w:t>
      </w:r>
    </w:p>
    <w:p w:rsidR="00577C84" w:rsidRDefault="00577C84">
      <w:pPr>
        <w:pStyle w:val="ConsPlusNormal"/>
        <w:ind w:firstLine="540"/>
        <w:jc w:val="both"/>
      </w:pPr>
      <w:r>
        <w:t>Конкурсный управляющий (ликвидатор), внешний управляющий проставляет оттиск печати, используемой им при осуществлении конкурсного производства (ликвидации), внешнего управления.</w:t>
      </w:r>
    </w:p>
    <w:p w:rsidR="00577C84" w:rsidRDefault="00577C84">
      <w:pPr>
        <w:pStyle w:val="ConsPlusNormal"/>
        <w:ind w:firstLine="540"/>
        <w:jc w:val="both"/>
      </w:pPr>
      <w:r>
        <w:t>7.9. Подлинность собственноручных подписей лиц, наделенных правом подписи, может быть засвидетельствована нотариально. Банк принимает карточку, в которой подлинность подписей всех лиц, наделенных правом подписи, засвидетельствована одним нотариусом.</w:t>
      </w:r>
    </w:p>
    <w:p w:rsidR="00577C84" w:rsidRDefault="00577C84">
      <w:pPr>
        <w:pStyle w:val="ConsPlusNormal"/>
        <w:ind w:firstLine="540"/>
        <w:jc w:val="both"/>
      </w:pPr>
      <w:bookmarkStart w:id="24" w:name="P222"/>
      <w:bookmarkEnd w:id="24"/>
      <w:r>
        <w:t>7.10. Карточка может быть оформлена без нотариального свидетельствования подлинности подписей в присутствии уполномоченного лица в следующем порядке.</w:t>
      </w:r>
    </w:p>
    <w:p w:rsidR="00577C84" w:rsidRDefault="00577C84">
      <w:pPr>
        <w:pStyle w:val="ConsPlusNormal"/>
        <w:ind w:firstLine="540"/>
        <w:jc w:val="both"/>
      </w:pPr>
      <w:r>
        <w:t>7.10.1. Уполномоченное лицо устанавливает личности указанных в карточке лиц на основании представленных документов, удостоверяющих личность.</w:t>
      </w:r>
    </w:p>
    <w:p w:rsidR="00577C84" w:rsidRDefault="00577C84">
      <w:pPr>
        <w:pStyle w:val="ConsPlusNormal"/>
        <w:ind w:firstLine="540"/>
        <w:jc w:val="both"/>
      </w:pPr>
      <w:r>
        <w:t>7.10.2. Уполномоченное лицо устанавливает полномочия указанных в карточке лиц на основе изучения учредительных документов клиента, а также документов о наделении лица соответствующими полномочиями.</w:t>
      </w:r>
    </w:p>
    <w:p w:rsidR="00577C84" w:rsidRDefault="00577C84">
      <w:pPr>
        <w:pStyle w:val="ConsPlusNormal"/>
        <w:ind w:firstLine="540"/>
        <w:jc w:val="both"/>
      </w:pPr>
      <w:r>
        <w:t>7.10.3. Лица, указанные в карточке, в присутствии уполномоченного лица проставляют собственноручные подписи в соответствующем поле карточки. В незаполненных строках проставляются прочерки.</w:t>
      </w:r>
    </w:p>
    <w:p w:rsidR="00577C84" w:rsidRDefault="00577C84">
      <w:pPr>
        <w:pStyle w:val="ConsPlusNormal"/>
        <w:ind w:firstLine="540"/>
        <w:jc w:val="both"/>
      </w:pPr>
      <w:r>
        <w:t xml:space="preserve">7.10.4. Уполномоченное лицо в подтверждение совершения подписей лиц, указанных в карточке в его присутствии, заполняет в помещении банка </w:t>
      </w:r>
      <w:hyperlink w:anchor="P398" w:history="1">
        <w:r>
          <w:rPr>
            <w:color w:val="0000FF"/>
          </w:rPr>
          <w:t>поле</w:t>
        </w:r>
      </w:hyperlink>
      <w:r>
        <w:t xml:space="preserve"> "Место для удостоверительной надписи о свидетельствовании подлинности подписей" карточки в порядке, установленном </w:t>
      </w:r>
      <w:hyperlink w:anchor="P481" w:history="1">
        <w:r>
          <w:rPr>
            <w:color w:val="0000FF"/>
          </w:rPr>
          <w:t>пунктом 2.9 приложения 2</w:t>
        </w:r>
      </w:hyperlink>
      <w:r>
        <w:t xml:space="preserve"> к настоящей Инструкции.</w:t>
      </w:r>
    </w:p>
    <w:p w:rsidR="00577C84" w:rsidRDefault="00577C84">
      <w:pPr>
        <w:pStyle w:val="ConsPlusNormal"/>
        <w:ind w:firstLine="540"/>
        <w:jc w:val="both"/>
      </w:pPr>
      <w:r>
        <w:t>7.11. Карточка действует до прекращения договора банковского счета, счета по вкладу (депозиту), депозитного счета, либо до ее замены новой карточкой.</w:t>
      </w:r>
    </w:p>
    <w:p w:rsidR="00577C84" w:rsidRDefault="00577C84">
      <w:pPr>
        <w:pStyle w:val="ConsPlusNormal"/>
        <w:ind w:firstLine="540"/>
        <w:jc w:val="both"/>
      </w:pPr>
      <w:proofErr w:type="gramStart"/>
      <w:r>
        <w:t>В случае замены или дополнения хотя бы одной подписи и (или) замены (утери) печати, изменения фамилии, имени, отчества указанного в карточке лица, в случаях изменения наименования, организационно-правовой формы клиента - юридического лица либо в случае досрочного прекращения (приостановления) полномочий органов управления клиента в соответствии с законодательством Российской Федерации клиентом представляется новая карточка.</w:t>
      </w:r>
      <w:proofErr w:type="gramEnd"/>
    </w:p>
    <w:p w:rsidR="00577C84" w:rsidRDefault="00577C84">
      <w:pPr>
        <w:pStyle w:val="ConsPlusNormal"/>
        <w:ind w:firstLine="540"/>
        <w:jc w:val="both"/>
      </w:pPr>
      <w:r>
        <w:lastRenderedPageBreak/>
        <w:t>Представление в банк новой карточки должно сопровождаться одновременным представлением документов, подтверждающих полномочия указанных в карточке лиц на распоряжение денежными средствами, находящимися на счете, а также документов, удостоверяющих личность лица (лиц), наделенного (наделенных) правом подписи. Банк не вправе принимать новую карточку без представления указанных документов, кроме случаев, когда указанные документы представлялись в банк ранее и банк ими уже располагает.</w:t>
      </w:r>
    </w:p>
    <w:p w:rsidR="00577C84" w:rsidRDefault="00577C84">
      <w:pPr>
        <w:pStyle w:val="ConsPlusNormal"/>
        <w:ind w:firstLine="540"/>
        <w:jc w:val="both"/>
      </w:pPr>
      <w:r>
        <w:t>7.12. Банк вправе по письменному заявлению клиента вносить изменения в поля "</w:t>
      </w:r>
      <w:hyperlink w:anchor="P349" w:history="1">
        <w:r>
          <w:rPr>
            <w:color w:val="0000FF"/>
          </w:rPr>
          <w:t>Место нахождения</w:t>
        </w:r>
      </w:hyperlink>
      <w:r>
        <w:t xml:space="preserve"> (место жительства)", </w:t>
      </w:r>
      <w:hyperlink w:anchor="P349" w:history="1">
        <w:r>
          <w:rPr>
            <w:color w:val="0000FF"/>
          </w:rPr>
          <w:t>"тел. N"</w:t>
        </w:r>
      </w:hyperlink>
      <w:r>
        <w:t xml:space="preserve"> карточки.</w:t>
      </w:r>
    </w:p>
    <w:p w:rsidR="00577C84" w:rsidRDefault="00577C84">
      <w:pPr>
        <w:pStyle w:val="ConsPlusNormal"/>
        <w:ind w:firstLine="540"/>
        <w:jc w:val="both"/>
      </w:pPr>
      <w:r>
        <w:t xml:space="preserve">Банк вправе самостоятельно вносить изменения в поля </w:t>
      </w:r>
      <w:hyperlink w:anchor="P357" w:history="1">
        <w:r>
          <w:rPr>
            <w:color w:val="0000FF"/>
          </w:rPr>
          <w:t>"Банк"</w:t>
        </w:r>
      </w:hyperlink>
      <w:r>
        <w:t xml:space="preserve">, </w:t>
      </w:r>
      <w:hyperlink w:anchor="P343" w:history="1">
        <w:r>
          <w:rPr>
            <w:color w:val="0000FF"/>
          </w:rPr>
          <w:t>"Отметка банка"</w:t>
        </w:r>
      </w:hyperlink>
      <w:r>
        <w:t xml:space="preserve">, </w:t>
      </w:r>
      <w:hyperlink w:anchor="P369" w:history="1">
        <w:r>
          <w:rPr>
            <w:color w:val="0000FF"/>
          </w:rPr>
          <w:t>"N счета"</w:t>
        </w:r>
      </w:hyperlink>
      <w:r>
        <w:t xml:space="preserve">, </w:t>
      </w:r>
      <w:hyperlink w:anchor="P375" w:history="1">
        <w:r>
          <w:rPr>
            <w:color w:val="0000FF"/>
          </w:rPr>
          <w:t>"Срок полномочий"</w:t>
        </w:r>
      </w:hyperlink>
      <w:r>
        <w:t xml:space="preserve">, </w:t>
      </w:r>
      <w:hyperlink w:anchor="P399" w:history="1">
        <w:r>
          <w:rPr>
            <w:color w:val="0000FF"/>
          </w:rPr>
          <w:t>"Выданы денежные чеки"</w:t>
        </w:r>
      </w:hyperlink>
      <w:r>
        <w:t xml:space="preserve"> карточки.</w:t>
      </w:r>
    </w:p>
    <w:p w:rsidR="00577C84" w:rsidRDefault="00577C84">
      <w:pPr>
        <w:pStyle w:val="ConsPlusNormal"/>
        <w:ind w:firstLine="540"/>
        <w:jc w:val="both"/>
      </w:pPr>
      <w:proofErr w:type="gramStart"/>
      <w:r>
        <w:t>Случаи, когда допускается внесение изменений в поля "</w:t>
      </w:r>
      <w:hyperlink w:anchor="P349" w:history="1">
        <w:r>
          <w:rPr>
            <w:color w:val="0000FF"/>
          </w:rPr>
          <w:t>Место нахождения</w:t>
        </w:r>
      </w:hyperlink>
      <w:r>
        <w:t xml:space="preserve"> (место жительства)", </w:t>
      </w:r>
      <w:hyperlink w:anchor="P349" w:history="1">
        <w:r>
          <w:rPr>
            <w:color w:val="0000FF"/>
          </w:rPr>
          <w:t>"тел. N"</w:t>
        </w:r>
      </w:hyperlink>
      <w:r>
        <w:t xml:space="preserve">, </w:t>
      </w:r>
      <w:hyperlink w:anchor="P357" w:history="1">
        <w:r>
          <w:rPr>
            <w:color w:val="0000FF"/>
          </w:rPr>
          <w:t>"Банк"</w:t>
        </w:r>
      </w:hyperlink>
      <w:r>
        <w:t xml:space="preserve">, </w:t>
      </w:r>
      <w:hyperlink w:anchor="P343" w:history="1">
        <w:r>
          <w:rPr>
            <w:color w:val="0000FF"/>
          </w:rPr>
          <w:t>"Отметка банка"</w:t>
        </w:r>
      </w:hyperlink>
      <w:r>
        <w:t xml:space="preserve">, </w:t>
      </w:r>
      <w:hyperlink w:anchor="P369" w:history="1">
        <w:r>
          <w:rPr>
            <w:color w:val="0000FF"/>
          </w:rPr>
          <w:t>"N счета"</w:t>
        </w:r>
      </w:hyperlink>
      <w:r>
        <w:t xml:space="preserve">, </w:t>
      </w:r>
      <w:hyperlink w:anchor="P375" w:history="1">
        <w:r>
          <w:rPr>
            <w:color w:val="0000FF"/>
          </w:rPr>
          <w:t>"Срок полномочий"</w:t>
        </w:r>
      </w:hyperlink>
      <w:r>
        <w:t xml:space="preserve">, </w:t>
      </w:r>
      <w:hyperlink w:anchor="P399" w:history="1">
        <w:r>
          <w:rPr>
            <w:color w:val="0000FF"/>
          </w:rPr>
          <w:t>"Выданы денежные чеки"</w:t>
        </w:r>
      </w:hyperlink>
      <w:r>
        <w:t xml:space="preserve"> карточки, определяются банком в банковских правилах.</w:t>
      </w:r>
      <w:proofErr w:type="gramEnd"/>
    </w:p>
    <w:p w:rsidR="00577C84" w:rsidRDefault="00577C84">
      <w:pPr>
        <w:pStyle w:val="ConsPlusNormal"/>
        <w:ind w:firstLine="540"/>
        <w:jc w:val="both"/>
      </w:pPr>
      <w:r>
        <w:t xml:space="preserve">Банк вправе внести исправления в поля карточки, оформленной в порядке, установленном </w:t>
      </w:r>
      <w:hyperlink w:anchor="P222" w:history="1">
        <w:r>
          <w:rPr>
            <w:color w:val="0000FF"/>
          </w:rPr>
          <w:t>пунктом 7.10</w:t>
        </w:r>
      </w:hyperlink>
      <w:r>
        <w:t xml:space="preserve"> настоящей Инструкции, при заполнении которых были допущены ошибки.</w:t>
      </w:r>
    </w:p>
    <w:p w:rsidR="00577C84" w:rsidRDefault="00577C84">
      <w:pPr>
        <w:pStyle w:val="ConsPlusNormal"/>
        <w:ind w:firstLine="540"/>
        <w:jc w:val="both"/>
      </w:pPr>
      <w:r>
        <w:t>Порядок внесения изменений и исправлений в поля карточки определяется банком самостоятельно в банковских правилах. При внесении изменений и исправлений зачеркивание текста осуществляется тонкой чертой так, чтобы можно было прочитать зачеркнутое.</w:t>
      </w:r>
    </w:p>
    <w:p w:rsidR="00577C84" w:rsidRDefault="00577C84">
      <w:pPr>
        <w:pStyle w:val="ConsPlusNormal"/>
        <w:ind w:firstLine="540"/>
        <w:jc w:val="both"/>
      </w:pPr>
      <w:r>
        <w:t>7.13. В случае если право подписи предоставляется временно лицам, не указанным в карточке, а также в случае временного использования дополнительного оттиска печати, к карточке представляются временные карточки, оформленные в порядке, установленном настоящей Инструкцией. При этом в правом верхнем углу на лицевой стороне карточки проставляется отметка "Временная".</w:t>
      </w:r>
    </w:p>
    <w:p w:rsidR="00577C84" w:rsidRDefault="00577C84">
      <w:pPr>
        <w:pStyle w:val="ConsPlusNormal"/>
        <w:ind w:firstLine="540"/>
        <w:jc w:val="both"/>
      </w:pPr>
      <w:r>
        <w:t xml:space="preserve">7.14. Лицевая и оборотная стороны карточки заполняются в порядке, установленном </w:t>
      </w:r>
      <w:hyperlink w:anchor="P443" w:history="1">
        <w:r>
          <w:rPr>
            <w:color w:val="0000FF"/>
          </w:rPr>
          <w:t>приложением 2</w:t>
        </w:r>
      </w:hyperlink>
      <w:r>
        <w:t xml:space="preserve"> к настоящей Инструкции.</w:t>
      </w:r>
    </w:p>
    <w:p w:rsidR="00577C84" w:rsidRDefault="00577C84">
      <w:pPr>
        <w:pStyle w:val="ConsPlusNormal"/>
        <w:ind w:firstLine="540"/>
        <w:jc w:val="both"/>
      </w:pPr>
      <w:r>
        <w:t xml:space="preserve">7.15. По счету </w:t>
      </w:r>
      <w:proofErr w:type="spellStart"/>
      <w:r>
        <w:t>эскроу</w:t>
      </w:r>
      <w:proofErr w:type="spellEnd"/>
      <w:r>
        <w:t xml:space="preserve"> право подписи может быть передано бенефициару счета </w:t>
      </w:r>
      <w:proofErr w:type="spellStart"/>
      <w:r>
        <w:t>эскроу</w:t>
      </w:r>
      <w:proofErr w:type="spellEnd"/>
      <w:r>
        <w:t xml:space="preserve"> на основании договора счета </w:t>
      </w:r>
      <w:proofErr w:type="spellStart"/>
      <w:r>
        <w:t>эскроу</w:t>
      </w:r>
      <w:proofErr w:type="spellEnd"/>
      <w:r>
        <w:t xml:space="preserve">, иного договора, по которому </w:t>
      </w:r>
      <w:proofErr w:type="spellStart"/>
      <w:r>
        <w:t>эскроу</w:t>
      </w:r>
      <w:proofErr w:type="spellEnd"/>
      <w:r>
        <w:t xml:space="preserve">-агентом является банк. В этом случае в банк представляется карточка, для </w:t>
      </w:r>
      <w:proofErr w:type="gramStart"/>
      <w:r>
        <w:t>цели</w:t>
      </w:r>
      <w:proofErr w:type="gramEnd"/>
      <w:r>
        <w:t xml:space="preserve"> оформления которой бенефициар счета </w:t>
      </w:r>
      <w:proofErr w:type="spellStart"/>
      <w:r>
        <w:t>эскроу</w:t>
      </w:r>
      <w:proofErr w:type="spellEnd"/>
      <w:r>
        <w:t xml:space="preserve"> рассматривается в качестве клиента банка.</w:t>
      </w:r>
    </w:p>
    <w:p w:rsidR="00577C84" w:rsidRDefault="00577C84">
      <w:pPr>
        <w:pStyle w:val="ConsPlusNormal"/>
        <w:jc w:val="both"/>
      </w:pPr>
    </w:p>
    <w:p w:rsidR="00577C84" w:rsidRDefault="00577C84">
      <w:pPr>
        <w:pStyle w:val="ConsPlusNormal"/>
        <w:ind w:firstLine="540"/>
        <w:jc w:val="both"/>
      </w:pPr>
      <w:r>
        <w:t>Глава 8. Закрытие банковского счета</w:t>
      </w:r>
    </w:p>
    <w:p w:rsidR="00577C84" w:rsidRDefault="00577C84">
      <w:pPr>
        <w:pStyle w:val="ConsPlusNormal"/>
        <w:jc w:val="both"/>
      </w:pPr>
    </w:p>
    <w:p w:rsidR="00577C84" w:rsidRDefault="00577C84">
      <w:pPr>
        <w:pStyle w:val="ConsPlusNormal"/>
        <w:ind w:firstLine="540"/>
        <w:jc w:val="both"/>
      </w:pPr>
      <w:r>
        <w:t xml:space="preserve">8.1. Основанием для закрытия банковского счета является прекращение договора банковского счета, в том числе в случае, установленном </w:t>
      </w:r>
      <w:hyperlink r:id="rId21" w:history="1">
        <w:r>
          <w:rPr>
            <w:color w:val="0000FF"/>
          </w:rPr>
          <w:t>абзацем третьим пункта 5.2 статьи 7</w:t>
        </w:r>
      </w:hyperlink>
      <w:r>
        <w:t xml:space="preserve"> Федерального закона N 115-ФЗ.</w:t>
      </w:r>
    </w:p>
    <w:p w:rsidR="00577C84" w:rsidRDefault="00577C84">
      <w:pPr>
        <w:pStyle w:val="ConsPlusNormal"/>
        <w:ind w:firstLine="540"/>
        <w:jc w:val="both"/>
      </w:pPr>
      <w:r>
        <w:t xml:space="preserve">8.2. После прекращения договора банковского счета приходные и расходные операции по счету клиента не осуществляются, за исключением операций, предусмотренных </w:t>
      </w:r>
      <w:hyperlink w:anchor="P243" w:history="1">
        <w:r>
          <w:rPr>
            <w:color w:val="0000FF"/>
          </w:rPr>
          <w:t>пунктом 8.3</w:t>
        </w:r>
      </w:hyperlink>
      <w:r>
        <w:t xml:space="preserve"> настоящей Инструкции. Денежные средства, поступившие клиенту после прекращения договора банковского счета, возвращаются отправителю.</w:t>
      </w:r>
    </w:p>
    <w:p w:rsidR="00577C84" w:rsidRDefault="00577C84">
      <w:pPr>
        <w:pStyle w:val="ConsPlusNormal"/>
        <w:ind w:firstLine="540"/>
        <w:jc w:val="both"/>
      </w:pPr>
      <w:bookmarkStart w:id="25" w:name="P243"/>
      <w:bookmarkEnd w:id="25"/>
      <w:r>
        <w:t>8.3. После прекращения договора банковского счета до истечения семи дней после получения соответствующего письменного заявления клиента остаток денежных средств банк выдает с банковского счета клиенту наличными денежными средствами либо осуществляет перевод денежных сре</w:t>
      </w:r>
      <w:proofErr w:type="gramStart"/>
      <w:r>
        <w:t>дств пл</w:t>
      </w:r>
      <w:proofErr w:type="gramEnd"/>
      <w:r>
        <w:t>атежным поручением.</w:t>
      </w:r>
    </w:p>
    <w:p w:rsidR="00577C84" w:rsidRDefault="00577C84">
      <w:pPr>
        <w:pStyle w:val="ConsPlusNormal"/>
        <w:ind w:firstLine="540"/>
        <w:jc w:val="both"/>
      </w:pPr>
      <w:proofErr w:type="gramStart"/>
      <w:r>
        <w:t xml:space="preserve">В случае неявки клиента за получением остатка денежных средств на банковском счете в течение шестидесяти дней со дня направления в соответствии с </w:t>
      </w:r>
      <w:hyperlink r:id="rId22" w:history="1">
        <w:r>
          <w:rPr>
            <w:color w:val="0000FF"/>
          </w:rPr>
          <w:t>пунктом 1.2 статьи 859</w:t>
        </w:r>
      </w:hyperlink>
      <w:r>
        <w:t xml:space="preserve"> Гражданского кодекса Российской Федерации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в соответствии</w:t>
      </w:r>
      <w:proofErr w:type="gramEnd"/>
      <w:r>
        <w:t xml:space="preserve"> </w:t>
      </w:r>
      <w:proofErr w:type="gramStart"/>
      <w:r>
        <w:t xml:space="preserve">с </w:t>
      </w:r>
      <w:hyperlink r:id="rId23" w:history="1">
        <w:r>
          <w:rPr>
            <w:color w:val="0000FF"/>
          </w:rPr>
          <w:t>абзацем вторым пункта 3 статьи 859</w:t>
        </w:r>
      </w:hyperlink>
      <w:r>
        <w:t xml:space="preserve"> Гражданского кодекса Российской Федерации зачислить денежные средства на специальный счет в Банке России, открытый в соответствии с </w:t>
      </w:r>
      <w:hyperlink r:id="rId24" w:history="1">
        <w:r>
          <w:rPr>
            <w:color w:val="0000FF"/>
          </w:rPr>
          <w:t>Указанием</w:t>
        </w:r>
      </w:hyperlink>
      <w:r>
        <w:t xml:space="preserve"> Банка России от 15 июля 2013 года N 3026-У "О специальном счете в Банке России", зарегистрированным Министерством юстиции Российской Федерации 16 августа 2013 года N 29423 ("Вестник Банка России" от 28 августа 2013 года N</w:t>
      </w:r>
      <w:proofErr w:type="gramEnd"/>
      <w:r>
        <w:t xml:space="preserve"> 47).</w:t>
      </w:r>
    </w:p>
    <w:p w:rsidR="00577C84" w:rsidRDefault="00577C84">
      <w:pPr>
        <w:pStyle w:val="ConsPlusNormal"/>
        <w:ind w:firstLine="540"/>
        <w:jc w:val="both"/>
      </w:pPr>
      <w:r>
        <w:t xml:space="preserve">8.4. В связи с прекращением договора банковского счета клиент обязан сдать в банк </w:t>
      </w:r>
      <w:r>
        <w:lastRenderedPageBreak/>
        <w:t>неиспользованные денежные чековые книжки с оставшимися неиспользованными денежными чеками и корешками в порядке, установленном законодательством Российской Федерации.</w:t>
      </w:r>
    </w:p>
    <w:p w:rsidR="00577C84" w:rsidRDefault="00577C84">
      <w:pPr>
        <w:pStyle w:val="ConsPlusNormal"/>
        <w:ind w:firstLine="540"/>
        <w:jc w:val="both"/>
      </w:pPr>
      <w:r>
        <w:t>8.5. При отсутствии денежных средств на банковском счете запись о закрытии соответствующего лицевого счета вносится в Книгу регистрации открытых счетов не позднее рабочего дня, следующего за днем прекращения договора банковского счета, если законодательством Российской Федерации не установлено иное.</w:t>
      </w:r>
    </w:p>
    <w:p w:rsidR="00577C84" w:rsidRDefault="00577C84">
      <w:pPr>
        <w:pStyle w:val="ConsPlusNormal"/>
        <w:ind w:firstLine="540"/>
        <w:jc w:val="both"/>
      </w:pPr>
      <w:r>
        <w:t>Наличие предусмотренных законодательством Российской Федерации ограничений распоряжения денежными средствами на банковском счете при отсутствии на банковском счете денежных средств не препятствует внесению записи о закрытии соответствующего лицевого счета в Книгу регистрации открытых счетов.</w:t>
      </w:r>
    </w:p>
    <w:p w:rsidR="00577C84" w:rsidRDefault="00577C84">
      <w:pPr>
        <w:pStyle w:val="ConsPlusNormal"/>
        <w:ind w:firstLine="540"/>
        <w:jc w:val="both"/>
      </w:pPr>
      <w:r>
        <w:t>При наличии на банковском счете денежных средств на день прекращения договора банковского счета запись о закрытии соответствующего лицевого счета вносится в Книгу регистрации открытых счетов не позднее рабочего дня, следующего за днем списания денежных сре</w:t>
      </w:r>
      <w:proofErr w:type="gramStart"/>
      <w:r>
        <w:t>дств с б</w:t>
      </w:r>
      <w:proofErr w:type="gramEnd"/>
      <w:r>
        <w:t>анковского счета.</w:t>
      </w:r>
    </w:p>
    <w:p w:rsidR="00577C84" w:rsidRDefault="00577C84">
      <w:pPr>
        <w:pStyle w:val="ConsPlusNormal"/>
        <w:ind w:firstLine="540"/>
        <w:jc w:val="both"/>
      </w:pPr>
      <w:proofErr w:type="gramStart"/>
      <w:r>
        <w:t>В случае прекращения договора банковского счета при наличии предусмотренных законодательством Российской Федерации ограничений распоряжения денежными средствами на банковском счете и при наличии денежных средств на счете внесение записи о закрытии соответствующего лицевого счета в Книгу регистрации открытых счетов производится после отмены указанных ограничений не позднее рабочего дня, следующего за днем списания денежных средств с банковского счета.</w:t>
      </w:r>
      <w:proofErr w:type="gramEnd"/>
    </w:p>
    <w:p w:rsidR="00577C84" w:rsidRDefault="00577C84">
      <w:pPr>
        <w:pStyle w:val="ConsPlusNormal"/>
        <w:ind w:firstLine="540"/>
        <w:jc w:val="both"/>
      </w:pPr>
      <w:r>
        <w:t>Наличие неисполненных распоряжений о переводе денежных средств не препятствует прекращению договора банковского счета и внесению записи о закрытии соответствующего лицевого счета в Книгу регистрации открытых счетов.</w:t>
      </w:r>
    </w:p>
    <w:p w:rsidR="00577C84" w:rsidRDefault="00577C84">
      <w:pPr>
        <w:pStyle w:val="ConsPlusNormal"/>
        <w:ind w:firstLine="540"/>
        <w:jc w:val="both"/>
      </w:pPr>
      <w:r>
        <w:t xml:space="preserve">8.6. </w:t>
      </w:r>
      <w:proofErr w:type="gramStart"/>
      <w:r>
        <w:t>Для закрытия банковского счета должника в ходе конкурсного производства конкурсный управляющий представляет документ, удостоверяющий личность, копию судебного акта об утверждении конкурсного управляющего в деле о банкротстве должника, письменное заявление о закрытии банковского счета с указанием реквизитов банковского счета, на который подлежит переводу остаток денежных средств на счете, реквизитов банка получателя средств.</w:t>
      </w:r>
      <w:proofErr w:type="gramEnd"/>
      <w:r>
        <w:t xml:space="preserve"> В случае если распоряжение о переводе остатка денежных средств по банковскому счету составляется и подписывается банком, карточка в банк не представляется.</w:t>
      </w:r>
    </w:p>
    <w:p w:rsidR="00577C84" w:rsidRDefault="00577C84">
      <w:pPr>
        <w:pStyle w:val="ConsPlusNormal"/>
        <w:ind w:firstLine="540"/>
        <w:jc w:val="both"/>
      </w:pPr>
      <w:r>
        <w:t xml:space="preserve">8.7. </w:t>
      </w:r>
      <w:proofErr w:type="gramStart"/>
      <w:r>
        <w:t>При расторжении договора номинального счета банк осуществляет перевод остатка денежных средств платежным поручением на другой номинальный счет клиента - владельца счета или выдает бенефициару наличными денежными средствами либо (если иное не предусмотрено законом или договором номинального счета либо не вытекает из существа отношений) осуществляет перевод платежным поручением по указанию бенефициара на другой счет.</w:t>
      </w:r>
      <w:proofErr w:type="gramEnd"/>
    </w:p>
    <w:p w:rsidR="00577C84" w:rsidRDefault="00577C84">
      <w:pPr>
        <w:pStyle w:val="ConsPlusNormal"/>
        <w:ind w:firstLine="540"/>
        <w:jc w:val="both"/>
      </w:pPr>
      <w:proofErr w:type="gramStart"/>
      <w:r>
        <w:t xml:space="preserve">Если иное не предусмотрено соглашением клиента-депонента и бенефициара, при расторжении договора счета </w:t>
      </w:r>
      <w:proofErr w:type="spellStart"/>
      <w:r>
        <w:t>эскроу</w:t>
      </w:r>
      <w:proofErr w:type="spellEnd"/>
      <w:r>
        <w:t xml:space="preserve"> остаток денежных средств по счету банк выдает клиенту-депоненту наличными денежными средствами или осуществляет перевод денежных средств клиенту-депоненту платежным поручением либо при возникновении оснований для передачи денежных средств бенефициару - выдает бенефициару наличными денежными средствами или осуществляет перевод денежных средств бенефициару платежным поручением.</w:t>
      </w:r>
      <w:proofErr w:type="gramEnd"/>
    </w:p>
    <w:p w:rsidR="00577C84" w:rsidRDefault="00577C84">
      <w:pPr>
        <w:pStyle w:val="ConsPlusNormal"/>
        <w:jc w:val="both"/>
      </w:pPr>
    </w:p>
    <w:p w:rsidR="00577C84" w:rsidRDefault="00577C84">
      <w:pPr>
        <w:pStyle w:val="ConsPlusNormal"/>
        <w:ind w:firstLine="540"/>
        <w:jc w:val="both"/>
      </w:pPr>
      <w:r>
        <w:t>Глава 9. Закрытие счета по вкладу (депозиту), депозитного счета</w:t>
      </w:r>
    </w:p>
    <w:p w:rsidR="00577C84" w:rsidRDefault="00577C84">
      <w:pPr>
        <w:pStyle w:val="ConsPlusNormal"/>
        <w:jc w:val="both"/>
      </w:pPr>
    </w:p>
    <w:p w:rsidR="00577C84" w:rsidRDefault="00577C84">
      <w:pPr>
        <w:pStyle w:val="ConsPlusNormal"/>
        <w:ind w:firstLine="540"/>
        <w:jc w:val="both"/>
      </w:pPr>
      <w:r>
        <w:t xml:space="preserve">9.1. Основанием для закрытия счета по вкладу (депозиту) является прекращение договора вклада (депозита), в том числе в случае, установленном </w:t>
      </w:r>
      <w:hyperlink r:id="rId25" w:history="1">
        <w:r>
          <w:rPr>
            <w:color w:val="0000FF"/>
          </w:rPr>
          <w:t>абзацем третьим пункта 5.2 статьи 7</w:t>
        </w:r>
      </w:hyperlink>
      <w:r>
        <w:t xml:space="preserve"> Федерального закона N 115-ФЗ.</w:t>
      </w:r>
    </w:p>
    <w:p w:rsidR="00577C84" w:rsidRDefault="00577C84">
      <w:pPr>
        <w:pStyle w:val="ConsPlusNormal"/>
        <w:ind w:firstLine="540"/>
        <w:jc w:val="both"/>
      </w:pPr>
      <w:r>
        <w:t>Внесение записи о закрытии соответствующего лицевого счета в Книгу регистрации открытых счетов осуществляется банком в день возникновения нулевого остатка на счете по вкладу (депозиту), если иное не установлено договором вклада (депозита).</w:t>
      </w:r>
    </w:p>
    <w:p w:rsidR="00577C84" w:rsidRDefault="00577C84">
      <w:pPr>
        <w:pStyle w:val="ConsPlusNormal"/>
        <w:ind w:firstLine="540"/>
        <w:jc w:val="both"/>
      </w:pPr>
      <w:r>
        <w:t>9.2. Закрытие депозитных счетов судов, подразделений службы судебных приставов, правоохранительных органов, нотариусов осуществляется в соответствии с настоящей главой, если иное не установлено законодательством Российской Федерации.</w:t>
      </w:r>
    </w:p>
    <w:p w:rsidR="00577C84" w:rsidRDefault="00577C84">
      <w:pPr>
        <w:pStyle w:val="ConsPlusNormal"/>
        <w:jc w:val="both"/>
      </w:pPr>
    </w:p>
    <w:p w:rsidR="00577C84" w:rsidRDefault="00577C84">
      <w:pPr>
        <w:pStyle w:val="ConsPlusNormal"/>
        <w:ind w:firstLine="540"/>
        <w:jc w:val="both"/>
      </w:pPr>
      <w:bookmarkStart w:id="26" w:name="P261"/>
      <w:bookmarkEnd w:id="26"/>
      <w:r>
        <w:t>Глава 10. Юридическое дело</w:t>
      </w:r>
    </w:p>
    <w:p w:rsidR="00577C84" w:rsidRDefault="00577C84">
      <w:pPr>
        <w:pStyle w:val="ConsPlusNormal"/>
        <w:jc w:val="both"/>
      </w:pPr>
    </w:p>
    <w:p w:rsidR="00577C84" w:rsidRDefault="00577C84">
      <w:pPr>
        <w:pStyle w:val="ConsPlusNormal"/>
        <w:ind w:firstLine="540"/>
        <w:jc w:val="both"/>
      </w:pPr>
      <w:r>
        <w:t>10.1. Юридическое дело формируется банком по каждому счету клиента.</w:t>
      </w:r>
    </w:p>
    <w:p w:rsidR="00577C84" w:rsidRDefault="00577C84">
      <w:pPr>
        <w:pStyle w:val="ConsPlusNormal"/>
        <w:ind w:firstLine="540"/>
        <w:jc w:val="both"/>
      </w:pPr>
      <w:r>
        <w:t>Одно юридическое дело может формироваться по нескольким счетам клиента. Случаи и порядок формирования одного юридического дела по нескольким счетам клиента определяются банком в банковских правилах.</w:t>
      </w:r>
    </w:p>
    <w:p w:rsidR="00577C84" w:rsidRDefault="00577C84">
      <w:pPr>
        <w:pStyle w:val="ConsPlusNormal"/>
        <w:ind w:firstLine="540"/>
        <w:jc w:val="both"/>
      </w:pPr>
      <w:r>
        <w:t>Юридическому делу клиента присваивается порядковый номер в соответствии с банковскими правилами.</w:t>
      </w:r>
    </w:p>
    <w:p w:rsidR="00577C84" w:rsidRDefault="00577C84">
      <w:pPr>
        <w:pStyle w:val="ConsPlusNormal"/>
        <w:ind w:firstLine="540"/>
        <w:jc w:val="both"/>
      </w:pPr>
      <w:r>
        <w:t>В случае если лицо, обратившееся в банк для открытия счета, является представителем нескольких клиентов, банк вправе поместить копии документов (либо сведения об их реквизитах), удостоверяющих личность представителя, а также документы, подтверждающие наличие у него соответствующих полномочий, в юридическое дело одного из клиентов, в чьих интересах действует представитель. При этом юридические дела иных клиентов должны содержать информацию, указывающую на юридическое дело, в которое помещены указанные документы представителя этих клиентов. Случаи и порядок формирования юридических дел клиентов, по поручению и от имени которых действует один представитель, определяются банком в банковских правилах.</w:t>
      </w:r>
    </w:p>
    <w:p w:rsidR="00577C84" w:rsidRDefault="00577C84">
      <w:pPr>
        <w:pStyle w:val="ConsPlusNormal"/>
        <w:ind w:firstLine="540"/>
        <w:jc w:val="both"/>
      </w:pPr>
      <w:r>
        <w:t>10.2. В юридическое дело помещаются:</w:t>
      </w:r>
    </w:p>
    <w:p w:rsidR="00577C84" w:rsidRDefault="00577C84">
      <w:pPr>
        <w:pStyle w:val="ConsPlusNormal"/>
        <w:ind w:firstLine="540"/>
        <w:jc w:val="both"/>
      </w:pPr>
      <w:r>
        <w:t>документы и сведения, представляемые клиентом (его представителем) при открытии счета, а также документы, представляемые в случае изменения указанных сведений;</w:t>
      </w:r>
    </w:p>
    <w:p w:rsidR="00577C84" w:rsidRDefault="00577C84">
      <w:pPr>
        <w:pStyle w:val="ConsPlusNormal"/>
        <w:ind w:firstLine="540"/>
        <w:jc w:val="both"/>
      </w:pPr>
      <w:r>
        <w:t>договор (договоры) банковского счета, вклада (депозита), депозитного счета, изменения и дополнения к указанному договору (указанным договорам), другие договоры, определяющие отношения между банком и клиентом по открытию, ведению и закрытию счета;</w:t>
      </w:r>
    </w:p>
    <w:p w:rsidR="00577C84" w:rsidRDefault="00577C84">
      <w:pPr>
        <w:pStyle w:val="ConsPlusNormal"/>
        <w:ind w:firstLine="540"/>
        <w:jc w:val="both"/>
      </w:pPr>
      <w:r>
        <w:t>документы, касающиеся направления банком сообщений налоговому органу об открытии (закрытии) счета;</w:t>
      </w:r>
    </w:p>
    <w:p w:rsidR="00577C84" w:rsidRDefault="00577C84">
      <w:pPr>
        <w:pStyle w:val="ConsPlusNormal"/>
        <w:ind w:firstLine="540"/>
        <w:jc w:val="both"/>
      </w:pPr>
      <w:r>
        <w:t>переписка банка с клиентом по вопросам открытия, ведения и закрытия счета;</w:t>
      </w:r>
    </w:p>
    <w:p w:rsidR="00577C84" w:rsidRDefault="00577C84">
      <w:pPr>
        <w:pStyle w:val="ConsPlusNormal"/>
        <w:ind w:firstLine="540"/>
        <w:jc w:val="both"/>
      </w:pPr>
      <w:r>
        <w:t>утратившие силу карточки;</w:t>
      </w:r>
    </w:p>
    <w:p w:rsidR="00577C84" w:rsidRDefault="00577C84">
      <w:pPr>
        <w:pStyle w:val="ConsPlusNormal"/>
        <w:ind w:firstLine="540"/>
        <w:jc w:val="both"/>
      </w:pPr>
      <w:r>
        <w:t>иные документы, касающиеся отношений между клиентом и банком по вопросам открытия, ведения и закрытия счета.</w:t>
      </w:r>
    </w:p>
    <w:p w:rsidR="00577C84" w:rsidRDefault="00577C84">
      <w:pPr>
        <w:pStyle w:val="ConsPlusNormal"/>
        <w:ind w:firstLine="540"/>
        <w:jc w:val="both"/>
      </w:pPr>
      <w:r>
        <w:t>Представленные и используемые при обслуживании клиентов карточки подлежат хранению в месте, определяемом банком самостоятельно.</w:t>
      </w:r>
    </w:p>
    <w:p w:rsidR="00577C84" w:rsidRDefault="00577C84">
      <w:pPr>
        <w:pStyle w:val="ConsPlusNormal"/>
        <w:ind w:firstLine="540"/>
        <w:jc w:val="both"/>
      </w:pPr>
      <w:r>
        <w:t xml:space="preserve">10.3. </w:t>
      </w:r>
      <w:proofErr w:type="gramStart"/>
      <w:r>
        <w:t>При изъятии (выемке) документа (его копии) в случаях, установленных законодательством Российской Федерации, на основании решения (постановления) государственного органа в юридическое дело помещаются документы, полученные банком при изъятии (выемке) документа (его копии).</w:t>
      </w:r>
      <w:proofErr w:type="gramEnd"/>
    </w:p>
    <w:p w:rsidR="00577C84" w:rsidRDefault="00577C84">
      <w:pPr>
        <w:pStyle w:val="ConsPlusNormal"/>
        <w:ind w:firstLine="540"/>
        <w:jc w:val="both"/>
      </w:pPr>
      <w:r>
        <w:t>При составлении одного документа при изъятии (выемке) документов из нескольких юридических дел в одно из юридических дел помещается документ (его копия), полученный банком при изъятии (выемке) документов, в другие юридические дела помещаются заверенные банком копии указанного документа.</w:t>
      </w:r>
    </w:p>
    <w:p w:rsidR="00577C84" w:rsidRDefault="00577C84">
      <w:pPr>
        <w:pStyle w:val="ConsPlusNormal"/>
        <w:ind w:firstLine="540"/>
        <w:jc w:val="both"/>
      </w:pPr>
      <w:r>
        <w:t xml:space="preserve">При изъятии (выемке) из юридического дела документа (его копии) банк обязан принять все необходимые и возможные в сложившихся обстоятельствах меры для помещения в юридическое дело копии изымаемого документа, заверенной в порядке, установленном </w:t>
      </w:r>
      <w:hyperlink w:anchor="P49" w:history="1">
        <w:r>
          <w:rPr>
            <w:color w:val="0000FF"/>
          </w:rPr>
          <w:t>пунктом 1.11</w:t>
        </w:r>
      </w:hyperlink>
      <w:r>
        <w:t xml:space="preserve"> настоящей Инструкции.</w:t>
      </w:r>
    </w:p>
    <w:p w:rsidR="00577C84" w:rsidRDefault="00577C84">
      <w:pPr>
        <w:pStyle w:val="ConsPlusNormal"/>
        <w:ind w:firstLine="540"/>
        <w:jc w:val="both"/>
      </w:pPr>
      <w:r>
        <w:t>10.4. Банк обязан исключить несанкционированный доступ к юридическим делам клиентов при их хранении.</w:t>
      </w:r>
    </w:p>
    <w:p w:rsidR="00577C84" w:rsidRDefault="00577C84">
      <w:pPr>
        <w:pStyle w:val="ConsPlusNormal"/>
        <w:ind w:firstLine="540"/>
        <w:jc w:val="both"/>
      </w:pPr>
      <w:r>
        <w:t>10.5. В случае прекращения обслуживания клиента в одном подразделении банка и перевода его на обслуживание в другое подразделение банка юридическое дело может быть передано из одного подразделения банка в другое в порядке, установленном банковскими правилами.</w:t>
      </w:r>
    </w:p>
    <w:p w:rsidR="00577C84" w:rsidRDefault="00577C84">
      <w:pPr>
        <w:pStyle w:val="ConsPlusNormal"/>
        <w:ind w:firstLine="540"/>
        <w:jc w:val="both"/>
      </w:pPr>
      <w:bookmarkStart w:id="27" w:name="P280"/>
      <w:bookmarkEnd w:id="27"/>
      <w:r>
        <w:t>10.6. Юридические дела хранятся банком в течение всего срока действия договора банковского счета, вклада (депозита), депозитного счета, а после прекращения отношений с клиентом - в течение срока, установленного законодательством Российской Федерации.</w:t>
      </w:r>
    </w:p>
    <w:p w:rsidR="00577C84" w:rsidRDefault="00577C84">
      <w:pPr>
        <w:pStyle w:val="ConsPlusNormal"/>
        <w:ind w:firstLine="540"/>
        <w:jc w:val="both"/>
      </w:pPr>
      <w:r>
        <w:t xml:space="preserve">Сроки хранения документов (их копий) в электронном виде, касающихся отношений банка и </w:t>
      </w:r>
      <w:r>
        <w:lastRenderedPageBreak/>
        <w:t>клиента по вопросам открытия, ведения и закрытия счета, должны быть не менее сроков хранения соответствующего юридического дела клиента.</w:t>
      </w:r>
    </w:p>
    <w:p w:rsidR="00577C84" w:rsidRDefault="00577C84">
      <w:pPr>
        <w:pStyle w:val="ConsPlusNormal"/>
        <w:jc w:val="both"/>
      </w:pPr>
    </w:p>
    <w:p w:rsidR="00577C84" w:rsidRDefault="00577C84">
      <w:pPr>
        <w:pStyle w:val="ConsPlusNormal"/>
        <w:ind w:firstLine="540"/>
        <w:jc w:val="both"/>
      </w:pPr>
      <w:bookmarkStart w:id="28" w:name="P283"/>
      <w:bookmarkEnd w:id="28"/>
      <w:r>
        <w:t>Глава 11. Банковские правила</w:t>
      </w:r>
    </w:p>
    <w:p w:rsidR="00577C84" w:rsidRDefault="00577C84">
      <w:pPr>
        <w:pStyle w:val="ConsPlusNormal"/>
        <w:jc w:val="both"/>
      </w:pPr>
    </w:p>
    <w:p w:rsidR="00577C84" w:rsidRDefault="00577C84">
      <w:pPr>
        <w:pStyle w:val="ConsPlusNormal"/>
        <w:ind w:firstLine="540"/>
        <w:jc w:val="both"/>
      </w:pPr>
      <w:bookmarkStart w:id="29" w:name="P285"/>
      <w:bookmarkEnd w:id="29"/>
      <w:r>
        <w:t>11.1. Банковские правила являются внутренним документом кредитной организации и включают в себя следующие положения:</w:t>
      </w:r>
    </w:p>
    <w:p w:rsidR="00577C84" w:rsidRDefault="00577C84">
      <w:pPr>
        <w:pStyle w:val="ConsPlusNormal"/>
        <w:ind w:firstLine="540"/>
        <w:jc w:val="both"/>
      </w:pPr>
      <w:r>
        <w:t>о распределении между структурными подразделениями кредитной организации компетенции в области открытия и закрытия счетов, в том числе порядок ведения и хранения Книги регистрации открытых счетов;</w:t>
      </w:r>
    </w:p>
    <w:p w:rsidR="00577C84" w:rsidRDefault="00577C84">
      <w:pPr>
        <w:pStyle w:val="ConsPlusNormal"/>
        <w:ind w:firstLine="540"/>
        <w:jc w:val="both"/>
      </w:pPr>
      <w:r>
        <w:t>о порядке открытия и закрытия счетов с учетом требований, установленных настоящей Инструкцией, а также об организации работы по соблюдению при открытии физическому лицу банковского счета (счета по вкладу) требования о личном присутствии лица, открывающего банковский счет (счет по вкладу), либо его представителя;</w:t>
      </w:r>
    </w:p>
    <w:p w:rsidR="00577C84" w:rsidRDefault="00577C84">
      <w:pPr>
        <w:pStyle w:val="ConsPlusNormal"/>
        <w:ind w:firstLine="540"/>
        <w:jc w:val="both"/>
      </w:pPr>
      <w:r>
        <w:t>о порядке изготовления кредитной организацией документов, используемых при открытии и закрытии счетов, а также порядке изготовления и заверения кредитной организацией копий документов, представляемых клиентом;</w:t>
      </w:r>
    </w:p>
    <w:p w:rsidR="00577C84" w:rsidRDefault="00577C84">
      <w:pPr>
        <w:pStyle w:val="ConsPlusNormal"/>
        <w:ind w:firstLine="540"/>
        <w:jc w:val="both"/>
      </w:pPr>
      <w:r>
        <w:t>о правилах документооборота с момента получения документов от клиента (его представителя) до момента сообщения клиенту номера счета;</w:t>
      </w:r>
    </w:p>
    <w:p w:rsidR="00577C84" w:rsidRDefault="00577C84">
      <w:pPr>
        <w:pStyle w:val="ConsPlusNormal"/>
        <w:ind w:firstLine="540"/>
        <w:jc w:val="both"/>
      </w:pPr>
      <w:r>
        <w:t>об организации работы по подготовке и направлению сообщений налоговому органу об открытии или о закрытии счета, об изменении реквизитов счета;</w:t>
      </w:r>
    </w:p>
    <w:p w:rsidR="00577C84" w:rsidRDefault="00577C84">
      <w:pPr>
        <w:pStyle w:val="ConsPlusNormal"/>
        <w:ind w:firstLine="540"/>
        <w:jc w:val="both"/>
      </w:pPr>
      <w:r>
        <w:t>о процедурах приема документов для открытия счетов;</w:t>
      </w:r>
    </w:p>
    <w:p w:rsidR="00577C84" w:rsidRDefault="00577C84">
      <w:pPr>
        <w:pStyle w:val="ConsPlusNormal"/>
        <w:ind w:firstLine="540"/>
        <w:jc w:val="both"/>
      </w:pPr>
      <w:r>
        <w:t>о форме и порядке оформления карточки;</w:t>
      </w:r>
    </w:p>
    <w:p w:rsidR="00577C84" w:rsidRDefault="00577C84">
      <w:pPr>
        <w:pStyle w:val="ConsPlusNormal"/>
        <w:ind w:firstLine="540"/>
        <w:jc w:val="both"/>
      </w:pPr>
      <w:r>
        <w:t xml:space="preserve">о порядке получения и оформления образца подписи клиента - физического лица в случае, предусмотренном </w:t>
      </w:r>
      <w:hyperlink w:anchor="P65" w:history="1">
        <w:r>
          <w:rPr>
            <w:color w:val="0000FF"/>
          </w:rPr>
          <w:t>абзацем шестым пункта 1.12</w:t>
        </w:r>
      </w:hyperlink>
      <w:r>
        <w:t xml:space="preserve"> настоящей Инструкции;</w:t>
      </w:r>
    </w:p>
    <w:p w:rsidR="00577C84" w:rsidRDefault="00577C84">
      <w:pPr>
        <w:pStyle w:val="ConsPlusNormal"/>
        <w:ind w:firstLine="540"/>
        <w:jc w:val="both"/>
      </w:pPr>
      <w:r>
        <w:t>о порядке уведомления клиентов о реквизитах их счетов;</w:t>
      </w:r>
    </w:p>
    <w:p w:rsidR="00577C84" w:rsidRDefault="00577C84">
      <w:pPr>
        <w:pStyle w:val="ConsPlusNormal"/>
        <w:ind w:firstLine="540"/>
        <w:jc w:val="both"/>
      </w:pPr>
      <w:r>
        <w:t>о порядке учета и хранения документов (их копий), полученных при открытии, ведении и закрытии счетов (в том числе в электронном виде);</w:t>
      </w:r>
    </w:p>
    <w:p w:rsidR="00577C84" w:rsidRDefault="00577C84">
      <w:pPr>
        <w:pStyle w:val="ConsPlusNormal"/>
        <w:ind w:firstLine="540"/>
        <w:jc w:val="both"/>
      </w:pPr>
      <w:r>
        <w:t>о случаях и порядке формирования одного юридического дела по нескольким счетам клиента;</w:t>
      </w:r>
    </w:p>
    <w:p w:rsidR="00577C84" w:rsidRDefault="00577C84">
      <w:pPr>
        <w:pStyle w:val="ConsPlusNormal"/>
        <w:ind w:firstLine="540"/>
        <w:jc w:val="both"/>
      </w:pPr>
      <w:r>
        <w:t>о порядке доступа к юридическим делам клиентов;</w:t>
      </w:r>
    </w:p>
    <w:p w:rsidR="00577C84" w:rsidRDefault="00577C84">
      <w:pPr>
        <w:pStyle w:val="ConsPlusNormal"/>
        <w:ind w:firstLine="540"/>
        <w:jc w:val="both"/>
      </w:pPr>
      <w:r>
        <w:t>о порядке передачи юридических дел в подразделениях кредитной организации;</w:t>
      </w:r>
    </w:p>
    <w:p w:rsidR="00577C84" w:rsidRDefault="00577C84">
      <w:pPr>
        <w:pStyle w:val="ConsPlusNormal"/>
        <w:ind w:firstLine="540"/>
        <w:jc w:val="both"/>
      </w:pPr>
      <w:r>
        <w:t>о порядке обновления информации о клиентах и лицах, сведения о которых необходимо установить при открытии счета;</w:t>
      </w:r>
    </w:p>
    <w:p w:rsidR="00577C84" w:rsidRDefault="00577C84">
      <w:pPr>
        <w:pStyle w:val="ConsPlusNormal"/>
        <w:ind w:firstLine="540"/>
        <w:jc w:val="both"/>
      </w:pPr>
      <w:r>
        <w:t xml:space="preserve">о порядке фиксирования сведений о </w:t>
      </w:r>
      <w:proofErr w:type="gramStart"/>
      <w:r>
        <w:t>договоре</w:t>
      </w:r>
      <w:proofErr w:type="gramEnd"/>
      <w:r>
        <w:t xml:space="preserve"> о привлечении банковского платежного агента (банковского платежного субагента), о договоре об осуществлении деятельности по приему платежей физических лиц;</w:t>
      </w:r>
    </w:p>
    <w:p w:rsidR="00577C84" w:rsidRDefault="00577C84">
      <w:pPr>
        <w:pStyle w:val="ConsPlusNormal"/>
        <w:ind w:firstLine="540"/>
        <w:jc w:val="both"/>
      </w:pPr>
      <w:r>
        <w:t xml:space="preserve">о порядке фиксирования сведений о бенефициаре и об основании его участия в отношениях по договору номинального счета, счета </w:t>
      </w:r>
      <w:proofErr w:type="spellStart"/>
      <w:r>
        <w:t>эскроу</w:t>
      </w:r>
      <w:proofErr w:type="spellEnd"/>
      <w:r>
        <w:t>, залогового счета.</w:t>
      </w:r>
    </w:p>
    <w:p w:rsidR="00577C84" w:rsidRDefault="00577C84">
      <w:pPr>
        <w:pStyle w:val="ConsPlusNormal"/>
        <w:ind w:firstLine="540"/>
        <w:jc w:val="both"/>
      </w:pPr>
      <w:r>
        <w:t>В банковские правила могут включаться иные положения, относящиеся к открытию и закрытию счетов, а также процедурам, связанным с открытием и закрытием счетов.</w:t>
      </w:r>
    </w:p>
    <w:p w:rsidR="00577C84" w:rsidRDefault="00577C84">
      <w:pPr>
        <w:pStyle w:val="ConsPlusNormal"/>
        <w:ind w:firstLine="540"/>
        <w:jc w:val="both"/>
      </w:pPr>
      <w:bookmarkStart w:id="30" w:name="P303"/>
      <w:bookmarkEnd w:id="30"/>
      <w:r>
        <w:t>11.2. Банковские правила не могут содержать положения, противоречащие законодательству Российской Федерации.</w:t>
      </w:r>
    </w:p>
    <w:p w:rsidR="00577C84" w:rsidRDefault="00577C84">
      <w:pPr>
        <w:pStyle w:val="ConsPlusNormal"/>
        <w:ind w:firstLine="540"/>
        <w:jc w:val="both"/>
      </w:pPr>
      <w:r>
        <w:t xml:space="preserve">11.3. В целях организации работы по открытию и закрытию счетов подразделения Банка России вправе принять внутренние документы, содержащие положения, указанные в </w:t>
      </w:r>
      <w:hyperlink w:anchor="P285" w:history="1">
        <w:r>
          <w:rPr>
            <w:color w:val="0000FF"/>
          </w:rPr>
          <w:t>пункте 11.1</w:t>
        </w:r>
      </w:hyperlink>
      <w:r>
        <w:t xml:space="preserve"> настоящей Инструкции, с соблюдением требований, установленных </w:t>
      </w:r>
      <w:hyperlink w:anchor="P303" w:history="1">
        <w:r>
          <w:rPr>
            <w:color w:val="0000FF"/>
          </w:rPr>
          <w:t>пунктом 11.2</w:t>
        </w:r>
      </w:hyperlink>
      <w:r>
        <w:t xml:space="preserve"> настоящей Инструкции.</w:t>
      </w:r>
    </w:p>
    <w:p w:rsidR="00577C84" w:rsidRDefault="00577C84">
      <w:pPr>
        <w:pStyle w:val="ConsPlusNormal"/>
        <w:jc w:val="both"/>
      </w:pPr>
    </w:p>
    <w:p w:rsidR="00577C84" w:rsidRDefault="00577C84">
      <w:pPr>
        <w:pStyle w:val="ConsPlusNormal"/>
        <w:ind w:firstLine="540"/>
        <w:jc w:val="both"/>
      </w:pPr>
      <w:r>
        <w:t>Глава 12. Заключительные положения</w:t>
      </w:r>
    </w:p>
    <w:p w:rsidR="00577C84" w:rsidRDefault="00577C84">
      <w:pPr>
        <w:pStyle w:val="ConsPlusNormal"/>
        <w:jc w:val="both"/>
      </w:pPr>
    </w:p>
    <w:p w:rsidR="00577C84" w:rsidRDefault="00577C84">
      <w:pPr>
        <w:pStyle w:val="ConsPlusNormal"/>
        <w:ind w:firstLine="540"/>
        <w:jc w:val="both"/>
      </w:pPr>
      <w:r>
        <w:t>12.1. Настоящая Инструкция подлежит опубликованию в "Вестнике Банка России" и вступает в силу с 1 июля 2014 года.</w:t>
      </w:r>
    </w:p>
    <w:p w:rsidR="00577C84" w:rsidRDefault="00577C84">
      <w:pPr>
        <w:pStyle w:val="ConsPlusNormal"/>
        <w:ind w:firstLine="540"/>
        <w:jc w:val="both"/>
      </w:pPr>
      <w:r>
        <w:t xml:space="preserve">12.2. Переоформление карточек, принятых банком до вступления в силу настоящей Инструкции, не требуется. В этом случае документы, содержащие распоряжение клиента, </w:t>
      </w:r>
      <w:r>
        <w:lastRenderedPageBreak/>
        <w:t>подписываются лицом, наделенным правом первой подписи, и лицом, наделенным правом второй подписи (при его наличии в карточке).</w:t>
      </w:r>
    </w:p>
    <w:p w:rsidR="00577C84" w:rsidRDefault="00577C84">
      <w:pPr>
        <w:pStyle w:val="ConsPlusNormal"/>
        <w:ind w:firstLine="540"/>
        <w:jc w:val="both"/>
      </w:pPr>
      <w:r>
        <w:t xml:space="preserve">Банковскими правилами может быть установлено применение бланков карточек, которые использовались до вступления в силу настоящей Инструкции. </w:t>
      </w:r>
      <w:proofErr w:type="gramStart"/>
      <w:r>
        <w:t>В этом случае поля "Фамилия, имя, отчество" и "Образец подписи" напротив поля "Вторая подпись" таких карточек заполнению не подлежат.</w:t>
      </w:r>
      <w:proofErr w:type="gramEnd"/>
    </w:p>
    <w:p w:rsidR="00577C84" w:rsidRDefault="00577C84">
      <w:pPr>
        <w:pStyle w:val="ConsPlusNormal"/>
        <w:ind w:firstLine="540"/>
        <w:jc w:val="both"/>
      </w:pPr>
      <w:r>
        <w:t>12.3. Внутренние документы, действующие на день вступления в силу настоящей Инструкции, должны быть приведены в соответствие с ее требованиями в течение трех месяцев со дня вступления в силу настоящей Инструкции.</w:t>
      </w:r>
    </w:p>
    <w:p w:rsidR="00577C84" w:rsidRDefault="00577C84">
      <w:pPr>
        <w:pStyle w:val="ConsPlusNormal"/>
        <w:ind w:firstLine="540"/>
        <w:jc w:val="both"/>
      </w:pPr>
      <w:r>
        <w:t>12.4. Со дня вступления в силу настоящей Инструкции признать утратившими силу:</w:t>
      </w:r>
    </w:p>
    <w:p w:rsidR="00577C84" w:rsidRDefault="002A66DD">
      <w:pPr>
        <w:pStyle w:val="ConsPlusNormal"/>
        <w:ind w:firstLine="540"/>
        <w:jc w:val="both"/>
      </w:pPr>
      <w:hyperlink r:id="rId26" w:history="1">
        <w:r w:rsidR="00577C84">
          <w:rPr>
            <w:color w:val="0000FF"/>
          </w:rPr>
          <w:t>Инструкцию</w:t>
        </w:r>
      </w:hyperlink>
      <w:r w:rsidR="00577C84">
        <w:t xml:space="preserve"> Банка России от 14 сентября 2006 года N 28-И "Об открытии и закрытии банковских счетов, счетов по вкладам (депозитам)", зарегистрированную Министерством юстиции Российской Федерации 18 октября 2006 года N 8388 ("Вестник Банка России" от 25 октября 2006 года N 57);</w:t>
      </w:r>
    </w:p>
    <w:p w:rsidR="00577C84" w:rsidRDefault="002A66DD">
      <w:pPr>
        <w:pStyle w:val="ConsPlusNormal"/>
        <w:ind w:firstLine="540"/>
        <w:jc w:val="both"/>
      </w:pPr>
      <w:hyperlink r:id="rId27" w:history="1">
        <w:proofErr w:type="gramStart"/>
        <w:r w:rsidR="00577C84">
          <w:rPr>
            <w:color w:val="0000FF"/>
          </w:rPr>
          <w:t>Указание</w:t>
        </w:r>
      </w:hyperlink>
      <w:r w:rsidR="00577C84">
        <w:t xml:space="preserve"> Банка России от 14 мая 2008 года N 2009-У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30 мая 2008 года N 11786 ("Вестник Банка России" от 11 июня 2008 года N 32);</w:t>
      </w:r>
      <w:proofErr w:type="gramEnd"/>
    </w:p>
    <w:p w:rsidR="00577C84" w:rsidRDefault="002A66DD">
      <w:pPr>
        <w:pStyle w:val="ConsPlusNormal"/>
        <w:ind w:firstLine="540"/>
        <w:jc w:val="both"/>
      </w:pPr>
      <w:hyperlink r:id="rId28" w:history="1">
        <w:proofErr w:type="gramStart"/>
        <w:r w:rsidR="00577C84">
          <w:rPr>
            <w:color w:val="0000FF"/>
          </w:rPr>
          <w:t>Указание</w:t>
        </w:r>
      </w:hyperlink>
      <w:r w:rsidR="00577C84">
        <w:t xml:space="preserve"> Банка России от 25 ноября 2009 года N 2342-У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14 декабря 2009 года N 15591 ("Вестник Банка России" от 23 декабря 2009 года N 74);</w:t>
      </w:r>
      <w:proofErr w:type="gramEnd"/>
    </w:p>
    <w:p w:rsidR="00577C84" w:rsidRDefault="002A66DD">
      <w:pPr>
        <w:pStyle w:val="ConsPlusNormal"/>
        <w:ind w:firstLine="540"/>
        <w:jc w:val="both"/>
      </w:pPr>
      <w:hyperlink r:id="rId29" w:history="1">
        <w:proofErr w:type="gramStart"/>
        <w:r w:rsidR="00577C84">
          <w:rPr>
            <w:color w:val="0000FF"/>
          </w:rPr>
          <w:t>Указание</w:t>
        </w:r>
      </w:hyperlink>
      <w:r w:rsidR="00577C84">
        <w:t xml:space="preserve"> Банка России от 28 августа 2012 года N 2868-У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21 сентября 2012 года N 25515 ("Вестник Банка России" от 26 сентября 2012 года N 58).</w:t>
      </w:r>
      <w:proofErr w:type="gramEnd"/>
    </w:p>
    <w:p w:rsidR="00577C84" w:rsidRDefault="00577C84">
      <w:pPr>
        <w:pStyle w:val="ConsPlusNormal"/>
        <w:jc w:val="both"/>
      </w:pPr>
    </w:p>
    <w:p w:rsidR="00577C84" w:rsidRDefault="00577C84">
      <w:pPr>
        <w:pStyle w:val="ConsPlusNormal"/>
        <w:jc w:val="right"/>
      </w:pPr>
      <w:r>
        <w:t>Председатель Центрального банка</w:t>
      </w:r>
    </w:p>
    <w:p w:rsidR="00577C84" w:rsidRDefault="00577C84">
      <w:pPr>
        <w:pStyle w:val="ConsPlusNormal"/>
        <w:jc w:val="right"/>
      </w:pPr>
      <w:r>
        <w:t>Российской Федерации</w:t>
      </w:r>
    </w:p>
    <w:p w:rsidR="00577C84" w:rsidRDefault="00577C84">
      <w:pPr>
        <w:pStyle w:val="ConsPlusNormal"/>
        <w:jc w:val="right"/>
      </w:pPr>
      <w:r>
        <w:t>Э.С.НАБИУЛЛИНА</w:t>
      </w:r>
    </w:p>
    <w:p w:rsidR="00577C84" w:rsidRDefault="00577C84">
      <w:pPr>
        <w:pStyle w:val="ConsPlusNormal"/>
        <w:jc w:val="both"/>
      </w:pPr>
    </w:p>
    <w:p w:rsidR="00577C84" w:rsidRDefault="00577C84">
      <w:pPr>
        <w:pStyle w:val="ConsPlusNormal"/>
        <w:jc w:val="both"/>
      </w:pPr>
    </w:p>
    <w:p w:rsidR="00577C84" w:rsidRDefault="00577C84">
      <w:pPr>
        <w:pStyle w:val="ConsPlusNormal"/>
        <w:jc w:val="both"/>
      </w:pPr>
    </w:p>
    <w:p w:rsidR="00577C84" w:rsidRDefault="00577C84">
      <w:pPr>
        <w:pStyle w:val="ConsPlusNormal"/>
        <w:jc w:val="both"/>
      </w:pPr>
    </w:p>
    <w:p w:rsidR="00577C84" w:rsidRDefault="00577C84">
      <w:pPr>
        <w:pStyle w:val="ConsPlusNormal"/>
        <w:jc w:val="both"/>
      </w:pPr>
    </w:p>
    <w:p w:rsidR="00577C84" w:rsidRDefault="00577C84">
      <w:pPr>
        <w:pStyle w:val="ConsPlusNormal"/>
        <w:jc w:val="right"/>
      </w:pPr>
      <w:r>
        <w:t>Приложение 1</w:t>
      </w:r>
    </w:p>
    <w:p w:rsidR="00577C84" w:rsidRDefault="00577C84">
      <w:pPr>
        <w:pStyle w:val="ConsPlusNormal"/>
        <w:jc w:val="right"/>
      </w:pPr>
      <w:r>
        <w:t>к Инструкции Банка России</w:t>
      </w:r>
    </w:p>
    <w:p w:rsidR="00577C84" w:rsidRDefault="00577C84">
      <w:pPr>
        <w:pStyle w:val="ConsPlusNormal"/>
        <w:jc w:val="right"/>
      </w:pPr>
      <w:r>
        <w:t>от 30 мая 2014 года N 153-И</w:t>
      </w:r>
    </w:p>
    <w:p w:rsidR="00577C84" w:rsidRDefault="00577C84">
      <w:pPr>
        <w:pStyle w:val="ConsPlusNormal"/>
        <w:jc w:val="right"/>
      </w:pPr>
      <w:r>
        <w:t xml:space="preserve">"Об открытии и закрытии </w:t>
      </w:r>
      <w:proofErr w:type="gramStart"/>
      <w:r>
        <w:t>банковских</w:t>
      </w:r>
      <w:proofErr w:type="gramEnd"/>
    </w:p>
    <w:p w:rsidR="00577C84" w:rsidRDefault="00577C84">
      <w:pPr>
        <w:pStyle w:val="ConsPlusNormal"/>
        <w:jc w:val="right"/>
      </w:pPr>
      <w:r>
        <w:t>счетов, счетов по вкладам</w:t>
      </w:r>
    </w:p>
    <w:p w:rsidR="00577C84" w:rsidRDefault="00577C84">
      <w:pPr>
        <w:pStyle w:val="ConsPlusNormal"/>
        <w:jc w:val="right"/>
      </w:pPr>
      <w:r>
        <w:t>(депозитам), депозитных счетов"</w:t>
      </w:r>
    </w:p>
    <w:p w:rsidR="00577C84" w:rsidRDefault="00577C84">
      <w:pPr>
        <w:pStyle w:val="ConsPlusNormal"/>
        <w:jc w:val="both"/>
      </w:pPr>
    </w:p>
    <w:p w:rsidR="00577C84" w:rsidRDefault="00577C84">
      <w:pPr>
        <w:pStyle w:val="ConsPlusNonformat"/>
        <w:jc w:val="both"/>
      </w:pPr>
      <w:r>
        <w:t xml:space="preserve">                                                             ┌────────────┐</w:t>
      </w:r>
    </w:p>
    <w:p w:rsidR="00577C84" w:rsidRDefault="00577C84">
      <w:pPr>
        <w:pStyle w:val="ConsPlusNonformat"/>
        <w:jc w:val="both"/>
      </w:pPr>
      <w:r>
        <w:t xml:space="preserve">                                                             │ Код формы  │</w:t>
      </w:r>
    </w:p>
    <w:p w:rsidR="00577C84" w:rsidRDefault="00577C84">
      <w:pPr>
        <w:pStyle w:val="ConsPlusNonformat"/>
        <w:jc w:val="both"/>
      </w:pPr>
      <w:r>
        <w:t xml:space="preserve">                                                             │ документа  │</w:t>
      </w:r>
    </w:p>
    <w:p w:rsidR="00577C84" w:rsidRDefault="00577C84">
      <w:pPr>
        <w:pStyle w:val="ConsPlusNonformat"/>
        <w:jc w:val="both"/>
      </w:pPr>
      <w:r>
        <w:t xml:space="preserve">                                                             │  по </w:t>
      </w:r>
      <w:hyperlink r:id="rId30" w:history="1">
        <w:r>
          <w:rPr>
            <w:color w:val="0000FF"/>
          </w:rPr>
          <w:t>ОКУД</w:t>
        </w:r>
      </w:hyperlink>
      <w:r>
        <w:t xml:space="preserve">   │</w:t>
      </w:r>
    </w:p>
    <w:p w:rsidR="00577C84" w:rsidRDefault="00577C84">
      <w:pPr>
        <w:pStyle w:val="ConsPlusNonformat"/>
        <w:jc w:val="both"/>
      </w:pPr>
      <w:r>
        <w:t xml:space="preserve">                                                             ├────────────┤</w:t>
      </w:r>
    </w:p>
    <w:p w:rsidR="00577C84" w:rsidRDefault="00577C84">
      <w:pPr>
        <w:pStyle w:val="ConsPlusNonformat"/>
        <w:jc w:val="both"/>
      </w:pPr>
      <w:r>
        <w:t xml:space="preserve">                                                             │  0401026   │</w:t>
      </w:r>
    </w:p>
    <w:p w:rsidR="00577C84" w:rsidRDefault="00577C84">
      <w:pPr>
        <w:pStyle w:val="ConsPlusNonformat"/>
        <w:jc w:val="both"/>
      </w:pPr>
      <w:r>
        <w:t xml:space="preserve">                                                             └────────────┘</w:t>
      </w:r>
    </w:p>
    <w:p w:rsidR="00577C84" w:rsidRDefault="00577C84">
      <w:pPr>
        <w:pStyle w:val="ConsPlusNonformat"/>
        <w:jc w:val="both"/>
      </w:pPr>
      <w:bookmarkStart w:id="31" w:name="P340"/>
      <w:bookmarkEnd w:id="31"/>
      <w:r>
        <w:t xml:space="preserve">                  Карточка</w:t>
      </w:r>
    </w:p>
    <w:p w:rsidR="00577C84" w:rsidRDefault="00577C84">
      <w:pPr>
        <w:pStyle w:val="ConsPlusNonformat"/>
        <w:jc w:val="both"/>
      </w:pPr>
      <w:r>
        <w:t xml:space="preserve">    с образцами подписей и оттиска печати</w:t>
      </w:r>
    </w:p>
    <w:p w:rsidR="00577C84" w:rsidRDefault="00577C84">
      <w:pPr>
        <w:pStyle w:val="ConsPlusNonformat"/>
        <w:jc w:val="both"/>
      </w:pPr>
      <w:r>
        <w:t xml:space="preserve">                                              ┌───────────────────────────┐</w:t>
      </w:r>
    </w:p>
    <w:p w:rsidR="00577C84" w:rsidRDefault="00577C84">
      <w:pPr>
        <w:pStyle w:val="ConsPlusNonformat"/>
        <w:jc w:val="both"/>
      </w:pPr>
      <w:bookmarkStart w:id="32" w:name="P343"/>
      <w:bookmarkEnd w:id="32"/>
      <w:r>
        <w:t>Клиент (владелец счета)______________________ │   Отметка банка           │</w:t>
      </w:r>
    </w:p>
    <w:p w:rsidR="00577C84" w:rsidRDefault="00577C84">
      <w:pPr>
        <w:pStyle w:val="ConsPlusNonformat"/>
        <w:jc w:val="both"/>
      </w:pPr>
      <w:r>
        <w:t>_____________________________________________ │                           │</w:t>
      </w:r>
    </w:p>
    <w:p w:rsidR="00577C84" w:rsidRDefault="00577C84">
      <w:pPr>
        <w:pStyle w:val="ConsPlusNonformat"/>
        <w:jc w:val="both"/>
      </w:pPr>
      <w:r>
        <w:t>_____________________________________________ │   ______________________  │</w:t>
      </w:r>
    </w:p>
    <w:p w:rsidR="00577C84" w:rsidRDefault="00577C84">
      <w:pPr>
        <w:pStyle w:val="ConsPlusNonformat"/>
        <w:jc w:val="both"/>
      </w:pPr>
      <w:r>
        <w:t>_____________________________________________ │         (подпись)         │</w:t>
      </w:r>
    </w:p>
    <w:p w:rsidR="00577C84" w:rsidRDefault="00577C84">
      <w:pPr>
        <w:pStyle w:val="ConsPlusNonformat"/>
        <w:jc w:val="both"/>
      </w:pPr>
      <w:r>
        <w:lastRenderedPageBreak/>
        <w:t xml:space="preserve">                                              │                           │</w:t>
      </w:r>
    </w:p>
    <w:p w:rsidR="00577C84" w:rsidRDefault="00577C84">
      <w:pPr>
        <w:pStyle w:val="ConsPlusNonformat"/>
        <w:jc w:val="both"/>
      </w:pPr>
      <w:r>
        <w:t xml:space="preserve">                                              │   "__" _________ 20__ г.  │</w:t>
      </w:r>
    </w:p>
    <w:p w:rsidR="00577C84" w:rsidRDefault="00577C84">
      <w:pPr>
        <w:pStyle w:val="ConsPlusNonformat"/>
        <w:jc w:val="both"/>
      </w:pPr>
      <w:bookmarkStart w:id="33" w:name="P349"/>
      <w:bookmarkEnd w:id="33"/>
      <w:r>
        <w:t>Место нахождения (место жительства) _________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                           │</w:t>
      </w:r>
    </w:p>
    <w:p w:rsidR="00577C84" w:rsidRDefault="00577C84">
      <w:pPr>
        <w:pStyle w:val="ConsPlusNonformat"/>
        <w:jc w:val="both"/>
      </w:pPr>
      <w:r>
        <w:t>______________ тел. N _______________________ ├───────────────────────────┤</w:t>
      </w:r>
    </w:p>
    <w:p w:rsidR="00577C84" w:rsidRDefault="00577C84">
      <w:pPr>
        <w:pStyle w:val="ConsPlusNonformat"/>
        <w:jc w:val="both"/>
      </w:pPr>
      <w:r>
        <w:t xml:space="preserve">                                              │                           │</w:t>
      </w:r>
    </w:p>
    <w:p w:rsidR="00577C84" w:rsidRDefault="00577C84">
      <w:pPr>
        <w:pStyle w:val="ConsPlusNonformat"/>
        <w:jc w:val="both"/>
      </w:pPr>
      <w:bookmarkStart w:id="34" w:name="P357"/>
      <w:bookmarkEnd w:id="34"/>
      <w:r>
        <w:t>Банк ________________________________________ ├───────────────────────────┤</w:t>
      </w:r>
    </w:p>
    <w:p w:rsidR="00577C84" w:rsidRDefault="00577C84">
      <w:pPr>
        <w:pStyle w:val="ConsPlusNonformat"/>
        <w:jc w:val="both"/>
      </w:pPr>
      <w:r>
        <w:t>_____________________________________________ │      Прочие отметки       │</w:t>
      </w:r>
    </w:p>
    <w:p w:rsidR="00577C84" w:rsidRDefault="00577C84">
      <w:pPr>
        <w:pStyle w:val="ConsPlusNonformat"/>
        <w:jc w:val="both"/>
      </w:pPr>
      <w:r>
        <w:t>_____________________________________________ │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w:t>
      </w:r>
    </w:p>
    <w:p w:rsidR="00577C84" w:rsidRDefault="00577C84">
      <w:pPr>
        <w:pStyle w:val="ConsPlusNonformat"/>
        <w:jc w:val="both"/>
      </w:pPr>
      <w:r>
        <w:t>_____________________________________________ ├───────────────────────────┤</w:t>
      </w:r>
    </w:p>
    <w:p w:rsidR="00577C84" w:rsidRDefault="00577C84">
      <w:pPr>
        <w:pStyle w:val="ConsPlusNonformat"/>
        <w:jc w:val="both"/>
      </w:pPr>
      <w:r>
        <w:t xml:space="preserve">                                              └───────────────────────────┘</w:t>
      </w:r>
    </w:p>
    <w:p w:rsidR="00577C84" w:rsidRDefault="00577C84">
      <w:pPr>
        <w:pStyle w:val="ConsPlusNonformat"/>
        <w:jc w:val="both"/>
      </w:pPr>
    </w:p>
    <w:p w:rsidR="00577C84" w:rsidRDefault="00577C84">
      <w:pPr>
        <w:pStyle w:val="ConsPlusNonformat"/>
        <w:jc w:val="both"/>
      </w:pPr>
      <w:bookmarkStart w:id="35" w:name="P367"/>
      <w:bookmarkEnd w:id="35"/>
      <w:r>
        <w:t xml:space="preserve">                                                          Оборотная сторона</w:t>
      </w:r>
    </w:p>
    <w:p w:rsidR="00577C84" w:rsidRDefault="00577C84">
      <w:pPr>
        <w:pStyle w:val="ConsPlusNonformat"/>
        <w:jc w:val="both"/>
      </w:pPr>
    </w:p>
    <w:p w:rsidR="00577C84" w:rsidRDefault="00577C84">
      <w:pPr>
        <w:pStyle w:val="ConsPlusNonformat"/>
        <w:jc w:val="both"/>
      </w:pPr>
      <w:bookmarkStart w:id="36" w:name="P369"/>
      <w:bookmarkEnd w:id="36"/>
      <w:r>
        <w:t>___________________________________________ N счета _______________________</w:t>
      </w:r>
    </w:p>
    <w:p w:rsidR="00577C84" w:rsidRDefault="00577C84">
      <w:pPr>
        <w:pStyle w:val="ConsPlusNonformat"/>
        <w:jc w:val="both"/>
      </w:pPr>
      <w:r>
        <w:t xml:space="preserve">     </w:t>
      </w:r>
      <w:proofErr w:type="gramStart"/>
      <w:r>
        <w:t>(сокращенное наименование клиента</w:t>
      </w:r>
      <w:proofErr w:type="gramEnd"/>
    </w:p>
    <w:p w:rsidR="00577C84" w:rsidRDefault="00577C84">
      <w:pPr>
        <w:pStyle w:val="ConsPlusNonformat"/>
        <w:jc w:val="both"/>
      </w:pPr>
      <w:r>
        <w:t xml:space="preserve">            (владельца счета))</w:t>
      </w:r>
    </w:p>
    <w:p w:rsidR="00577C84" w:rsidRDefault="00577C84">
      <w:pPr>
        <w:sectPr w:rsidR="00577C84" w:rsidSect="0015673F">
          <w:pgSz w:w="11906" w:h="16838"/>
          <w:pgMar w:top="1134" w:right="850" w:bottom="1134" w:left="1701" w:header="708" w:footer="708" w:gutter="0"/>
          <w:cols w:space="708"/>
          <w:docGrid w:linePitch="360"/>
        </w:sectPr>
      </w:pPr>
    </w:p>
    <w:p w:rsidR="00577C84" w:rsidRDefault="00577C84">
      <w:pPr>
        <w:pStyle w:val="ConsPlusNormal"/>
        <w:jc w:val="both"/>
      </w:pPr>
    </w:p>
    <w:tbl>
      <w:tblPr>
        <w:tblW w:w="0" w:type="auto"/>
        <w:tblInd w:w="62" w:type="dxa"/>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4"/>
        <w:gridCol w:w="1348"/>
        <w:gridCol w:w="784"/>
        <w:gridCol w:w="785"/>
        <w:gridCol w:w="784"/>
        <w:gridCol w:w="785"/>
        <w:gridCol w:w="784"/>
        <w:gridCol w:w="785"/>
      </w:tblGrid>
      <w:tr w:rsidR="00577C84">
        <w:tc>
          <w:tcPr>
            <w:tcW w:w="3584" w:type="dxa"/>
          </w:tcPr>
          <w:p w:rsidR="00577C84" w:rsidRDefault="00577C84">
            <w:pPr>
              <w:pStyle w:val="ConsPlusNormal"/>
              <w:jc w:val="center"/>
            </w:pPr>
            <w:bookmarkStart w:id="37" w:name="P373"/>
            <w:bookmarkEnd w:id="37"/>
            <w:r>
              <w:t>Фамилия, имя, отчество</w:t>
            </w:r>
          </w:p>
        </w:tc>
        <w:tc>
          <w:tcPr>
            <w:tcW w:w="1348" w:type="dxa"/>
          </w:tcPr>
          <w:p w:rsidR="00577C84" w:rsidRDefault="00577C84">
            <w:pPr>
              <w:pStyle w:val="ConsPlusNormal"/>
              <w:jc w:val="center"/>
            </w:pPr>
            <w:bookmarkStart w:id="38" w:name="P374"/>
            <w:bookmarkEnd w:id="38"/>
            <w:r>
              <w:t>Образец подписи</w:t>
            </w:r>
          </w:p>
        </w:tc>
        <w:tc>
          <w:tcPr>
            <w:tcW w:w="4707" w:type="dxa"/>
            <w:gridSpan w:val="6"/>
            <w:tcBorders>
              <w:right w:val="nil"/>
            </w:tcBorders>
          </w:tcPr>
          <w:p w:rsidR="00577C84" w:rsidRDefault="00577C84">
            <w:pPr>
              <w:pStyle w:val="ConsPlusNormal"/>
              <w:jc w:val="center"/>
            </w:pPr>
            <w:bookmarkStart w:id="39" w:name="P375"/>
            <w:bookmarkEnd w:id="39"/>
            <w:r>
              <w:t>Срок полномочий</w:t>
            </w:r>
          </w:p>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val="restart"/>
            <w:tcBorders>
              <w:right w:val="nil"/>
            </w:tcBorders>
          </w:tcPr>
          <w:p w:rsidR="00577C84" w:rsidRDefault="00577C84">
            <w:pPr>
              <w:pStyle w:val="ConsPlusNormal"/>
            </w:pPr>
          </w:p>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tcBorders>
              <w:right w:val="nil"/>
            </w:tcBorders>
          </w:tcPr>
          <w:p w:rsidR="00577C84" w:rsidRDefault="00577C84"/>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tcBorders>
              <w:right w:val="nil"/>
            </w:tcBorders>
          </w:tcPr>
          <w:p w:rsidR="00577C84" w:rsidRDefault="00577C84"/>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tcBorders>
              <w:right w:val="nil"/>
            </w:tcBorders>
          </w:tcPr>
          <w:p w:rsidR="00577C84" w:rsidRDefault="00577C84"/>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tcBorders>
              <w:right w:val="nil"/>
            </w:tcBorders>
          </w:tcPr>
          <w:p w:rsidR="00577C84" w:rsidRDefault="00577C84"/>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tcBorders>
              <w:right w:val="nil"/>
            </w:tcBorders>
          </w:tcPr>
          <w:p w:rsidR="00577C84" w:rsidRDefault="00577C84"/>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tcBorders>
              <w:right w:val="nil"/>
            </w:tcBorders>
          </w:tcPr>
          <w:p w:rsidR="00577C84" w:rsidRDefault="00577C84"/>
        </w:tc>
      </w:tr>
      <w:tr w:rsidR="00577C84">
        <w:tc>
          <w:tcPr>
            <w:tcW w:w="3584" w:type="dxa"/>
          </w:tcPr>
          <w:p w:rsidR="00577C84" w:rsidRDefault="00577C84">
            <w:pPr>
              <w:pStyle w:val="ConsPlusNormal"/>
            </w:pPr>
          </w:p>
        </w:tc>
        <w:tc>
          <w:tcPr>
            <w:tcW w:w="1348" w:type="dxa"/>
          </w:tcPr>
          <w:p w:rsidR="00577C84" w:rsidRDefault="00577C84">
            <w:pPr>
              <w:pStyle w:val="ConsPlusNormal"/>
            </w:pPr>
          </w:p>
        </w:tc>
        <w:tc>
          <w:tcPr>
            <w:tcW w:w="4707" w:type="dxa"/>
            <w:gridSpan w:val="6"/>
            <w:vMerge/>
            <w:tcBorders>
              <w:right w:val="nil"/>
            </w:tcBorders>
          </w:tcPr>
          <w:p w:rsidR="00577C84" w:rsidRDefault="00577C84"/>
        </w:tc>
      </w:tr>
      <w:tr w:rsidR="00577C84">
        <w:tc>
          <w:tcPr>
            <w:tcW w:w="4932" w:type="dxa"/>
            <w:gridSpan w:val="2"/>
          </w:tcPr>
          <w:p w:rsidR="00577C84" w:rsidRDefault="00577C84">
            <w:pPr>
              <w:pStyle w:val="ConsPlusNormal"/>
              <w:jc w:val="center"/>
            </w:pPr>
            <w:bookmarkStart w:id="40" w:name="P393"/>
            <w:bookmarkEnd w:id="40"/>
            <w:r>
              <w:t>Дата заполнения</w:t>
            </w:r>
          </w:p>
          <w:p w:rsidR="00577C84" w:rsidRDefault="00577C84">
            <w:pPr>
              <w:pStyle w:val="ConsPlusNormal"/>
              <w:jc w:val="center"/>
            </w:pPr>
          </w:p>
        </w:tc>
        <w:tc>
          <w:tcPr>
            <w:tcW w:w="4707" w:type="dxa"/>
            <w:gridSpan w:val="6"/>
            <w:vMerge w:val="restart"/>
            <w:tcBorders>
              <w:right w:val="nil"/>
            </w:tcBorders>
          </w:tcPr>
          <w:p w:rsidR="00577C84" w:rsidRDefault="00577C84">
            <w:pPr>
              <w:pStyle w:val="ConsPlusNormal"/>
              <w:jc w:val="center"/>
            </w:pPr>
            <w:bookmarkStart w:id="41" w:name="P395"/>
            <w:bookmarkEnd w:id="41"/>
            <w:r>
              <w:t>Образец оттиска печати</w:t>
            </w:r>
          </w:p>
        </w:tc>
      </w:tr>
      <w:tr w:rsidR="00577C84">
        <w:tc>
          <w:tcPr>
            <w:tcW w:w="4932" w:type="dxa"/>
            <w:gridSpan w:val="2"/>
          </w:tcPr>
          <w:p w:rsidR="00577C84" w:rsidRDefault="00577C84">
            <w:pPr>
              <w:pStyle w:val="ConsPlusNormal"/>
              <w:jc w:val="center"/>
            </w:pPr>
            <w:bookmarkStart w:id="42" w:name="P396"/>
            <w:bookmarkEnd w:id="42"/>
            <w:r>
              <w:t>Подпись клиента (владельца счета)</w:t>
            </w:r>
          </w:p>
          <w:p w:rsidR="00577C84" w:rsidRDefault="00577C84">
            <w:pPr>
              <w:pStyle w:val="ConsPlusNormal"/>
              <w:jc w:val="center"/>
            </w:pPr>
          </w:p>
        </w:tc>
        <w:tc>
          <w:tcPr>
            <w:tcW w:w="4707" w:type="dxa"/>
            <w:gridSpan w:val="6"/>
            <w:vMerge/>
            <w:tcBorders>
              <w:right w:val="nil"/>
            </w:tcBorders>
          </w:tcPr>
          <w:p w:rsidR="00577C84" w:rsidRDefault="00577C84"/>
        </w:tc>
      </w:tr>
      <w:tr w:rsidR="00577C84">
        <w:tblPrEx>
          <w:tblBorders>
            <w:right w:val="single" w:sz="4" w:space="0" w:color="auto"/>
          </w:tblBorders>
        </w:tblPrEx>
        <w:tc>
          <w:tcPr>
            <w:tcW w:w="4932" w:type="dxa"/>
            <w:gridSpan w:val="2"/>
          </w:tcPr>
          <w:p w:rsidR="00577C84" w:rsidRDefault="00577C84">
            <w:pPr>
              <w:pStyle w:val="ConsPlusNormal"/>
              <w:jc w:val="center"/>
            </w:pPr>
            <w:bookmarkStart w:id="43" w:name="P398"/>
            <w:bookmarkEnd w:id="43"/>
            <w:r>
              <w:t>Место для удостоверительной надписи о свидетельствовании подлинности подписей</w:t>
            </w:r>
          </w:p>
        </w:tc>
        <w:tc>
          <w:tcPr>
            <w:tcW w:w="4707" w:type="dxa"/>
            <w:gridSpan w:val="6"/>
          </w:tcPr>
          <w:p w:rsidR="00577C84" w:rsidRDefault="00577C84">
            <w:pPr>
              <w:pStyle w:val="ConsPlusNormal"/>
              <w:jc w:val="center"/>
            </w:pPr>
            <w:bookmarkStart w:id="44" w:name="P399"/>
            <w:bookmarkEnd w:id="44"/>
            <w:r>
              <w:t>Выданы денежные чеки</w:t>
            </w:r>
          </w:p>
        </w:tc>
      </w:tr>
      <w:tr w:rsidR="00577C84">
        <w:tblPrEx>
          <w:tblBorders>
            <w:right w:val="single" w:sz="4" w:space="0" w:color="auto"/>
          </w:tblBorders>
        </w:tblPrEx>
        <w:tc>
          <w:tcPr>
            <w:tcW w:w="4932" w:type="dxa"/>
            <w:gridSpan w:val="2"/>
            <w:vMerge w:val="restart"/>
          </w:tcPr>
          <w:p w:rsidR="00577C84" w:rsidRDefault="00577C84">
            <w:pPr>
              <w:pStyle w:val="ConsPlusNormal"/>
            </w:pPr>
          </w:p>
        </w:tc>
        <w:tc>
          <w:tcPr>
            <w:tcW w:w="784" w:type="dxa"/>
          </w:tcPr>
          <w:p w:rsidR="00577C84" w:rsidRDefault="00577C84">
            <w:pPr>
              <w:pStyle w:val="ConsPlusNormal"/>
              <w:jc w:val="center"/>
            </w:pPr>
            <w:r>
              <w:t>дата</w:t>
            </w:r>
          </w:p>
        </w:tc>
        <w:tc>
          <w:tcPr>
            <w:tcW w:w="785" w:type="dxa"/>
          </w:tcPr>
          <w:p w:rsidR="00577C84" w:rsidRDefault="00577C84">
            <w:pPr>
              <w:pStyle w:val="ConsPlusNormal"/>
              <w:jc w:val="center"/>
            </w:pPr>
            <w:r>
              <w:t>с N</w:t>
            </w:r>
          </w:p>
        </w:tc>
        <w:tc>
          <w:tcPr>
            <w:tcW w:w="784" w:type="dxa"/>
          </w:tcPr>
          <w:p w:rsidR="00577C84" w:rsidRDefault="00577C84">
            <w:pPr>
              <w:pStyle w:val="ConsPlusNormal"/>
              <w:jc w:val="center"/>
            </w:pPr>
            <w:r>
              <w:t>по N</w:t>
            </w:r>
          </w:p>
        </w:tc>
        <w:tc>
          <w:tcPr>
            <w:tcW w:w="785" w:type="dxa"/>
          </w:tcPr>
          <w:p w:rsidR="00577C84" w:rsidRDefault="00577C84">
            <w:pPr>
              <w:pStyle w:val="ConsPlusNormal"/>
              <w:jc w:val="center"/>
            </w:pPr>
            <w:r>
              <w:t>дата</w:t>
            </w:r>
          </w:p>
        </w:tc>
        <w:tc>
          <w:tcPr>
            <w:tcW w:w="784" w:type="dxa"/>
          </w:tcPr>
          <w:p w:rsidR="00577C84" w:rsidRDefault="00577C84">
            <w:pPr>
              <w:pStyle w:val="ConsPlusNormal"/>
              <w:jc w:val="center"/>
            </w:pPr>
            <w:r>
              <w:t>с N</w:t>
            </w:r>
          </w:p>
        </w:tc>
        <w:tc>
          <w:tcPr>
            <w:tcW w:w="785" w:type="dxa"/>
          </w:tcPr>
          <w:p w:rsidR="00577C84" w:rsidRDefault="00577C84">
            <w:pPr>
              <w:pStyle w:val="ConsPlusNormal"/>
              <w:jc w:val="center"/>
            </w:pPr>
            <w:r>
              <w:t>по N</w:t>
            </w:r>
          </w:p>
        </w:tc>
      </w:tr>
      <w:tr w:rsidR="00577C84">
        <w:tblPrEx>
          <w:tblBorders>
            <w:right w:val="single" w:sz="4" w:space="0" w:color="auto"/>
          </w:tblBorders>
        </w:tblPrEx>
        <w:tc>
          <w:tcPr>
            <w:tcW w:w="4932" w:type="dxa"/>
            <w:gridSpan w:val="2"/>
            <w:vMerge/>
          </w:tcPr>
          <w:p w:rsidR="00577C84" w:rsidRDefault="00577C84"/>
        </w:tc>
        <w:tc>
          <w:tcPr>
            <w:tcW w:w="784" w:type="dxa"/>
          </w:tcPr>
          <w:p w:rsidR="00577C84" w:rsidRDefault="00577C84">
            <w:pPr>
              <w:pStyle w:val="ConsPlusNormal"/>
            </w:pPr>
          </w:p>
        </w:tc>
        <w:tc>
          <w:tcPr>
            <w:tcW w:w="785" w:type="dxa"/>
          </w:tcPr>
          <w:p w:rsidR="00577C84" w:rsidRDefault="00577C84">
            <w:pPr>
              <w:pStyle w:val="ConsPlusNormal"/>
            </w:pPr>
          </w:p>
        </w:tc>
        <w:tc>
          <w:tcPr>
            <w:tcW w:w="784" w:type="dxa"/>
          </w:tcPr>
          <w:p w:rsidR="00577C84" w:rsidRDefault="00577C84">
            <w:pPr>
              <w:pStyle w:val="ConsPlusNormal"/>
            </w:pPr>
          </w:p>
        </w:tc>
        <w:tc>
          <w:tcPr>
            <w:tcW w:w="785" w:type="dxa"/>
          </w:tcPr>
          <w:p w:rsidR="00577C84" w:rsidRDefault="00577C84">
            <w:pPr>
              <w:pStyle w:val="ConsPlusNormal"/>
            </w:pPr>
          </w:p>
        </w:tc>
        <w:tc>
          <w:tcPr>
            <w:tcW w:w="784" w:type="dxa"/>
          </w:tcPr>
          <w:p w:rsidR="00577C84" w:rsidRDefault="00577C84">
            <w:pPr>
              <w:pStyle w:val="ConsPlusNormal"/>
            </w:pPr>
          </w:p>
        </w:tc>
        <w:tc>
          <w:tcPr>
            <w:tcW w:w="785" w:type="dxa"/>
          </w:tcPr>
          <w:p w:rsidR="00577C84" w:rsidRDefault="00577C84">
            <w:pPr>
              <w:pStyle w:val="ConsPlusNormal"/>
            </w:pPr>
          </w:p>
        </w:tc>
      </w:tr>
      <w:tr w:rsidR="00577C84">
        <w:tblPrEx>
          <w:tblBorders>
            <w:right w:val="single" w:sz="4" w:space="0" w:color="auto"/>
          </w:tblBorders>
        </w:tblPrEx>
        <w:tc>
          <w:tcPr>
            <w:tcW w:w="4932" w:type="dxa"/>
            <w:gridSpan w:val="2"/>
            <w:vMerge/>
          </w:tcPr>
          <w:p w:rsidR="00577C84" w:rsidRDefault="00577C84"/>
        </w:tc>
        <w:tc>
          <w:tcPr>
            <w:tcW w:w="784" w:type="dxa"/>
          </w:tcPr>
          <w:p w:rsidR="00577C84" w:rsidRDefault="00577C84">
            <w:pPr>
              <w:pStyle w:val="ConsPlusNormal"/>
            </w:pPr>
          </w:p>
        </w:tc>
        <w:tc>
          <w:tcPr>
            <w:tcW w:w="785" w:type="dxa"/>
          </w:tcPr>
          <w:p w:rsidR="00577C84" w:rsidRDefault="00577C84">
            <w:pPr>
              <w:pStyle w:val="ConsPlusNormal"/>
            </w:pPr>
          </w:p>
        </w:tc>
        <w:tc>
          <w:tcPr>
            <w:tcW w:w="784" w:type="dxa"/>
          </w:tcPr>
          <w:p w:rsidR="00577C84" w:rsidRDefault="00577C84">
            <w:pPr>
              <w:pStyle w:val="ConsPlusNormal"/>
            </w:pPr>
          </w:p>
        </w:tc>
        <w:tc>
          <w:tcPr>
            <w:tcW w:w="785" w:type="dxa"/>
          </w:tcPr>
          <w:p w:rsidR="00577C84" w:rsidRDefault="00577C84">
            <w:pPr>
              <w:pStyle w:val="ConsPlusNormal"/>
            </w:pPr>
          </w:p>
        </w:tc>
        <w:tc>
          <w:tcPr>
            <w:tcW w:w="784" w:type="dxa"/>
          </w:tcPr>
          <w:p w:rsidR="00577C84" w:rsidRDefault="00577C84">
            <w:pPr>
              <w:pStyle w:val="ConsPlusNormal"/>
            </w:pPr>
          </w:p>
        </w:tc>
        <w:tc>
          <w:tcPr>
            <w:tcW w:w="785" w:type="dxa"/>
          </w:tcPr>
          <w:p w:rsidR="00577C84" w:rsidRDefault="00577C84">
            <w:pPr>
              <w:pStyle w:val="ConsPlusNormal"/>
            </w:pPr>
          </w:p>
        </w:tc>
      </w:tr>
      <w:tr w:rsidR="00577C84">
        <w:tblPrEx>
          <w:tblBorders>
            <w:right w:val="single" w:sz="4" w:space="0" w:color="auto"/>
          </w:tblBorders>
        </w:tblPrEx>
        <w:tc>
          <w:tcPr>
            <w:tcW w:w="4932" w:type="dxa"/>
            <w:gridSpan w:val="2"/>
            <w:vMerge/>
          </w:tcPr>
          <w:p w:rsidR="00577C84" w:rsidRDefault="00577C84"/>
        </w:tc>
        <w:tc>
          <w:tcPr>
            <w:tcW w:w="784" w:type="dxa"/>
          </w:tcPr>
          <w:p w:rsidR="00577C84" w:rsidRDefault="00577C84">
            <w:pPr>
              <w:pStyle w:val="ConsPlusNormal"/>
            </w:pPr>
          </w:p>
        </w:tc>
        <w:tc>
          <w:tcPr>
            <w:tcW w:w="785" w:type="dxa"/>
          </w:tcPr>
          <w:p w:rsidR="00577C84" w:rsidRDefault="00577C84">
            <w:pPr>
              <w:pStyle w:val="ConsPlusNormal"/>
            </w:pPr>
          </w:p>
        </w:tc>
        <w:tc>
          <w:tcPr>
            <w:tcW w:w="784" w:type="dxa"/>
          </w:tcPr>
          <w:p w:rsidR="00577C84" w:rsidRDefault="00577C84">
            <w:pPr>
              <w:pStyle w:val="ConsPlusNormal"/>
            </w:pPr>
          </w:p>
        </w:tc>
        <w:tc>
          <w:tcPr>
            <w:tcW w:w="785" w:type="dxa"/>
          </w:tcPr>
          <w:p w:rsidR="00577C84" w:rsidRDefault="00577C84">
            <w:pPr>
              <w:pStyle w:val="ConsPlusNormal"/>
            </w:pPr>
          </w:p>
        </w:tc>
        <w:tc>
          <w:tcPr>
            <w:tcW w:w="784" w:type="dxa"/>
          </w:tcPr>
          <w:p w:rsidR="00577C84" w:rsidRDefault="00577C84">
            <w:pPr>
              <w:pStyle w:val="ConsPlusNormal"/>
            </w:pPr>
          </w:p>
        </w:tc>
        <w:tc>
          <w:tcPr>
            <w:tcW w:w="785" w:type="dxa"/>
          </w:tcPr>
          <w:p w:rsidR="00577C84" w:rsidRDefault="00577C84">
            <w:pPr>
              <w:pStyle w:val="ConsPlusNormal"/>
            </w:pPr>
          </w:p>
        </w:tc>
      </w:tr>
      <w:tr w:rsidR="00577C84">
        <w:tblPrEx>
          <w:tblBorders>
            <w:right w:val="single" w:sz="4" w:space="0" w:color="auto"/>
          </w:tblBorders>
        </w:tblPrEx>
        <w:tc>
          <w:tcPr>
            <w:tcW w:w="4932" w:type="dxa"/>
            <w:gridSpan w:val="2"/>
            <w:vMerge/>
          </w:tcPr>
          <w:p w:rsidR="00577C84" w:rsidRDefault="00577C84"/>
        </w:tc>
        <w:tc>
          <w:tcPr>
            <w:tcW w:w="784" w:type="dxa"/>
            <w:tcBorders>
              <w:bottom w:val="nil"/>
            </w:tcBorders>
          </w:tcPr>
          <w:p w:rsidR="00577C84" w:rsidRDefault="00577C84">
            <w:pPr>
              <w:pStyle w:val="ConsPlusNormal"/>
            </w:pPr>
          </w:p>
        </w:tc>
        <w:tc>
          <w:tcPr>
            <w:tcW w:w="785" w:type="dxa"/>
            <w:tcBorders>
              <w:bottom w:val="nil"/>
            </w:tcBorders>
          </w:tcPr>
          <w:p w:rsidR="00577C84" w:rsidRDefault="00577C84">
            <w:pPr>
              <w:pStyle w:val="ConsPlusNormal"/>
            </w:pPr>
          </w:p>
        </w:tc>
        <w:tc>
          <w:tcPr>
            <w:tcW w:w="784" w:type="dxa"/>
            <w:tcBorders>
              <w:bottom w:val="nil"/>
            </w:tcBorders>
          </w:tcPr>
          <w:p w:rsidR="00577C84" w:rsidRDefault="00577C84">
            <w:pPr>
              <w:pStyle w:val="ConsPlusNormal"/>
            </w:pPr>
          </w:p>
        </w:tc>
        <w:tc>
          <w:tcPr>
            <w:tcW w:w="785" w:type="dxa"/>
            <w:tcBorders>
              <w:bottom w:val="nil"/>
            </w:tcBorders>
          </w:tcPr>
          <w:p w:rsidR="00577C84" w:rsidRDefault="00577C84">
            <w:pPr>
              <w:pStyle w:val="ConsPlusNormal"/>
            </w:pPr>
          </w:p>
        </w:tc>
        <w:tc>
          <w:tcPr>
            <w:tcW w:w="784" w:type="dxa"/>
            <w:tcBorders>
              <w:bottom w:val="nil"/>
            </w:tcBorders>
          </w:tcPr>
          <w:p w:rsidR="00577C84" w:rsidRDefault="00577C84">
            <w:pPr>
              <w:pStyle w:val="ConsPlusNormal"/>
            </w:pPr>
          </w:p>
        </w:tc>
        <w:tc>
          <w:tcPr>
            <w:tcW w:w="785" w:type="dxa"/>
            <w:tcBorders>
              <w:bottom w:val="nil"/>
            </w:tcBorders>
          </w:tcPr>
          <w:p w:rsidR="00577C84" w:rsidRDefault="00577C84">
            <w:pPr>
              <w:pStyle w:val="ConsPlusNormal"/>
            </w:pPr>
          </w:p>
        </w:tc>
      </w:tr>
    </w:tbl>
    <w:p w:rsidR="00577C84" w:rsidRDefault="00577C84">
      <w:pPr>
        <w:sectPr w:rsidR="00577C84">
          <w:pgSz w:w="16838" w:h="11905"/>
          <w:pgMar w:top="1701" w:right="1134" w:bottom="850" w:left="1134" w:header="0" w:footer="0" w:gutter="0"/>
          <w:cols w:space="720"/>
        </w:sectPr>
      </w:pPr>
    </w:p>
    <w:p w:rsidR="00577C84" w:rsidRDefault="00577C84">
      <w:pPr>
        <w:pStyle w:val="ConsPlusNormal"/>
        <w:jc w:val="both"/>
      </w:pPr>
    </w:p>
    <w:p w:rsidR="00577C84" w:rsidRDefault="00577C84">
      <w:pPr>
        <w:pStyle w:val="ConsPlusNormal"/>
        <w:jc w:val="both"/>
      </w:pPr>
    </w:p>
    <w:p w:rsidR="00577C84" w:rsidRDefault="00577C84">
      <w:pPr>
        <w:pStyle w:val="ConsPlusNormal"/>
        <w:jc w:val="both"/>
      </w:pPr>
    </w:p>
    <w:p w:rsidR="00577C84" w:rsidRDefault="00577C84">
      <w:pPr>
        <w:pStyle w:val="ConsPlusNormal"/>
        <w:jc w:val="both"/>
      </w:pPr>
    </w:p>
    <w:p w:rsidR="00577C84" w:rsidRDefault="00577C84">
      <w:pPr>
        <w:pStyle w:val="ConsPlusNormal"/>
        <w:jc w:val="both"/>
      </w:pPr>
    </w:p>
    <w:p w:rsidR="00577C84" w:rsidRDefault="00577C84">
      <w:pPr>
        <w:pStyle w:val="ConsPlusNormal"/>
        <w:jc w:val="right"/>
      </w:pPr>
      <w:r>
        <w:t>Приложение 2</w:t>
      </w:r>
    </w:p>
    <w:p w:rsidR="00577C84" w:rsidRDefault="00577C84">
      <w:pPr>
        <w:pStyle w:val="ConsPlusNormal"/>
        <w:jc w:val="right"/>
      </w:pPr>
      <w:r>
        <w:t>к Инструкции Банка России</w:t>
      </w:r>
    </w:p>
    <w:p w:rsidR="00577C84" w:rsidRDefault="00577C84">
      <w:pPr>
        <w:pStyle w:val="ConsPlusNormal"/>
        <w:jc w:val="right"/>
      </w:pPr>
      <w:r>
        <w:t>от 30 мая 2014 года N 153-И</w:t>
      </w:r>
    </w:p>
    <w:p w:rsidR="00577C84" w:rsidRDefault="00577C84">
      <w:pPr>
        <w:pStyle w:val="ConsPlusNormal"/>
        <w:jc w:val="right"/>
      </w:pPr>
      <w:r>
        <w:t xml:space="preserve">"Об открытии и закрытии </w:t>
      </w:r>
      <w:proofErr w:type="gramStart"/>
      <w:r>
        <w:t>банковских</w:t>
      </w:r>
      <w:proofErr w:type="gramEnd"/>
    </w:p>
    <w:p w:rsidR="00577C84" w:rsidRDefault="00577C84">
      <w:pPr>
        <w:pStyle w:val="ConsPlusNormal"/>
        <w:jc w:val="right"/>
      </w:pPr>
      <w:r>
        <w:t>счетов, счетов по вкладам</w:t>
      </w:r>
    </w:p>
    <w:p w:rsidR="00577C84" w:rsidRDefault="00577C84">
      <w:pPr>
        <w:pStyle w:val="ConsPlusNormal"/>
        <w:jc w:val="right"/>
      </w:pPr>
      <w:r>
        <w:t>(депозитам), депозитных счетов"</w:t>
      </w:r>
    </w:p>
    <w:p w:rsidR="00577C84" w:rsidRDefault="00577C84">
      <w:pPr>
        <w:pStyle w:val="ConsPlusNormal"/>
        <w:jc w:val="both"/>
      </w:pPr>
    </w:p>
    <w:p w:rsidR="00577C84" w:rsidRDefault="00577C84">
      <w:pPr>
        <w:pStyle w:val="ConsPlusNormal"/>
        <w:jc w:val="center"/>
      </w:pPr>
      <w:bookmarkStart w:id="45" w:name="P443"/>
      <w:bookmarkEnd w:id="45"/>
      <w:r>
        <w:t>ПОРЯДОК</w:t>
      </w:r>
    </w:p>
    <w:p w:rsidR="00577C84" w:rsidRDefault="00577C84">
      <w:pPr>
        <w:pStyle w:val="ConsPlusNormal"/>
        <w:jc w:val="center"/>
      </w:pPr>
      <w:r>
        <w:t>ЗАПОЛНЕНИЯ КАРТОЧКИ С ОБРАЗЦАМИ ПОДПИСЕЙ И ОТТИСКА ПЕЧАТИ</w:t>
      </w:r>
    </w:p>
    <w:p w:rsidR="00577C84" w:rsidRDefault="00577C84">
      <w:pPr>
        <w:pStyle w:val="ConsPlusNormal"/>
        <w:jc w:val="both"/>
      </w:pPr>
    </w:p>
    <w:p w:rsidR="00577C84" w:rsidRDefault="00577C84">
      <w:pPr>
        <w:pStyle w:val="ConsPlusNormal"/>
        <w:ind w:firstLine="540"/>
        <w:jc w:val="both"/>
      </w:pPr>
      <w:r>
        <w:t xml:space="preserve">1. Поля лицевой стороны </w:t>
      </w:r>
      <w:hyperlink w:anchor="P340" w:history="1">
        <w:r>
          <w:rPr>
            <w:color w:val="0000FF"/>
          </w:rPr>
          <w:t>карточки</w:t>
        </w:r>
      </w:hyperlink>
      <w:r>
        <w:t xml:space="preserve"> заполняются в следующем порядке:</w:t>
      </w:r>
    </w:p>
    <w:p w:rsidR="00577C84" w:rsidRDefault="00577C84">
      <w:pPr>
        <w:pStyle w:val="ConsPlusNormal"/>
        <w:ind w:firstLine="540"/>
        <w:jc w:val="both"/>
      </w:pPr>
      <w:r>
        <w:t xml:space="preserve">1.1. В </w:t>
      </w:r>
      <w:hyperlink w:anchor="P343" w:history="1">
        <w:r>
          <w:rPr>
            <w:color w:val="0000FF"/>
          </w:rPr>
          <w:t>поле</w:t>
        </w:r>
      </w:hyperlink>
      <w:r>
        <w:t xml:space="preserve"> "Клиент (владелец счета)":</w:t>
      </w:r>
    </w:p>
    <w:p w:rsidR="00577C84" w:rsidRDefault="00577C84">
      <w:pPr>
        <w:pStyle w:val="ConsPlusNormal"/>
        <w:ind w:firstLine="540"/>
        <w:jc w:val="both"/>
      </w:pPr>
      <w:r>
        <w:t>клиент - юридическое лицо указывает полное наименование в соответствии со своими учредительными документами. В случае открытия счета юридическому лицу для совершения операций его филиалом, представительством указывается полное наименование юридического лица в соответствии с его учредительными документами и после запятой - полное наименование обособленного подразделения в соответствии с утвержденным юридическим лицом положением об обособленном подразделении;</w:t>
      </w:r>
    </w:p>
    <w:p w:rsidR="00577C84" w:rsidRDefault="00577C84">
      <w:pPr>
        <w:pStyle w:val="ConsPlusNormal"/>
        <w:ind w:firstLine="540"/>
        <w:jc w:val="both"/>
      </w:pPr>
      <w:r>
        <w:t>клиент - физическое лицо указывает полностью свои фамилию, имя, отчество (при наличии), дату рождения;</w:t>
      </w:r>
    </w:p>
    <w:p w:rsidR="00577C84" w:rsidRDefault="00577C84">
      <w:pPr>
        <w:pStyle w:val="ConsPlusNormal"/>
        <w:ind w:firstLine="540"/>
        <w:jc w:val="both"/>
      </w:pPr>
      <w:r>
        <w:t>клиент - индивидуальный предприниматель указывает полностью свои фамилию, имя, отчество (при наличии), дату рождения, а также делает запись "индивидуальный предприниматель";</w:t>
      </w:r>
    </w:p>
    <w:p w:rsidR="00577C84" w:rsidRDefault="00577C84">
      <w:pPr>
        <w:pStyle w:val="ConsPlusNormal"/>
        <w:ind w:firstLine="540"/>
        <w:jc w:val="both"/>
      </w:pPr>
      <w:proofErr w:type="gramStart"/>
      <w:r>
        <w:t>клиент - физическое лицо, занимающееся в установленном законодательством Российской Федерации порядке частной практикой, указывает полностью свои фамилию, имя, отчество (при наличии), дату рождения, а также вид деятельности (например, адвокат, нотариус, арбитражный управляющий).</w:t>
      </w:r>
      <w:proofErr w:type="gramEnd"/>
    </w:p>
    <w:p w:rsidR="00577C84" w:rsidRDefault="00577C84">
      <w:pPr>
        <w:pStyle w:val="ConsPlusNormal"/>
        <w:ind w:firstLine="540"/>
        <w:jc w:val="both"/>
      </w:pPr>
      <w:r>
        <w:t xml:space="preserve">1.2. В </w:t>
      </w:r>
      <w:hyperlink w:anchor="P349" w:history="1">
        <w:r>
          <w:rPr>
            <w:color w:val="0000FF"/>
          </w:rPr>
          <w:t>поле</w:t>
        </w:r>
      </w:hyperlink>
      <w:r>
        <w:t xml:space="preserve"> "Место нахождения (место жительства)":</w:t>
      </w:r>
    </w:p>
    <w:p w:rsidR="00577C84" w:rsidRDefault="00577C84">
      <w:pPr>
        <w:pStyle w:val="ConsPlusNormal"/>
        <w:ind w:firstLine="540"/>
        <w:jc w:val="both"/>
      </w:pPr>
      <w:r>
        <w:t xml:space="preserve">клиент - юридическое лицо указывает адрес (место нахождения) постоянно действующего исполнительного органа (в случае отсутствия постоянно действующего исполнительного органа юридического лица - иного органа или лица, </w:t>
      </w:r>
      <w:proofErr w:type="gramStart"/>
      <w:r>
        <w:t>имеющих</w:t>
      </w:r>
      <w:proofErr w:type="gramEnd"/>
      <w:r>
        <w:t xml:space="preserve"> право действовать от имени юридического лица без доверенности), по которому осуществляется связь с юридическим лицом. В случаях, когда функции единоличного исполнительного органа клиента - юридического лица выполняет управляющая организация или управляющий, клиент дополнительно указывает место нахождения управляющей организации, или адрес места жительства (регистрации), или адрес места пребывания. Клиент - физическое лицо, индивидуальный предприниматель указывает адрес места жительства (регистрации) или места пребывания;</w:t>
      </w:r>
    </w:p>
    <w:p w:rsidR="00577C84" w:rsidRDefault="00577C84">
      <w:pPr>
        <w:pStyle w:val="ConsPlusNormal"/>
        <w:ind w:firstLine="540"/>
        <w:jc w:val="both"/>
      </w:pPr>
      <w:r>
        <w:t>клиент - физическое лицо, занимающееся в установленном законодательством Российской Федерации порядке частной практикой, указывает адрес осуществления своей непосредственной деятельности либо адрес места жительства (регистрации) или места пребывания.</w:t>
      </w:r>
    </w:p>
    <w:p w:rsidR="00577C84" w:rsidRDefault="00577C84">
      <w:pPr>
        <w:pStyle w:val="ConsPlusNormal"/>
        <w:ind w:firstLine="540"/>
        <w:jc w:val="both"/>
      </w:pPr>
      <w:r>
        <w:t xml:space="preserve">1.3. В </w:t>
      </w:r>
      <w:hyperlink w:anchor="P349" w:history="1">
        <w:r>
          <w:rPr>
            <w:color w:val="0000FF"/>
          </w:rPr>
          <w:t>поле</w:t>
        </w:r>
      </w:hyperlink>
      <w:r>
        <w:t xml:space="preserve"> "тел. N" клиент указывает номер телефона. Допустимо указание нескольких телефонных номеров клиента.</w:t>
      </w:r>
    </w:p>
    <w:p w:rsidR="00577C84" w:rsidRDefault="00577C84">
      <w:pPr>
        <w:pStyle w:val="ConsPlusNormal"/>
        <w:ind w:firstLine="540"/>
        <w:jc w:val="both"/>
      </w:pPr>
      <w:r>
        <w:t xml:space="preserve">1.4. В </w:t>
      </w:r>
      <w:hyperlink w:anchor="P357" w:history="1">
        <w:r>
          <w:rPr>
            <w:color w:val="0000FF"/>
          </w:rPr>
          <w:t>поле</w:t>
        </w:r>
      </w:hyperlink>
      <w:r>
        <w:t xml:space="preserve"> "Банк" указывается полное фирменное или сокращенное фирменное наименование кредитной организации или наименование подразделения Банка России, в котором открывается счет.</w:t>
      </w:r>
    </w:p>
    <w:p w:rsidR="00577C84" w:rsidRDefault="00577C84">
      <w:pPr>
        <w:pStyle w:val="ConsPlusNormal"/>
        <w:ind w:firstLine="540"/>
        <w:jc w:val="both"/>
      </w:pPr>
      <w:r>
        <w:t xml:space="preserve">1.5. В </w:t>
      </w:r>
      <w:hyperlink w:anchor="P343" w:history="1">
        <w:r>
          <w:rPr>
            <w:color w:val="0000FF"/>
          </w:rPr>
          <w:t>поле</w:t>
        </w:r>
      </w:hyperlink>
      <w:r>
        <w:t xml:space="preserve"> "Отметка банка" после присвоения счету соответствующего номера главным бухгалтером или его заместителем либо другим лицом, которому право внесения записи об открытии клиенту счета в Книге регистрации открытых счетов предоставлено распорядительным документом банка, проставляется собственноручная подпись и дата, начиная с которой </w:t>
      </w:r>
      <w:r>
        <w:lastRenderedPageBreak/>
        <w:t>используется карточка.</w:t>
      </w:r>
    </w:p>
    <w:p w:rsidR="00577C84" w:rsidRDefault="00577C84">
      <w:pPr>
        <w:pStyle w:val="ConsPlusNormal"/>
        <w:ind w:firstLine="540"/>
        <w:jc w:val="both"/>
      </w:pPr>
      <w:r>
        <w:t xml:space="preserve">1.6. В </w:t>
      </w:r>
      <w:hyperlink w:anchor="P357" w:history="1">
        <w:r>
          <w:rPr>
            <w:color w:val="0000FF"/>
          </w:rPr>
          <w:t>поле</w:t>
        </w:r>
      </w:hyperlink>
      <w:r>
        <w:t xml:space="preserve"> "Прочие отметки" банком могут указываться сведения о представлении временных карточек, о периоде времени, в течение которого они действуют, о случаях их замены, порядок и периодичность выдачи выписок из счета, а также иная информация, необходимая банку.</w:t>
      </w:r>
    </w:p>
    <w:p w:rsidR="00577C84" w:rsidRDefault="00577C84">
      <w:pPr>
        <w:pStyle w:val="ConsPlusNormal"/>
        <w:ind w:firstLine="540"/>
        <w:jc w:val="both"/>
      </w:pPr>
      <w:r>
        <w:t xml:space="preserve">2. Поля </w:t>
      </w:r>
      <w:hyperlink w:anchor="P367" w:history="1">
        <w:r>
          <w:rPr>
            <w:color w:val="0000FF"/>
          </w:rPr>
          <w:t>оборотной стороны</w:t>
        </w:r>
      </w:hyperlink>
      <w:r>
        <w:t xml:space="preserve"> карточки заполняются в следующем порядке.</w:t>
      </w:r>
    </w:p>
    <w:p w:rsidR="00577C84" w:rsidRDefault="00577C84">
      <w:pPr>
        <w:pStyle w:val="ConsPlusNormal"/>
        <w:ind w:firstLine="540"/>
        <w:jc w:val="both"/>
      </w:pPr>
      <w:r>
        <w:t xml:space="preserve">2.1. В </w:t>
      </w:r>
      <w:hyperlink w:anchor="P369" w:history="1">
        <w:r>
          <w:rPr>
            <w:color w:val="0000FF"/>
          </w:rPr>
          <w:t>поле</w:t>
        </w:r>
      </w:hyperlink>
      <w:r>
        <w:t xml:space="preserve"> "Сокращенное наименование клиента (владельца счета)":</w:t>
      </w:r>
    </w:p>
    <w:p w:rsidR="00577C84" w:rsidRDefault="00577C84">
      <w:pPr>
        <w:pStyle w:val="ConsPlusNormal"/>
        <w:ind w:firstLine="540"/>
        <w:jc w:val="both"/>
      </w:pPr>
      <w:r>
        <w:t>клиент - юридическое лицо указывает свое сокращенное наименование в соответствии с его учредительными документами либо сокращенное наименование филиала, представительства юридического лица в соответствии с утвержденным юридическим лицом положением о филиале, представительстве. При отсутствии сокращенного наименования указывается полное наименование клиента - юридического лица (филиала, представительства);</w:t>
      </w:r>
    </w:p>
    <w:p w:rsidR="00577C84" w:rsidRDefault="00577C84">
      <w:pPr>
        <w:pStyle w:val="ConsPlusNormal"/>
        <w:ind w:firstLine="540"/>
        <w:jc w:val="both"/>
      </w:pPr>
      <w:r>
        <w:t xml:space="preserve">клиент - физическое лицо указывает полностью </w:t>
      </w:r>
      <w:proofErr w:type="gramStart"/>
      <w:r>
        <w:t>свои</w:t>
      </w:r>
      <w:proofErr w:type="gramEnd"/>
      <w:r>
        <w:t xml:space="preserve"> фамилию, имя, отчество (при наличии);</w:t>
      </w:r>
    </w:p>
    <w:p w:rsidR="00577C84" w:rsidRDefault="00577C84">
      <w:pPr>
        <w:pStyle w:val="ConsPlusNormal"/>
        <w:ind w:firstLine="540"/>
        <w:jc w:val="both"/>
      </w:pPr>
      <w:r>
        <w:t xml:space="preserve">клиент - индивидуальный предприниматель указывает полностью </w:t>
      </w:r>
      <w:proofErr w:type="gramStart"/>
      <w:r>
        <w:t>свои</w:t>
      </w:r>
      <w:proofErr w:type="gramEnd"/>
      <w:r>
        <w:t xml:space="preserve"> фамилию, имя, отчество (при наличии), а также делает запись "индивидуальный предприниматель";</w:t>
      </w:r>
    </w:p>
    <w:p w:rsidR="00577C84" w:rsidRDefault="00577C84">
      <w:pPr>
        <w:pStyle w:val="ConsPlusNormal"/>
        <w:ind w:firstLine="540"/>
        <w:jc w:val="both"/>
      </w:pPr>
      <w:r>
        <w:t>клиент - физическое лицо, занимающееся в установленном законодательством Российской Федерации порядке частной практикой, указывает полностью свои фамилию, имя, отчество (при наличии), а также указывает вид деятельности (например, адвокат, нотариус).</w:t>
      </w:r>
    </w:p>
    <w:p w:rsidR="00577C84" w:rsidRDefault="00577C84">
      <w:pPr>
        <w:pStyle w:val="ConsPlusNormal"/>
        <w:ind w:firstLine="540"/>
        <w:jc w:val="both"/>
      </w:pPr>
      <w:r>
        <w:t>Заполнение поля "Сокращенное наименование клиента (владельца счета)" допускается также латинскими буквами без построчного перевода на русский язык.</w:t>
      </w:r>
    </w:p>
    <w:p w:rsidR="00577C84" w:rsidRDefault="00577C84">
      <w:pPr>
        <w:pStyle w:val="ConsPlusNormal"/>
        <w:ind w:firstLine="540"/>
        <w:jc w:val="both"/>
      </w:pPr>
      <w:r>
        <w:t xml:space="preserve">В </w:t>
      </w:r>
      <w:hyperlink w:anchor="P369" w:history="1">
        <w:r>
          <w:rPr>
            <w:color w:val="0000FF"/>
          </w:rPr>
          <w:t>поле</w:t>
        </w:r>
      </w:hyperlink>
      <w:r>
        <w:t xml:space="preserve"> "Сокращенное наименование клиента (владельца счета)" допускается указание сокращенного наименования клиента, предусмотренного договором между банком и клиентом.</w:t>
      </w:r>
    </w:p>
    <w:p w:rsidR="00577C84" w:rsidRDefault="00577C84">
      <w:pPr>
        <w:pStyle w:val="ConsPlusNormal"/>
        <w:ind w:firstLine="540"/>
        <w:jc w:val="both"/>
      </w:pPr>
      <w:r>
        <w:t xml:space="preserve">2.2. В </w:t>
      </w:r>
      <w:hyperlink w:anchor="P369" w:history="1">
        <w:r>
          <w:rPr>
            <w:color w:val="0000FF"/>
          </w:rPr>
          <w:t>поле</w:t>
        </w:r>
      </w:hyperlink>
      <w:r>
        <w:t xml:space="preserve"> "N счета" после внесения записи об открытии клиенту счета в Книгу регистрации открытых счетов главный бухгалтер, его заместитель либо другое лицо, которому предоставлено право внесения записи об открытии клиенту счета в Книгу регистрации открытых счетов, проставляет присвоенный номер счета.</w:t>
      </w:r>
    </w:p>
    <w:p w:rsidR="00577C84" w:rsidRDefault="00577C84">
      <w:pPr>
        <w:pStyle w:val="ConsPlusNormal"/>
        <w:ind w:firstLine="540"/>
        <w:jc w:val="both"/>
      </w:pPr>
      <w:r>
        <w:t xml:space="preserve">2.3. </w:t>
      </w:r>
      <w:proofErr w:type="gramStart"/>
      <w:r>
        <w:t xml:space="preserve">В </w:t>
      </w:r>
      <w:hyperlink w:anchor="P373" w:history="1">
        <w:r>
          <w:rPr>
            <w:color w:val="0000FF"/>
          </w:rPr>
          <w:t>поле</w:t>
        </w:r>
      </w:hyperlink>
      <w:r>
        <w:t xml:space="preserve"> "Фамилия, имя, отчество" указываются полностью фамилия, имя, отчество (при наличии) лиц, наделенных правом подписи.</w:t>
      </w:r>
      <w:proofErr w:type="gramEnd"/>
    </w:p>
    <w:p w:rsidR="00577C84" w:rsidRDefault="00577C84">
      <w:pPr>
        <w:pStyle w:val="ConsPlusNormal"/>
        <w:ind w:firstLine="540"/>
        <w:jc w:val="both"/>
      </w:pPr>
      <w:r>
        <w:t xml:space="preserve">2.4. В </w:t>
      </w:r>
      <w:hyperlink w:anchor="P374" w:history="1">
        <w:r>
          <w:rPr>
            <w:color w:val="0000FF"/>
          </w:rPr>
          <w:t>поле</w:t>
        </w:r>
      </w:hyperlink>
      <w:r>
        <w:t xml:space="preserve"> "Образец подписи" собственноручную подпись напротив </w:t>
      </w:r>
      <w:proofErr w:type="gramStart"/>
      <w:r>
        <w:t>своих</w:t>
      </w:r>
      <w:proofErr w:type="gramEnd"/>
      <w:r>
        <w:t xml:space="preserve"> фамилии, имени или отчества (при наличии) проставляют лица, наделенные правом подписи.</w:t>
      </w:r>
    </w:p>
    <w:p w:rsidR="00577C84" w:rsidRDefault="00577C84">
      <w:pPr>
        <w:pStyle w:val="ConsPlusNormal"/>
        <w:ind w:firstLine="540"/>
        <w:jc w:val="both"/>
      </w:pPr>
      <w:r>
        <w:t xml:space="preserve">2.5. </w:t>
      </w:r>
      <w:hyperlink w:anchor="P375" w:history="1">
        <w:r>
          <w:rPr>
            <w:color w:val="0000FF"/>
          </w:rPr>
          <w:t>Поле</w:t>
        </w:r>
      </w:hyperlink>
      <w:r>
        <w:t xml:space="preserve"> "Срок полномочий" предназначено для контроля срока полномочий лиц, наделенных правом подписи, устанавливаемого на основании учредительных документов, распорядительного акта клиента либо выданной им доверенности. Случаи и порядок заполнения банком </w:t>
      </w:r>
      <w:hyperlink w:anchor="P375" w:history="1">
        <w:r>
          <w:rPr>
            <w:color w:val="0000FF"/>
          </w:rPr>
          <w:t>поля</w:t>
        </w:r>
      </w:hyperlink>
      <w:r>
        <w:t xml:space="preserve"> "Срок полномочий" определяются банком в банковских правилах.</w:t>
      </w:r>
    </w:p>
    <w:p w:rsidR="00577C84" w:rsidRDefault="00577C84">
      <w:pPr>
        <w:pStyle w:val="ConsPlusNormal"/>
        <w:ind w:firstLine="540"/>
        <w:jc w:val="both"/>
      </w:pPr>
      <w:r>
        <w:t xml:space="preserve">2.6. В </w:t>
      </w:r>
      <w:hyperlink w:anchor="P393" w:history="1">
        <w:r>
          <w:rPr>
            <w:color w:val="0000FF"/>
          </w:rPr>
          <w:t>поле</w:t>
        </w:r>
      </w:hyperlink>
      <w:r>
        <w:t xml:space="preserve"> "Дата заполнения" клиент указывает число, месяц и год оформления карточки.</w:t>
      </w:r>
    </w:p>
    <w:p w:rsidR="00577C84" w:rsidRDefault="00577C84">
      <w:pPr>
        <w:pStyle w:val="ConsPlusNormal"/>
        <w:ind w:firstLine="540"/>
        <w:jc w:val="both"/>
      </w:pPr>
      <w:r>
        <w:t xml:space="preserve">2.7. В </w:t>
      </w:r>
      <w:hyperlink w:anchor="P396" w:history="1">
        <w:r>
          <w:rPr>
            <w:color w:val="0000FF"/>
          </w:rPr>
          <w:t>поле</w:t>
        </w:r>
      </w:hyperlink>
      <w:r>
        <w:t xml:space="preserve"> "Подпись клиента (владельца счета)" проставляется:</w:t>
      </w:r>
    </w:p>
    <w:p w:rsidR="00577C84" w:rsidRDefault="00577C84">
      <w:pPr>
        <w:pStyle w:val="ConsPlusNormal"/>
        <w:ind w:firstLine="540"/>
        <w:jc w:val="both"/>
      </w:pPr>
      <w:r>
        <w:t>собственноручная подпись единоличного исполнительного органа клиента - юридического лица или лица, исполняющего его обязанности, который в соответствии с законом и учредительными документами осуществляет представительство без доверенности;</w:t>
      </w:r>
    </w:p>
    <w:p w:rsidR="00577C84" w:rsidRDefault="00577C84">
      <w:pPr>
        <w:pStyle w:val="ConsPlusNormal"/>
        <w:ind w:firstLine="540"/>
        <w:jc w:val="both"/>
      </w:pPr>
      <w:r>
        <w:t>собственноручная подпись управляющего (единоличного исполнительного органа управляющей организации) в случае, если полномочия единоличного исполнительного органа клиента переданы в порядке, установленном законодательством Российской Федерации управляющему (управляющей организации);</w:t>
      </w:r>
    </w:p>
    <w:p w:rsidR="00577C84" w:rsidRDefault="00577C84">
      <w:pPr>
        <w:pStyle w:val="ConsPlusNormal"/>
        <w:ind w:firstLine="540"/>
        <w:jc w:val="both"/>
      </w:pPr>
      <w:r>
        <w:t>собственноручная подпись лица, являющегося представителем клиента, действующим на основании доверенности на открытие счета. Одновременно в этом поле указываются номер (при наличии) и дата соответствующей доверенности;</w:t>
      </w:r>
    </w:p>
    <w:p w:rsidR="00577C84" w:rsidRDefault="00577C84">
      <w:pPr>
        <w:pStyle w:val="ConsPlusNormal"/>
        <w:ind w:firstLine="540"/>
        <w:jc w:val="both"/>
      </w:pPr>
      <w:proofErr w:type="gramStart"/>
      <w:r>
        <w:t>собственноручная подпись клиента - физического лица, клиента - индивидуального предпринимателя либо клиента - физического лица, занимающегося в установленном законодательством Российской Федерации порядке частной практикой.</w:t>
      </w:r>
      <w:proofErr w:type="gramEnd"/>
    </w:p>
    <w:p w:rsidR="00577C84" w:rsidRDefault="00577C84">
      <w:pPr>
        <w:pStyle w:val="ConsPlusNormal"/>
        <w:ind w:firstLine="540"/>
        <w:jc w:val="both"/>
      </w:pPr>
      <w:r>
        <w:t xml:space="preserve">2.8. </w:t>
      </w:r>
      <w:proofErr w:type="gramStart"/>
      <w:r>
        <w:t xml:space="preserve">В </w:t>
      </w:r>
      <w:hyperlink w:anchor="P395" w:history="1">
        <w:r>
          <w:rPr>
            <w:color w:val="0000FF"/>
          </w:rPr>
          <w:t>поле</w:t>
        </w:r>
      </w:hyperlink>
      <w:r>
        <w:t xml:space="preserve"> "Образец оттиска печати" клиенты - юридические лица, индивидуальные предприниматели, физические лица, занимающиеся в установленном законодательством Российской Федерации порядке частной практикой (при наличии печати), проставляют образец оттиска печати.</w:t>
      </w:r>
      <w:proofErr w:type="gramEnd"/>
    </w:p>
    <w:p w:rsidR="00577C84" w:rsidRDefault="00577C84">
      <w:pPr>
        <w:pStyle w:val="ConsPlusNormal"/>
        <w:ind w:firstLine="540"/>
        <w:jc w:val="both"/>
      </w:pPr>
      <w:r>
        <w:t>Оттиск печати, проставляемый на карточке, должен быть четким.</w:t>
      </w:r>
    </w:p>
    <w:p w:rsidR="00577C84" w:rsidRDefault="00577C84">
      <w:pPr>
        <w:pStyle w:val="ConsPlusNormal"/>
        <w:ind w:firstLine="540"/>
        <w:jc w:val="both"/>
      </w:pPr>
      <w:r>
        <w:lastRenderedPageBreak/>
        <w:t xml:space="preserve">В случае если законодательством иностранного государства не установлена обязанность наличия печати, юридическое лицо, созданное на территории указанного государства, вправе не проставлять оттиск печати, указав в </w:t>
      </w:r>
      <w:hyperlink w:anchor="P395" w:history="1">
        <w:r>
          <w:rPr>
            <w:color w:val="0000FF"/>
          </w:rPr>
          <w:t>поле</w:t>
        </w:r>
      </w:hyperlink>
      <w:r>
        <w:t xml:space="preserve"> "Образец оттиска печати", что печать отсутствует.</w:t>
      </w:r>
    </w:p>
    <w:p w:rsidR="00577C84" w:rsidRDefault="00577C84">
      <w:pPr>
        <w:pStyle w:val="ConsPlusNormal"/>
        <w:ind w:firstLine="540"/>
        <w:jc w:val="both"/>
      </w:pPr>
      <w:r>
        <w:t xml:space="preserve">Клиенты - физические лица </w:t>
      </w:r>
      <w:hyperlink w:anchor="P395" w:history="1">
        <w:r>
          <w:rPr>
            <w:color w:val="0000FF"/>
          </w:rPr>
          <w:t>поле</w:t>
        </w:r>
      </w:hyperlink>
      <w:r>
        <w:t xml:space="preserve"> "Образец оттиска печати" не заполняют.</w:t>
      </w:r>
    </w:p>
    <w:p w:rsidR="00577C84" w:rsidRDefault="00577C84">
      <w:pPr>
        <w:pStyle w:val="ConsPlusNormal"/>
        <w:ind w:firstLine="540"/>
        <w:jc w:val="both"/>
      </w:pPr>
      <w:bookmarkStart w:id="46" w:name="P481"/>
      <w:bookmarkEnd w:id="46"/>
      <w:r>
        <w:t xml:space="preserve">2.9. В </w:t>
      </w:r>
      <w:hyperlink w:anchor="P398" w:history="1">
        <w:r>
          <w:rPr>
            <w:color w:val="0000FF"/>
          </w:rPr>
          <w:t>поле</w:t>
        </w:r>
      </w:hyperlink>
      <w:r>
        <w:t xml:space="preserve"> "Место для удостоверительной надписи о свидетельствовании подлинности подписей" удостоверительная надпись совершается нотариусом в соответствии с требованиями, установленными законодательством Российской Федерации. Уполномоченное лицо полностью указывает свою должность, фамилию и инициалы, фамилию и инициалы лица (лиц), подписи которых совершаются в его присутствии, указывает дату и проставляет собственноручную подпись с приложением печати (штампа) банка, определенной для этих целей распорядительным актом банка.</w:t>
      </w:r>
    </w:p>
    <w:p w:rsidR="00577C84" w:rsidRDefault="00577C84">
      <w:pPr>
        <w:pStyle w:val="ConsPlusNormal"/>
        <w:ind w:firstLine="540"/>
        <w:jc w:val="both"/>
      </w:pPr>
      <w:r>
        <w:t xml:space="preserve">2.10. В </w:t>
      </w:r>
      <w:hyperlink w:anchor="P399" w:history="1">
        <w:r>
          <w:rPr>
            <w:color w:val="0000FF"/>
          </w:rPr>
          <w:t>поле</w:t>
        </w:r>
      </w:hyperlink>
      <w:r>
        <w:t xml:space="preserve"> "Выданы денежные чеки" банк указывает дату выдачи и </w:t>
      </w:r>
      <w:proofErr w:type="gramStart"/>
      <w:r>
        <w:t>номера</w:t>
      </w:r>
      <w:proofErr w:type="gramEnd"/>
      <w:r>
        <w:t xml:space="preserve"> выданных кредитной организацией (филиалом) или подразделением Банка России клиентам денежных чеков. </w:t>
      </w:r>
      <w:hyperlink w:anchor="P399" w:history="1">
        <w:r>
          <w:rPr>
            <w:color w:val="0000FF"/>
          </w:rPr>
          <w:t>Поле</w:t>
        </w:r>
      </w:hyperlink>
      <w:r>
        <w:t xml:space="preserve"> "Выданы денежные чеки" может оформляться в виде отдельного листа (листов), прилагаемого к карточке.</w:t>
      </w:r>
    </w:p>
    <w:p w:rsidR="00577C84" w:rsidRDefault="00577C84">
      <w:pPr>
        <w:pStyle w:val="ConsPlusNormal"/>
        <w:jc w:val="both"/>
      </w:pPr>
    </w:p>
    <w:p w:rsidR="00577C84" w:rsidRDefault="00577C84">
      <w:pPr>
        <w:pStyle w:val="ConsPlusNormal"/>
        <w:jc w:val="both"/>
      </w:pPr>
    </w:p>
    <w:p w:rsidR="00577C84" w:rsidRDefault="00577C84">
      <w:pPr>
        <w:pStyle w:val="ConsPlusNormal"/>
        <w:pBdr>
          <w:top w:val="single" w:sz="6" w:space="0" w:color="auto"/>
        </w:pBdr>
        <w:spacing w:before="100" w:after="100"/>
        <w:jc w:val="both"/>
        <w:rPr>
          <w:sz w:val="2"/>
          <w:szCs w:val="2"/>
        </w:rPr>
      </w:pPr>
    </w:p>
    <w:p w:rsidR="00E21B0A" w:rsidRDefault="00E21B0A"/>
    <w:sectPr w:rsidR="00E21B0A" w:rsidSect="006C37E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84"/>
    <w:rsid w:val="00002A3F"/>
    <w:rsid w:val="000038E7"/>
    <w:rsid w:val="000061A9"/>
    <w:rsid w:val="000065E3"/>
    <w:rsid w:val="0000752A"/>
    <w:rsid w:val="000166E7"/>
    <w:rsid w:val="0002205F"/>
    <w:rsid w:val="00025154"/>
    <w:rsid w:val="00034662"/>
    <w:rsid w:val="00037407"/>
    <w:rsid w:val="0004010B"/>
    <w:rsid w:val="000452EF"/>
    <w:rsid w:val="00045748"/>
    <w:rsid w:val="000514EB"/>
    <w:rsid w:val="00056742"/>
    <w:rsid w:val="0006131F"/>
    <w:rsid w:val="00071D55"/>
    <w:rsid w:val="00072548"/>
    <w:rsid w:val="000734B5"/>
    <w:rsid w:val="00074D31"/>
    <w:rsid w:val="00074E30"/>
    <w:rsid w:val="00080E18"/>
    <w:rsid w:val="00081A2A"/>
    <w:rsid w:val="0008365A"/>
    <w:rsid w:val="00085759"/>
    <w:rsid w:val="00092331"/>
    <w:rsid w:val="000964D5"/>
    <w:rsid w:val="000A699D"/>
    <w:rsid w:val="000A69EF"/>
    <w:rsid w:val="000B2E04"/>
    <w:rsid w:val="000B74EB"/>
    <w:rsid w:val="000B7836"/>
    <w:rsid w:val="000C355D"/>
    <w:rsid w:val="000C4349"/>
    <w:rsid w:val="000C4492"/>
    <w:rsid w:val="000C7398"/>
    <w:rsid w:val="000C7A84"/>
    <w:rsid w:val="000D4440"/>
    <w:rsid w:val="000D49A8"/>
    <w:rsid w:val="000E20E8"/>
    <w:rsid w:val="000E2A72"/>
    <w:rsid w:val="000E2DA1"/>
    <w:rsid w:val="000F0DE3"/>
    <w:rsid w:val="000F5DC2"/>
    <w:rsid w:val="001006A2"/>
    <w:rsid w:val="00105C5E"/>
    <w:rsid w:val="001104F2"/>
    <w:rsid w:val="00112002"/>
    <w:rsid w:val="00112696"/>
    <w:rsid w:val="001128B7"/>
    <w:rsid w:val="00114811"/>
    <w:rsid w:val="00115EFF"/>
    <w:rsid w:val="00121B92"/>
    <w:rsid w:val="00123C8E"/>
    <w:rsid w:val="00124BF2"/>
    <w:rsid w:val="00124F31"/>
    <w:rsid w:val="00127911"/>
    <w:rsid w:val="0013096A"/>
    <w:rsid w:val="00130B2F"/>
    <w:rsid w:val="00135D8F"/>
    <w:rsid w:val="00135E28"/>
    <w:rsid w:val="001378E9"/>
    <w:rsid w:val="00144FA6"/>
    <w:rsid w:val="001458C2"/>
    <w:rsid w:val="0015033D"/>
    <w:rsid w:val="0015074B"/>
    <w:rsid w:val="00151FD4"/>
    <w:rsid w:val="00155983"/>
    <w:rsid w:val="00157107"/>
    <w:rsid w:val="00157624"/>
    <w:rsid w:val="001603CF"/>
    <w:rsid w:val="00164344"/>
    <w:rsid w:val="0016682F"/>
    <w:rsid w:val="001675EC"/>
    <w:rsid w:val="00176790"/>
    <w:rsid w:val="0018269F"/>
    <w:rsid w:val="00182958"/>
    <w:rsid w:val="00183C3A"/>
    <w:rsid w:val="00187404"/>
    <w:rsid w:val="00190905"/>
    <w:rsid w:val="001940A7"/>
    <w:rsid w:val="00196C3B"/>
    <w:rsid w:val="00197C82"/>
    <w:rsid w:val="00197E98"/>
    <w:rsid w:val="001A0FE2"/>
    <w:rsid w:val="001A1589"/>
    <w:rsid w:val="001A2D1E"/>
    <w:rsid w:val="001A3A93"/>
    <w:rsid w:val="001A5839"/>
    <w:rsid w:val="001A5F91"/>
    <w:rsid w:val="001B0381"/>
    <w:rsid w:val="001B288C"/>
    <w:rsid w:val="001B3FB0"/>
    <w:rsid w:val="001B63D3"/>
    <w:rsid w:val="001B6B4D"/>
    <w:rsid w:val="001B6DC7"/>
    <w:rsid w:val="001B768E"/>
    <w:rsid w:val="001C1275"/>
    <w:rsid w:val="001C402B"/>
    <w:rsid w:val="001C600F"/>
    <w:rsid w:val="001C752C"/>
    <w:rsid w:val="001C78D8"/>
    <w:rsid w:val="001C7C8C"/>
    <w:rsid w:val="001D2173"/>
    <w:rsid w:val="001D5977"/>
    <w:rsid w:val="001E55D3"/>
    <w:rsid w:val="001F2C6C"/>
    <w:rsid w:val="002022EE"/>
    <w:rsid w:val="00202D2F"/>
    <w:rsid w:val="00202EB2"/>
    <w:rsid w:val="00205609"/>
    <w:rsid w:val="0020643B"/>
    <w:rsid w:val="00207F54"/>
    <w:rsid w:val="002121DB"/>
    <w:rsid w:val="0021272E"/>
    <w:rsid w:val="00213CE3"/>
    <w:rsid w:val="002174FD"/>
    <w:rsid w:val="002177A4"/>
    <w:rsid w:val="00220E09"/>
    <w:rsid w:val="00221904"/>
    <w:rsid w:val="00222A19"/>
    <w:rsid w:val="00223BFE"/>
    <w:rsid w:val="002267FE"/>
    <w:rsid w:val="0022766F"/>
    <w:rsid w:val="00234A11"/>
    <w:rsid w:val="0025224E"/>
    <w:rsid w:val="00253E07"/>
    <w:rsid w:val="00254DD0"/>
    <w:rsid w:val="00256941"/>
    <w:rsid w:val="00257212"/>
    <w:rsid w:val="00257569"/>
    <w:rsid w:val="00267360"/>
    <w:rsid w:val="00271C07"/>
    <w:rsid w:val="0027320B"/>
    <w:rsid w:val="002741F0"/>
    <w:rsid w:val="002806F7"/>
    <w:rsid w:val="0028198A"/>
    <w:rsid w:val="00281FF7"/>
    <w:rsid w:val="00286788"/>
    <w:rsid w:val="00286C9C"/>
    <w:rsid w:val="002921D8"/>
    <w:rsid w:val="00292C1C"/>
    <w:rsid w:val="00292CBE"/>
    <w:rsid w:val="00293426"/>
    <w:rsid w:val="00295262"/>
    <w:rsid w:val="002964E3"/>
    <w:rsid w:val="00297066"/>
    <w:rsid w:val="00297607"/>
    <w:rsid w:val="002A66DD"/>
    <w:rsid w:val="002A76EA"/>
    <w:rsid w:val="002B2328"/>
    <w:rsid w:val="002B3625"/>
    <w:rsid w:val="002B5DF1"/>
    <w:rsid w:val="002C0C8F"/>
    <w:rsid w:val="002C0F04"/>
    <w:rsid w:val="002C112B"/>
    <w:rsid w:val="002C4155"/>
    <w:rsid w:val="002C4EAE"/>
    <w:rsid w:val="002C60AE"/>
    <w:rsid w:val="002C7E5D"/>
    <w:rsid w:val="002D429E"/>
    <w:rsid w:val="002D455D"/>
    <w:rsid w:val="002E3CBA"/>
    <w:rsid w:val="002E4F2C"/>
    <w:rsid w:val="002F07E9"/>
    <w:rsid w:val="002F23B7"/>
    <w:rsid w:val="002F278B"/>
    <w:rsid w:val="002F5FBE"/>
    <w:rsid w:val="00301AA1"/>
    <w:rsid w:val="003036E2"/>
    <w:rsid w:val="00303DA3"/>
    <w:rsid w:val="00304183"/>
    <w:rsid w:val="003052FB"/>
    <w:rsid w:val="003114D2"/>
    <w:rsid w:val="003116F7"/>
    <w:rsid w:val="003131B5"/>
    <w:rsid w:val="00313952"/>
    <w:rsid w:val="00313DD2"/>
    <w:rsid w:val="0031415A"/>
    <w:rsid w:val="00324C2E"/>
    <w:rsid w:val="003266CD"/>
    <w:rsid w:val="003271BE"/>
    <w:rsid w:val="0033036D"/>
    <w:rsid w:val="003310FA"/>
    <w:rsid w:val="003329B7"/>
    <w:rsid w:val="003334C3"/>
    <w:rsid w:val="00336DA0"/>
    <w:rsid w:val="003407CA"/>
    <w:rsid w:val="00343EFA"/>
    <w:rsid w:val="003446A2"/>
    <w:rsid w:val="00350276"/>
    <w:rsid w:val="003624D6"/>
    <w:rsid w:val="0036456D"/>
    <w:rsid w:val="00364F28"/>
    <w:rsid w:val="0036729F"/>
    <w:rsid w:val="003672E0"/>
    <w:rsid w:val="00380A08"/>
    <w:rsid w:val="00382143"/>
    <w:rsid w:val="00391E49"/>
    <w:rsid w:val="00392685"/>
    <w:rsid w:val="00396B77"/>
    <w:rsid w:val="003A2A44"/>
    <w:rsid w:val="003A6EFA"/>
    <w:rsid w:val="003B02C3"/>
    <w:rsid w:val="003B0E1A"/>
    <w:rsid w:val="003B165E"/>
    <w:rsid w:val="003B1A00"/>
    <w:rsid w:val="003B2404"/>
    <w:rsid w:val="003B3FA6"/>
    <w:rsid w:val="003B7B66"/>
    <w:rsid w:val="003B7D8D"/>
    <w:rsid w:val="003C2FA2"/>
    <w:rsid w:val="003C48B4"/>
    <w:rsid w:val="003C5554"/>
    <w:rsid w:val="003C66E6"/>
    <w:rsid w:val="003D045B"/>
    <w:rsid w:val="003D0755"/>
    <w:rsid w:val="003D36FA"/>
    <w:rsid w:val="003D6904"/>
    <w:rsid w:val="003E12B9"/>
    <w:rsid w:val="003E4BFD"/>
    <w:rsid w:val="003E7521"/>
    <w:rsid w:val="003F0075"/>
    <w:rsid w:val="003F0524"/>
    <w:rsid w:val="003F5B76"/>
    <w:rsid w:val="003F6533"/>
    <w:rsid w:val="004071B0"/>
    <w:rsid w:val="00407617"/>
    <w:rsid w:val="00410C4F"/>
    <w:rsid w:val="00414897"/>
    <w:rsid w:val="00414CF8"/>
    <w:rsid w:val="00415DB6"/>
    <w:rsid w:val="00421834"/>
    <w:rsid w:val="0042215B"/>
    <w:rsid w:val="0042344B"/>
    <w:rsid w:val="00425ACF"/>
    <w:rsid w:val="004267CC"/>
    <w:rsid w:val="00427165"/>
    <w:rsid w:val="004274F1"/>
    <w:rsid w:val="00434F2F"/>
    <w:rsid w:val="00435822"/>
    <w:rsid w:val="004379C6"/>
    <w:rsid w:val="00447738"/>
    <w:rsid w:val="00455E86"/>
    <w:rsid w:val="00456813"/>
    <w:rsid w:val="0045723E"/>
    <w:rsid w:val="00464BE6"/>
    <w:rsid w:val="00465B1F"/>
    <w:rsid w:val="00466D1D"/>
    <w:rsid w:val="00466EF2"/>
    <w:rsid w:val="00471452"/>
    <w:rsid w:val="004722DC"/>
    <w:rsid w:val="00475DEF"/>
    <w:rsid w:val="00485FB0"/>
    <w:rsid w:val="00486439"/>
    <w:rsid w:val="00494CF8"/>
    <w:rsid w:val="004964D8"/>
    <w:rsid w:val="004970AA"/>
    <w:rsid w:val="00497840"/>
    <w:rsid w:val="004A2539"/>
    <w:rsid w:val="004A27A8"/>
    <w:rsid w:val="004A51DF"/>
    <w:rsid w:val="004A5AAD"/>
    <w:rsid w:val="004A6C6D"/>
    <w:rsid w:val="004B038C"/>
    <w:rsid w:val="004B0A43"/>
    <w:rsid w:val="004B0B7E"/>
    <w:rsid w:val="004B2A23"/>
    <w:rsid w:val="004B4097"/>
    <w:rsid w:val="004B6AC7"/>
    <w:rsid w:val="004C1B31"/>
    <w:rsid w:val="004C43E9"/>
    <w:rsid w:val="004C597E"/>
    <w:rsid w:val="004C72E9"/>
    <w:rsid w:val="004C76F4"/>
    <w:rsid w:val="004D0C52"/>
    <w:rsid w:val="004E6FB8"/>
    <w:rsid w:val="004F2F54"/>
    <w:rsid w:val="004F49BF"/>
    <w:rsid w:val="00504FB2"/>
    <w:rsid w:val="005054BB"/>
    <w:rsid w:val="00506665"/>
    <w:rsid w:val="0051238B"/>
    <w:rsid w:val="005137CF"/>
    <w:rsid w:val="005153CC"/>
    <w:rsid w:val="0052248C"/>
    <w:rsid w:val="00533F92"/>
    <w:rsid w:val="005360A5"/>
    <w:rsid w:val="005412BB"/>
    <w:rsid w:val="005439EE"/>
    <w:rsid w:val="00543B1E"/>
    <w:rsid w:val="005504F2"/>
    <w:rsid w:val="005512E8"/>
    <w:rsid w:val="00551EA5"/>
    <w:rsid w:val="00553975"/>
    <w:rsid w:val="00555A1B"/>
    <w:rsid w:val="00555FAE"/>
    <w:rsid w:val="00556C96"/>
    <w:rsid w:val="00557510"/>
    <w:rsid w:val="00557886"/>
    <w:rsid w:val="0056216D"/>
    <w:rsid w:val="00564D9A"/>
    <w:rsid w:val="0056530F"/>
    <w:rsid w:val="00567252"/>
    <w:rsid w:val="005673F9"/>
    <w:rsid w:val="005701BD"/>
    <w:rsid w:val="00574CC3"/>
    <w:rsid w:val="00576CF9"/>
    <w:rsid w:val="00577B68"/>
    <w:rsid w:val="00577C84"/>
    <w:rsid w:val="00582EF4"/>
    <w:rsid w:val="0058506D"/>
    <w:rsid w:val="00586312"/>
    <w:rsid w:val="00590795"/>
    <w:rsid w:val="00592491"/>
    <w:rsid w:val="00593E15"/>
    <w:rsid w:val="00594E4C"/>
    <w:rsid w:val="00596821"/>
    <w:rsid w:val="005A4592"/>
    <w:rsid w:val="005A63FF"/>
    <w:rsid w:val="005A76BD"/>
    <w:rsid w:val="005B2F61"/>
    <w:rsid w:val="005B4916"/>
    <w:rsid w:val="005B764B"/>
    <w:rsid w:val="005C2468"/>
    <w:rsid w:val="005C2995"/>
    <w:rsid w:val="005C6F00"/>
    <w:rsid w:val="005C721E"/>
    <w:rsid w:val="005C7DD1"/>
    <w:rsid w:val="005D0B43"/>
    <w:rsid w:val="005D3337"/>
    <w:rsid w:val="005D4DDD"/>
    <w:rsid w:val="005D52E9"/>
    <w:rsid w:val="005D7B4D"/>
    <w:rsid w:val="005E4ACF"/>
    <w:rsid w:val="005F1BB3"/>
    <w:rsid w:val="005F4020"/>
    <w:rsid w:val="005F609B"/>
    <w:rsid w:val="00603FB9"/>
    <w:rsid w:val="006049AC"/>
    <w:rsid w:val="00604AE3"/>
    <w:rsid w:val="00606B82"/>
    <w:rsid w:val="00611889"/>
    <w:rsid w:val="00614522"/>
    <w:rsid w:val="006156B9"/>
    <w:rsid w:val="0062230E"/>
    <w:rsid w:val="006225D0"/>
    <w:rsid w:val="00623C22"/>
    <w:rsid w:val="00624BC2"/>
    <w:rsid w:val="00625AF4"/>
    <w:rsid w:val="00636EDB"/>
    <w:rsid w:val="006516A2"/>
    <w:rsid w:val="00657138"/>
    <w:rsid w:val="006613CA"/>
    <w:rsid w:val="0066444A"/>
    <w:rsid w:val="00664488"/>
    <w:rsid w:val="00666B5C"/>
    <w:rsid w:val="00671738"/>
    <w:rsid w:val="00682C27"/>
    <w:rsid w:val="00683892"/>
    <w:rsid w:val="006857FF"/>
    <w:rsid w:val="00687A28"/>
    <w:rsid w:val="00687A9F"/>
    <w:rsid w:val="0069086A"/>
    <w:rsid w:val="00692F13"/>
    <w:rsid w:val="00695402"/>
    <w:rsid w:val="006A2EBC"/>
    <w:rsid w:val="006A3A50"/>
    <w:rsid w:val="006A5437"/>
    <w:rsid w:val="006A6A42"/>
    <w:rsid w:val="006B066B"/>
    <w:rsid w:val="006B1DAB"/>
    <w:rsid w:val="006B2EDD"/>
    <w:rsid w:val="006B3A9D"/>
    <w:rsid w:val="006C133A"/>
    <w:rsid w:val="006D38CE"/>
    <w:rsid w:val="006D5AB9"/>
    <w:rsid w:val="006D6790"/>
    <w:rsid w:val="006D7DA6"/>
    <w:rsid w:val="006E1553"/>
    <w:rsid w:val="006E2199"/>
    <w:rsid w:val="006E3EA3"/>
    <w:rsid w:val="006E5843"/>
    <w:rsid w:val="006E6396"/>
    <w:rsid w:val="006E6511"/>
    <w:rsid w:val="006E6C2F"/>
    <w:rsid w:val="006E6C8F"/>
    <w:rsid w:val="006F115D"/>
    <w:rsid w:val="00700194"/>
    <w:rsid w:val="00701097"/>
    <w:rsid w:val="007015C1"/>
    <w:rsid w:val="0070230F"/>
    <w:rsid w:val="007048DC"/>
    <w:rsid w:val="00704FD7"/>
    <w:rsid w:val="00711BC0"/>
    <w:rsid w:val="00714F17"/>
    <w:rsid w:val="00721AC8"/>
    <w:rsid w:val="00723414"/>
    <w:rsid w:val="00725D71"/>
    <w:rsid w:val="00731804"/>
    <w:rsid w:val="00734785"/>
    <w:rsid w:val="007349C7"/>
    <w:rsid w:val="00734CCF"/>
    <w:rsid w:val="00743E60"/>
    <w:rsid w:val="0074558C"/>
    <w:rsid w:val="0074630C"/>
    <w:rsid w:val="00751403"/>
    <w:rsid w:val="007550FE"/>
    <w:rsid w:val="00755710"/>
    <w:rsid w:val="00762004"/>
    <w:rsid w:val="007629E9"/>
    <w:rsid w:val="0076339B"/>
    <w:rsid w:val="0077012B"/>
    <w:rsid w:val="00772235"/>
    <w:rsid w:val="00774019"/>
    <w:rsid w:val="00774389"/>
    <w:rsid w:val="00774A12"/>
    <w:rsid w:val="00774FB8"/>
    <w:rsid w:val="007768D7"/>
    <w:rsid w:val="0078095C"/>
    <w:rsid w:val="0078262A"/>
    <w:rsid w:val="00784445"/>
    <w:rsid w:val="00784E55"/>
    <w:rsid w:val="00790C02"/>
    <w:rsid w:val="007954EB"/>
    <w:rsid w:val="007962D7"/>
    <w:rsid w:val="007A1BD5"/>
    <w:rsid w:val="007A2E4E"/>
    <w:rsid w:val="007A3BED"/>
    <w:rsid w:val="007A4490"/>
    <w:rsid w:val="007A6259"/>
    <w:rsid w:val="007B07C7"/>
    <w:rsid w:val="007B0B75"/>
    <w:rsid w:val="007B1E10"/>
    <w:rsid w:val="007B25C4"/>
    <w:rsid w:val="007B5291"/>
    <w:rsid w:val="007B5624"/>
    <w:rsid w:val="007B60AA"/>
    <w:rsid w:val="007B7207"/>
    <w:rsid w:val="007B76BA"/>
    <w:rsid w:val="007B7F4F"/>
    <w:rsid w:val="007C0025"/>
    <w:rsid w:val="007C0825"/>
    <w:rsid w:val="007C35B3"/>
    <w:rsid w:val="007C529B"/>
    <w:rsid w:val="007C632B"/>
    <w:rsid w:val="007D01F4"/>
    <w:rsid w:val="007D12E5"/>
    <w:rsid w:val="007D589B"/>
    <w:rsid w:val="007D76A7"/>
    <w:rsid w:val="007D77C7"/>
    <w:rsid w:val="007E339B"/>
    <w:rsid w:val="007E3CDC"/>
    <w:rsid w:val="007E637C"/>
    <w:rsid w:val="007F067D"/>
    <w:rsid w:val="007F0C10"/>
    <w:rsid w:val="007F4B5E"/>
    <w:rsid w:val="007F7189"/>
    <w:rsid w:val="00801F36"/>
    <w:rsid w:val="0080533C"/>
    <w:rsid w:val="00807BEC"/>
    <w:rsid w:val="00817400"/>
    <w:rsid w:val="008206F1"/>
    <w:rsid w:val="0082075E"/>
    <w:rsid w:val="00825A98"/>
    <w:rsid w:val="008349BC"/>
    <w:rsid w:val="0083775F"/>
    <w:rsid w:val="0083778E"/>
    <w:rsid w:val="0084228F"/>
    <w:rsid w:val="00843657"/>
    <w:rsid w:val="0085049E"/>
    <w:rsid w:val="00851086"/>
    <w:rsid w:val="00852855"/>
    <w:rsid w:val="00856244"/>
    <w:rsid w:val="00856466"/>
    <w:rsid w:val="0085776E"/>
    <w:rsid w:val="00860A06"/>
    <w:rsid w:val="0086309B"/>
    <w:rsid w:val="0086434B"/>
    <w:rsid w:val="00864754"/>
    <w:rsid w:val="00866DF4"/>
    <w:rsid w:val="008748C5"/>
    <w:rsid w:val="00876E93"/>
    <w:rsid w:val="00884834"/>
    <w:rsid w:val="00886EB7"/>
    <w:rsid w:val="00894819"/>
    <w:rsid w:val="00894829"/>
    <w:rsid w:val="00897A30"/>
    <w:rsid w:val="008A2DE8"/>
    <w:rsid w:val="008A3501"/>
    <w:rsid w:val="008A7FEC"/>
    <w:rsid w:val="008B2410"/>
    <w:rsid w:val="008B2932"/>
    <w:rsid w:val="008C1EEC"/>
    <w:rsid w:val="008C2634"/>
    <w:rsid w:val="008C2BA6"/>
    <w:rsid w:val="008D1330"/>
    <w:rsid w:val="008D14A4"/>
    <w:rsid w:val="008D32FB"/>
    <w:rsid w:val="008D44F3"/>
    <w:rsid w:val="008D4F36"/>
    <w:rsid w:val="008E0C6C"/>
    <w:rsid w:val="008E3B40"/>
    <w:rsid w:val="008E4214"/>
    <w:rsid w:val="008E75A1"/>
    <w:rsid w:val="008F11CC"/>
    <w:rsid w:val="008F177D"/>
    <w:rsid w:val="00900E19"/>
    <w:rsid w:val="00904C53"/>
    <w:rsid w:val="009059D8"/>
    <w:rsid w:val="00905A77"/>
    <w:rsid w:val="00905DE4"/>
    <w:rsid w:val="00906A96"/>
    <w:rsid w:val="00907B91"/>
    <w:rsid w:val="00907D75"/>
    <w:rsid w:val="00910FD7"/>
    <w:rsid w:val="00912043"/>
    <w:rsid w:val="009120AC"/>
    <w:rsid w:val="009123DE"/>
    <w:rsid w:val="00914003"/>
    <w:rsid w:val="00925487"/>
    <w:rsid w:val="00926498"/>
    <w:rsid w:val="009302BC"/>
    <w:rsid w:val="00933E47"/>
    <w:rsid w:val="009358E1"/>
    <w:rsid w:val="009417E0"/>
    <w:rsid w:val="00942755"/>
    <w:rsid w:val="00943641"/>
    <w:rsid w:val="00944500"/>
    <w:rsid w:val="00945CEB"/>
    <w:rsid w:val="00952CEE"/>
    <w:rsid w:val="00954D1F"/>
    <w:rsid w:val="00956DEC"/>
    <w:rsid w:val="0095773B"/>
    <w:rsid w:val="00961152"/>
    <w:rsid w:val="00961F9A"/>
    <w:rsid w:val="00962FBD"/>
    <w:rsid w:val="009708FA"/>
    <w:rsid w:val="00970C23"/>
    <w:rsid w:val="00973292"/>
    <w:rsid w:val="009810A4"/>
    <w:rsid w:val="0098363C"/>
    <w:rsid w:val="00984F76"/>
    <w:rsid w:val="009861D1"/>
    <w:rsid w:val="00992183"/>
    <w:rsid w:val="00993212"/>
    <w:rsid w:val="00994CB8"/>
    <w:rsid w:val="009961C1"/>
    <w:rsid w:val="009A020F"/>
    <w:rsid w:val="009A3CD2"/>
    <w:rsid w:val="009A5A25"/>
    <w:rsid w:val="009A6DAA"/>
    <w:rsid w:val="009A76DD"/>
    <w:rsid w:val="009B286B"/>
    <w:rsid w:val="009B2ED2"/>
    <w:rsid w:val="009B35D1"/>
    <w:rsid w:val="009B5CA0"/>
    <w:rsid w:val="009C0263"/>
    <w:rsid w:val="009C0B2A"/>
    <w:rsid w:val="009D2358"/>
    <w:rsid w:val="009D2496"/>
    <w:rsid w:val="009D36BD"/>
    <w:rsid w:val="009E1468"/>
    <w:rsid w:val="009E3B8F"/>
    <w:rsid w:val="009E3D74"/>
    <w:rsid w:val="009E78AB"/>
    <w:rsid w:val="009F02F3"/>
    <w:rsid w:val="009F0A34"/>
    <w:rsid w:val="009F261A"/>
    <w:rsid w:val="009F268F"/>
    <w:rsid w:val="009F3AFB"/>
    <w:rsid w:val="009F58F0"/>
    <w:rsid w:val="009F79BA"/>
    <w:rsid w:val="00A135A1"/>
    <w:rsid w:val="00A15F08"/>
    <w:rsid w:val="00A17259"/>
    <w:rsid w:val="00A2151F"/>
    <w:rsid w:val="00A233BA"/>
    <w:rsid w:val="00A23BF6"/>
    <w:rsid w:val="00A30B83"/>
    <w:rsid w:val="00A33912"/>
    <w:rsid w:val="00A351C1"/>
    <w:rsid w:val="00A3793C"/>
    <w:rsid w:val="00A43230"/>
    <w:rsid w:val="00A463B2"/>
    <w:rsid w:val="00A46E29"/>
    <w:rsid w:val="00A47941"/>
    <w:rsid w:val="00A52D53"/>
    <w:rsid w:val="00A53133"/>
    <w:rsid w:val="00A54F05"/>
    <w:rsid w:val="00A56176"/>
    <w:rsid w:val="00A570A7"/>
    <w:rsid w:val="00A57285"/>
    <w:rsid w:val="00A57BDD"/>
    <w:rsid w:val="00A6715D"/>
    <w:rsid w:val="00A7014C"/>
    <w:rsid w:val="00A72968"/>
    <w:rsid w:val="00A76A23"/>
    <w:rsid w:val="00A77B5E"/>
    <w:rsid w:val="00A84408"/>
    <w:rsid w:val="00A91434"/>
    <w:rsid w:val="00A97A00"/>
    <w:rsid w:val="00A97FC0"/>
    <w:rsid w:val="00AA3153"/>
    <w:rsid w:val="00AA6571"/>
    <w:rsid w:val="00AA6890"/>
    <w:rsid w:val="00AB0110"/>
    <w:rsid w:val="00AB272D"/>
    <w:rsid w:val="00AB4B1C"/>
    <w:rsid w:val="00AB4E5F"/>
    <w:rsid w:val="00AB747B"/>
    <w:rsid w:val="00AC086F"/>
    <w:rsid w:val="00AC0C49"/>
    <w:rsid w:val="00AC4E48"/>
    <w:rsid w:val="00AC5924"/>
    <w:rsid w:val="00AC6A4F"/>
    <w:rsid w:val="00AC71E2"/>
    <w:rsid w:val="00AD01D8"/>
    <w:rsid w:val="00AE70A7"/>
    <w:rsid w:val="00AF2182"/>
    <w:rsid w:val="00AF2917"/>
    <w:rsid w:val="00AF4031"/>
    <w:rsid w:val="00AF4D02"/>
    <w:rsid w:val="00AF69A1"/>
    <w:rsid w:val="00B002E7"/>
    <w:rsid w:val="00B00F2D"/>
    <w:rsid w:val="00B0211B"/>
    <w:rsid w:val="00B031F3"/>
    <w:rsid w:val="00B07421"/>
    <w:rsid w:val="00B119BD"/>
    <w:rsid w:val="00B17BF1"/>
    <w:rsid w:val="00B22101"/>
    <w:rsid w:val="00B27A64"/>
    <w:rsid w:val="00B31501"/>
    <w:rsid w:val="00B32015"/>
    <w:rsid w:val="00B3209E"/>
    <w:rsid w:val="00B330FC"/>
    <w:rsid w:val="00B33BB5"/>
    <w:rsid w:val="00B420AB"/>
    <w:rsid w:val="00B501C2"/>
    <w:rsid w:val="00B55830"/>
    <w:rsid w:val="00B5624B"/>
    <w:rsid w:val="00B567D8"/>
    <w:rsid w:val="00B60211"/>
    <w:rsid w:val="00B6217E"/>
    <w:rsid w:val="00B62EC5"/>
    <w:rsid w:val="00B64F11"/>
    <w:rsid w:val="00B664D9"/>
    <w:rsid w:val="00B73934"/>
    <w:rsid w:val="00B74A5A"/>
    <w:rsid w:val="00B759E4"/>
    <w:rsid w:val="00B7630D"/>
    <w:rsid w:val="00B76322"/>
    <w:rsid w:val="00B764D9"/>
    <w:rsid w:val="00B76F21"/>
    <w:rsid w:val="00B85DC4"/>
    <w:rsid w:val="00B85FDC"/>
    <w:rsid w:val="00B8714F"/>
    <w:rsid w:val="00B9063B"/>
    <w:rsid w:val="00B92EC0"/>
    <w:rsid w:val="00B963D5"/>
    <w:rsid w:val="00BA057C"/>
    <w:rsid w:val="00BA1C3C"/>
    <w:rsid w:val="00BA1FDD"/>
    <w:rsid w:val="00BA4F50"/>
    <w:rsid w:val="00BA7CC5"/>
    <w:rsid w:val="00BB04C5"/>
    <w:rsid w:val="00BB2FDD"/>
    <w:rsid w:val="00BB3438"/>
    <w:rsid w:val="00BB7A90"/>
    <w:rsid w:val="00BB7AB0"/>
    <w:rsid w:val="00BC1BC4"/>
    <w:rsid w:val="00BC2290"/>
    <w:rsid w:val="00BC2E07"/>
    <w:rsid w:val="00BC45B3"/>
    <w:rsid w:val="00BC6794"/>
    <w:rsid w:val="00BD2676"/>
    <w:rsid w:val="00BD34D0"/>
    <w:rsid w:val="00BD3FAC"/>
    <w:rsid w:val="00BD4D7F"/>
    <w:rsid w:val="00BD52CA"/>
    <w:rsid w:val="00BE0983"/>
    <w:rsid w:val="00BE2FDE"/>
    <w:rsid w:val="00BE3426"/>
    <w:rsid w:val="00BE694A"/>
    <w:rsid w:val="00BF2704"/>
    <w:rsid w:val="00BF5336"/>
    <w:rsid w:val="00BF6C07"/>
    <w:rsid w:val="00BF6C12"/>
    <w:rsid w:val="00C0303F"/>
    <w:rsid w:val="00C04B51"/>
    <w:rsid w:val="00C07A1D"/>
    <w:rsid w:val="00C1109D"/>
    <w:rsid w:val="00C12CB2"/>
    <w:rsid w:val="00C14493"/>
    <w:rsid w:val="00C15B02"/>
    <w:rsid w:val="00C15BB7"/>
    <w:rsid w:val="00C227CE"/>
    <w:rsid w:val="00C26AA4"/>
    <w:rsid w:val="00C31D62"/>
    <w:rsid w:val="00C33459"/>
    <w:rsid w:val="00C36E53"/>
    <w:rsid w:val="00C436AF"/>
    <w:rsid w:val="00C463D8"/>
    <w:rsid w:val="00C50FEB"/>
    <w:rsid w:val="00C5303D"/>
    <w:rsid w:val="00C53753"/>
    <w:rsid w:val="00C5401D"/>
    <w:rsid w:val="00C5418E"/>
    <w:rsid w:val="00C55416"/>
    <w:rsid w:val="00C5645C"/>
    <w:rsid w:val="00C71589"/>
    <w:rsid w:val="00C7439A"/>
    <w:rsid w:val="00C81F2A"/>
    <w:rsid w:val="00C82DA8"/>
    <w:rsid w:val="00C86D6F"/>
    <w:rsid w:val="00C9127D"/>
    <w:rsid w:val="00C91650"/>
    <w:rsid w:val="00C91891"/>
    <w:rsid w:val="00C919F9"/>
    <w:rsid w:val="00C958D5"/>
    <w:rsid w:val="00CA138E"/>
    <w:rsid w:val="00CA1538"/>
    <w:rsid w:val="00CA39D8"/>
    <w:rsid w:val="00CA4019"/>
    <w:rsid w:val="00CA711F"/>
    <w:rsid w:val="00CA75F2"/>
    <w:rsid w:val="00CA76F0"/>
    <w:rsid w:val="00CA7EA4"/>
    <w:rsid w:val="00CB24DB"/>
    <w:rsid w:val="00CC0E5C"/>
    <w:rsid w:val="00CC1285"/>
    <w:rsid w:val="00CC1333"/>
    <w:rsid w:val="00CC18F6"/>
    <w:rsid w:val="00CD23EC"/>
    <w:rsid w:val="00CD3717"/>
    <w:rsid w:val="00CD3962"/>
    <w:rsid w:val="00CD65A4"/>
    <w:rsid w:val="00CD6B61"/>
    <w:rsid w:val="00CE3D1D"/>
    <w:rsid w:val="00CE47D9"/>
    <w:rsid w:val="00CE55EA"/>
    <w:rsid w:val="00CE7627"/>
    <w:rsid w:val="00CF3B96"/>
    <w:rsid w:val="00D04261"/>
    <w:rsid w:val="00D06CFC"/>
    <w:rsid w:val="00D06F43"/>
    <w:rsid w:val="00D11F4D"/>
    <w:rsid w:val="00D12D61"/>
    <w:rsid w:val="00D12EDE"/>
    <w:rsid w:val="00D17B5E"/>
    <w:rsid w:val="00D17BF4"/>
    <w:rsid w:val="00D17D93"/>
    <w:rsid w:val="00D22F2E"/>
    <w:rsid w:val="00D23550"/>
    <w:rsid w:val="00D24DC0"/>
    <w:rsid w:val="00D32DB9"/>
    <w:rsid w:val="00D3304A"/>
    <w:rsid w:val="00D359F6"/>
    <w:rsid w:val="00D374DC"/>
    <w:rsid w:val="00D44242"/>
    <w:rsid w:val="00D44D7B"/>
    <w:rsid w:val="00D44E3F"/>
    <w:rsid w:val="00D45628"/>
    <w:rsid w:val="00D46D07"/>
    <w:rsid w:val="00D516EB"/>
    <w:rsid w:val="00D5692B"/>
    <w:rsid w:val="00D61B8E"/>
    <w:rsid w:val="00D65243"/>
    <w:rsid w:val="00D743F9"/>
    <w:rsid w:val="00D81DED"/>
    <w:rsid w:val="00D837A8"/>
    <w:rsid w:val="00D854C1"/>
    <w:rsid w:val="00D86255"/>
    <w:rsid w:val="00D94CEE"/>
    <w:rsid w:val="00D957E3"/>
    <w:rsid w:val="00D96BE5"/>
    <w:rsid w:val="00DA1ACB"/>
    <w:rsid w:val="00DA5F74"/>
    <w:rsid w:val="00DB5708"/>
    <w:rsid w:val="00DB703F"/>
    <w:rsid w:val="00DC1A6D"/>
    <w:rsid w:val="00DC2EFD"/>
    <w:rsid w:val="00DC2FE9"/>
    <w:rsid w:val="00DC5025"/>
    <w:rsid w:val="00DD171E"/>
    <w:rsid w:val="00DD534D"/>
    <w:rsid w:val="00DE3914"/>
    <w:rsid w:val="00DE52BC"/>
    <w:rsid w:val="00DF0596"/>
    <w:rsid w:val="00DF0E11"/>
    <w:rsid w:val="00DF0FE0"/>
    <w:rsid w:val="00DF2F8C"/>
    <w:rsid w:val="00DF3630"/>
    <w:rsid w:val="00DF4E85"/>
    <w:rsid w:val="00DF56AC"/>
    <w:rsid w:val="00DF794B"/>
    <w:rsid w:val="00E004E0"/>
    <w:rsid w:val="00E03F40"/>
    <w:rsid w:val="00E11FE2"/>
    <w:rsid w:val="00E12BE0"/>
    <w:rsid w:val="00E1306E"/>
    <w:rsid w:val="00E13F8E"/>
    <w:rsid w:val="00E14DD8"/>
    <w:rsid w:val="00E14EBE"/>
    <w:rsid w:val="00E16D9A"/>
    <w:rsid w:val="00E17263"/>
    <w:rsid w:val="00E178CE"/>
    <w:rsid w:val="00E2077B"/>
    <w:rsid w:val="00E21B0A"/>
    <w:rsid w:val="00E257D0"/>
    <w:rsid w:val="00E25F90"/>
    <w:rsid w:val="00E26D97"/>
    <w:rsid w:val="00E27095"/>
    <w:rsid w:val="00E30EBD"/>
    <w:rsid w:val="00E32993"/>
    <w:rsid w:val="00E32C8A"/>
    <w:rsid w:val="00E335AF"/>
    <w:rsid w:val="00E354F7"/>
    <w:rsid w:val="00E40F55"/>
    <w:rsid w:val="00E4133A"/>
    <w:rsid w:val="00E414EE"/>
    <w:rsid w:val="00E42505"/>
    <w:rsid w:val="00E43FA3"/>
    <w:rsid w:val="00E45572"/>
    <w:rsid w:val="00E46EB8"/>
    <w:rsid w:val="00E512FB"/>
    <w:rsid w:val="00E52162"/>
    <w:rsid w:val="00E53484"/>
    <w:rsid w:val="00E53CB3"/>
    <w:rsid w:val="00E55559"/>
    <w:rsid w:val="00E571A4"/>
    <w:rsid w:val="00E64754"/>
    <w:rsid w:val="00E662C2"/>
    <w:rsid w:val="00E673B9"/>
    <w:rsid w:val="00E728AC"/>
    <w:rsid w:val="00E73BD9"/>
    <w:rsid w:val="00E81E96"/>
    <w:rsid w:val="00E81F37"/>
    <w:rsid w:val="00E82D4A"/>
    <w:rsid w:val="00E83696"/>
    <w:rsid w:val="00E837FD"/>
    <w:rsid w:val="00E86E9E"/>
    <w:rsid w:val="00E92F10"/>
    <w:rsid w:val="00E9398B"/>
    <w:rsid w:val="00E96125"/>
    <w:rsid w:val="00EA08B1"/>
    <w:rsid w:val="00EA1895"/>
    <w:rsid w:val="00EA1DE1"/>
    <w:rsid w:val="00EA432D"/>
    <w:rsid w:val="00EA5B82"/>
    <w:rsid w:val="00EA5DE2"/>
    <w:rsid w:val="00EA5F7D"/>
    <w:rsid w:val="00EA7A0E"/>
    <w:rsid w:val="00EB1865"/>
    <w:rsid w:val="00EB4AA4"/>
    <w:rsid w:val="00EB4BEE"/>
    <w:rsid w:val="00EB7767"/>
    <w:rsid w:val="00EC3BCF"/>
    <w:rsid w:val="00EC4D3F"/>
    <w:rsid w:val="00EC7D60"/>
    <w:rsid w:val="00ED016E"/>
    <w:rsid w:val="00ED0F03"/>
    <w:rsid w:val="00ED18BA"/>
    <w:rsid w:val="00ED1B22"/>
    <w:rsid w:val="00ED2B45"/>
    <w:rsid w:val="00EE0C87"/>
    <w:rsid w:val="00EE3FA4"/>
    <w:rsid w:val="00EE5B5A"/>
    <w:rsid w:val="00EF4805"/>
    <w:rsid w:val="00F00FF5"/>
    <w:rsid w:val="00F012F0"/>
    <w:rsid w:val="00F120E0"/>
    <w:rsid w:val="00F126B4"/>
    <w:rsid w:val="00F15A29"/>
    <w:rsid w:val="00F16E0E"/>
    <w:rsid w:val="00F2025C"/>
    <w:rsid w:val="00F2095B"/>
    <w:rsid w:val="00F22F6A"/>
    <w:rsid w:val="00F23721"/>
    <w:rsid w:val="00F24772"/>
    <w:rsid w:val="00F24FF4"/>
    <w:rsid w:val="00F32031"/>
    <w:rsid w:val="00F3213E"/>
    <w:rsid w:val="00F34015"/>
    <w:rsid w:val="00F36230"/>
    <w:rsid w:val="00F36BA6"/>
    <w:rsid w:val="00F40B13"/>
    <w:rsid w:val="00F4216E"/>
    <w:rsid w:val="00F45807"/>
    <w:rsid w:val="00F52B2B"/>
    <w:rsid w:val="00F57D82"/>
    <w:rsid w:val="00F61BE9"/>
    <w:rsid w:val="00F65B54"/>
    <w:rsid w:val="00F70CB4"/>
    <w:rsid w:val="00F71EEE"/>
    <w:rsid w:val="00F749C5"/>
    <w:rsid w:val="00F76BDA"/>
    <w:rsid w:val="00F80528"/>
    <w:rsid w:val="00F83334"/>
    <w:rsid w:val="00F87B36"/>
    <w:rsid w:val="00F90A62"/>
    <w:rsid w:val="00F9525F"/>
    <w:rsid w:val="00F95FFD"/>
    <w:rsid w:val="00FA1B99"/>
    <w:rsid w:val="00FA2756"/>
    <w:rsid w:val="00FA3DF5"/>
    <w:rsid w:val="00FA6F72"/>
    <w:rsid w:val="00FB2F08"/>
    <w:rsid w:val="00FB4E68"/>
    <w:rsid w:val="00FB575A"/>
    <w:rsid w:val="00FC11FD"/>
    <w:rsid w:val="00FC39C4"/>
    <w:rsid w:val="00FC3C11"/>
    <w:rsid w:val="00FC510E"/>
    <w:rsid w:val="00FD1977"/>
    <w:rsid w:val="00FD3511"/>
    <w:rsid w:val="00FD41CA"/>
    <w:rsid w:val="00FD5012"/>
    <w:rsid w:val="00FD7F11"/>
    <w:rsid w:val="00FE0E5D"/>
    <w:rsid w:val="00FE4070"/>
    <w:rsid w:val="00FE51E6"/>
    <w:rsid w:val="00FE7DE8"/>
    <w:rsid w:val="00FF0728"/>
    <w:rsid w:val="00FF3A74"/>
    <w:rsid w:val="00FF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C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C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C8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C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C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C8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346C16F0A8960DCBEE0F65F4D59B95347901698F5A734C135505F6399AF16B27D12044D8436D5O2C6M" TargetMode="External"/><Relationship Id="rId13" Type="http://schemas.openxmlformats.org/officeDocument/2006/relationships/hyperlink" Target="consultantplus://offline/ref=F64346C16F0A8960DCBEE0F65F4D59B95347901698F5A734C135505F6399AF16B27D12044D8435D9O2CCM" TargetMode="External"/><Relationship Id="rId18" Type="http://schemas.openxmlformats.org/officeDocument/2006/relationships/hyperlink" Target="consultantplus://offline/ref=F64346C16F0A8960DCBEE0F65F4D59B95346931E98F6A734C135505F6399AF16B27D12064FO8C4M" TargetMode="External"/><Relationship Id="rId26" Type="http://schemas.openxmlformats.org/officeDocument/2006/relationships/hyperlink" Target="consultantplus://offline/ref=F64346C16F0A8960DCBEE0F65F4D59B9534C97119FF2A734C135505F63O9C9M" TargetMode="External"/><Relationship Id="rId3" Type="http://schemas.openxmlformats.org/officeDocument/2006/relationships/settings" Target="settings.xml"/><Relationship Id="rId21" Type="http://schemas.openxmlformats.org/officeDocument/2006/relationships/hyperlink" Target="consultantplus://offline/ref=F64346C16F0A8960DCBEE0F65F4D59B953489A1F9BFAA734C135505F6399AF16B27D12044D8530DDO2C9M" TargetMode="External"/><Relationship Id="rId7" Type="http://schemas.openxmlformats.org/officeDocument/2006/relationships/hyperlink" Target="consultantplus://offline/ref=F64346C16F0A8960DCBEE0F65F4D59B953489A1F9BFAA734C135505F6399AF16B27D12044D8532D8O2C8M" TargetMode="External"/><Relationship Id="rId12" Type="http://schemas.openxmlformats.org/officeDocument/2006/relationships/hyperlink" Target="consultantplus://offline/ref=F64346C16F0A8960DCBEE0F65F4D59B953489A1F9BFAA734C135505F6399AF16B27D12044D8530DDO2C8M" TargetMode="External"/><Relationship Id="rId17" Type="http://schemas.openxmlformats.org/officeDocument/2006/relationships/hyperlink" Target="consultantplus://offline/ref=F64346C16F0A8960DCBEE0F65F4D59B95346931E98F6A734C135505F6399AF16B27D12064CO8C0M" TargetMode="External"/><Relationship Id="rId25" Type="http://schemas.openxmlformats.org/officeDocument/2006/relationships/hyperlink" Target="consultantplus://offline/ref=F64346C16F0A8960DCBEE0F65F4D59B953489A1F9BFAA734C135505F6399AF16B27D12044D8530DDO2C9M" TargetMode="External"/><Relationship Id="rId2" Type="http://schemas.microsoft.com/office/2007/relationships/stylesWithEffects" Target="stylesWithEffects.xml"/><Relationship Id="rId16" Type="http://schemas.openxmlformats.org/officeDocument/2006/relationships/hyperlink" Target="consultantplus://offline/ref=F64346C16F0A8960DCBEE0F65F4D59B9534B9B149FF6A734C135505F63O9C9M" TargetMode="External"/><Relationship Id="rId20" Type="http://schemas.openxmlformats.org/officeDocument/2006/relationships/hyperlink" Target="consultantplus://offline/ref=F64346C16F0A8960DCBEE0F65F4D59B9534A9A119EF4A734C135505F6399AF16B27D12044D8532D4O2C8M" TargetMode="External"/><Relationship Id="rId29" Type="http://schemas.openxmlformats.org/officeDocument/2006/relationships/hyperlink" Target="consultantplus://offline/ref=F64346C16F0A8960DCBEE0F65F4D59B9534C971199F5A734C135505F63O9C9M" TargetMode="External"/><Relationship Id="rId1" Type="http://schemas.openxmlformats.org/officeDocument/2006/relationships/styles" Target="styles.xml"/><Relationship Id="rId6" Type="http://schemas.openxmlformats.org/officeDocument/2006/relationships/hyperlink" Target="consultantplus://offline/ref=F64346C16F0A8960DCBEE0F65F4D59B95346931F9EF5A734C135505F6399AF16B27D12044D8533DEO2CEM" TargetMode="External"/><Relationship Id="rId11" Type="http://schemas.openxmlformats.org/officeDocument/2006/relationships/hyperlink" Target="consultantplus://offline/ref=F64346C16F0A8960DCBEE0F65F4D59B953489A1F9BFAA734C135505F6399AF16B27D12044D8531DFO2CAM" TargetMode="External"/><Relationship Id="rId24" Type="http://schemas.openxmlformats.org/officeDocument/2006/relationships/hyperlink" Target="consultantplus://offline/ref=F64346C16F0A8960DCBEE0F65F4D59B9534A921F99F3A734C135505F63O9C9M"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64346C16F0A8960DCBEE0F65F4D59B9534791129FF3A734C135505F6399AF16B27D12044D8530D9O2CBM" TargetMode="External"/><Relationship Id="rId23" Type="http://schemas.openxmlformats.org/officeDocument/2006/relationships/hyperlink" Target="consultantplus://offline/ref=F64346C16F0A8960DCBEE0F65F4D59B95347901698F5A734C135505F6399AF16B27D12044CO8C1M" TargetMode="External"/><Relationship Id="rId28" Type="http://schemas.openxmlformats.org/officeDocument/2006/relationships/hyperlink" Target="consultantplus://offline/ref=F64346C16F0A8960DCBEE0F65F4D59B95B4B9B109CF9FA3EC96C5C5DO6C4M" TargetMode="External"/><Relationship Id="rId10" Type="http://schemas.openxmlformats.org/officeDocument/2006/relationships/hyperlink" Target="consultantplus://offline/ref=F64346C16F0A8960DCBEE0F65F4D59B953489A1F9BFAA734C135505F63O9C9M" TargetMode="External"/><Relationship Id="rId19" Type="http://schemas.openxmlformats.org/officeDocument/2006/relationships/hyperlink" Target="consultantplus://offline/ref=F64346C16F0A8960DCBEE0F65F4D59B95346931E98F6A734C135505F6399AF16B27D12064FO8C6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4346C16F0A8960DCBEE0F65F4D59B953489A1F9BFAA734C135505F6399AF16B27D12044D8531DFO2CAM" TargetMode="External"/><Relationship Id="rId14" Type="http://schemas.openxmlformats.org/officeDocument/2006/relationships/hyperlink" Target="consultantplus://offline/ref=F64346C16F0A8960DCBEE0F65F4D59B9534791129FF3A734C135505F6399AF16B27D12044D8530D9O2CBM" TargetMode="External"/><Relationship Id="rId22" Type="http://schemas.openxmlformats.org/officeDocument/2006/relationships/hyperlink" Target="consultantplus://offline/ref=F64346C16F0A8960DCBEE0F65F4D59B95347901698F5A734C135505F6399AF16B27D12044CO8C7M" TargetMode="External"/><Relationship Id="rId27" Type="http://schemas.openxmlformats.org/officeDocument/2006/relationships/hyperlink" Target="consultantplus://offline/ref=F64346C16F0A8960DCBEE0F65F4D59B9554897109BF9FA3EC96C5C5DO6C4M" TargetMode="External"/><Relationship Id="rId30" Type="http://schemas.openxmlformats.org/officeDocument/2006/relationships/hyperlink" Target="consultantplus://offline/ref=F64346C16F0A8960DCBEE0F65F4D59B953479B1F9DF5A734C135505F63O9C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13191</Words>
  <Characters>75193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Наталья Борисовна</dc:creator>
  <cp:lastModifiedBy>Лустин Сергей Александрович</cp:lastModifiedBy>
  <cp:revision>2</cp:revision>
  <dcterms:created xsi:type="dcterms:W3CDTF">2016-01-29T08:35:00Z</dcterms:created>
  <dcterms:modified xsi:type="dcterms:W3CDTF">2016-01-29T08:35:00Z</dcterms:modified>
</cp:coreProperties>
</file>