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03EA6" w14:textId="77777777" w:rsidR="006F1F26" w:rsidRPr="00CA4220" w:rsidRDefault="006F1F26" w:rsidP="00715163">
      <w:pPr>
        <w:pStyle w:val="Standard"/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71F35EBF" w14:textId="77777777" w:rsidR="006F1F26" w:rsidRPr="00CA4220" w:rsidRDefault="006F1F26" w:rsidP="00715163">
      <w:pPr>
        <w:pStyle w:val="Standard"/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E65274F" w14:textId="2768939B" w:rsidR="00715163" w:rsidRDefault="00715163" w:rsidP="00715163">
      <w:pPr>
        <w:pStyle w:val="Standard"/>
        <w:spacing w:before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КОНКУРСНОЙ ПРОЦЕДУРЕ ОТБОРА ДЕТЕЙ</w:t>
      </w:r>
    </w:p>
    <w:p w14:paraId="69A1F533" w14:textId="156804C6" w:rsidR="00715163" w:rsidRDefault="00715163" w:rsidP="00715163">
      <w:pPr>
        <w:pStyle w:val="Standard"/>
        <w:spacing w:before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ДОПОЛНИТЕЛЬНОЙ ОБЩЕРАЗВИВАЮЩЕЙ </w:t>
      </w:r>
      <w:r w:rsidR="008A12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«ИСКУССТВО ПЛАТИТЬ НАЛОГИ»</w:t>
      </w:r>
    </w:p>
    <w:p w14:paraId="0548927A" w14:textId="77777777" w:rsidR="00715163" w:rsidRPr="00CA4220" w:rsidRDefault="00715163" w:rsidP="00715163">
      <w:pPr>
        <w:pStyle w:val="Standard"/>
        <w:spacing w:before="0"/>
        <w:ind w:left="0" w:firstLine="0"/>
        <w:jc w:val="center"/>
        <w:rPr>
          <w:sz w:val="16"/>
          <w:szCs w:val="16"/>
        </w:rPr>
      </w:pPr>
    </w:p>
    <w:p w14:paraId="4C2809D7" w14:textId="77777777" w:rsidR="00715163" w:rsidRDefault="00715163" w:rsidP="00715163">
      <w:pPr>
        <w:pStyle w:val="Standard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14:paraId="370E6DCC" w14:textId="77777777" w:rsidR="00715163" w:rsidRPr="00CA4220" w:rsidRDefault="00715163" w:rsidP="00715163">
      <w:pPr>
        <w:pStyle w:val="Standard"/>
        <w:tabs>
          <w:tab w:val="left" w:pos="284"/>
        </w:tabs>
        <w:spacing w:before="0"/>
        <w:ind w:left="0" w:firstLine="0"/>
        <w:rPr>
          <w:sz w:val="8"/>
          <w:szCs w:val="8"/>
        </w:rPr>
      </w:pPr>
    </w:p>
    <w:p w14:paraId="3F970C24" w14:textId="59794B9B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Данное Положение определяет поря</w:t>
      </w:r>
      <w:bookmarkStart w:id="1" w:name="Bookmar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док организации и п</w:t>
      </w:r>
      <w:r w:rsidR="00117F98">
        <w:rPr>
          <w:rFonts w:ascii="Times New Roman" w:eastAsia="Times New Roman" w:hAnsi="Times New Roman" w:cs="Times New Roman"/>
          <w:sz w:val="24"/>
          <w:szCs w:val="24"/>
        </w:rPr>
        <w:t>роведения конкурса на участие в</w:t>
      </w:r>
      <w:r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13E47"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дополнительной общеразвивающей </w:t>
      </w:r>
      <w:r w:rsidR="008A122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  <w:r w:rsidR="00713E47"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«Искусство платить налоги»,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реализуемой совместно с МДЦ «Артек» (далее – Конкурс),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порядок участия в Конкурсе и определения победителей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B9A389" w14:textId="56B2CB46" w:rsidR="00715163" w:rsidRPr="00117F98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Конкурса: выявление новых и поддержка наиболее достойных участников, добившихся успехов в образовательной деятельности, проявивших высокий уровень знаний в области математики, информатики, экономики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успешно выполнивших конкурсные задания настоящего Положения, для поощрения путевкой на тематическую смену 2022 года в МДЦ «Артек», в рамках которой будет проводиться </w:t>
      </w:r>
      <w:r w:rsidR="00117F98"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>дополнительн</w:t>
      </w:r>
      <w:r w:rsidR="00117F98">
        <w:rPr>
          <w:rFonts w:ascii="Times New Roman" w:eastAsia="Times New Roman" w:hAnsi="Times New Roman" w:cs="Times New Roman"/>
          <w:color w:val="auto"/>
          <w:sz w:val="24"/>
          <w:szCs w:val="24"/>
        </w:rPr>
        <w:t>ая</w:t>
      </w:r>
      <w:r w:rsidR="00117F98"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общеразвивающ</w:t>
      </w:r>
      <w:r w:rsidR="00117F98">
        <w:rPr>
          <w:rFonts w:ascii="Times New Roman" w:eastAsia="Times New Roman" w:hAnsi="Times New Roman" w:cs="Times New Roman"/>
          <w:color w:val="auto"/>
          <w:sz w:val="24"/>
          <w:szCs w:val="24"/>
        </w:rPr>
        <w:t>ая</w:t>
      </w:r>
      <w:r w:rsidR="00117F98"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D7FA6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«Искусство платить налоги»</w:t>
      </w:r>
      <w:r w:rsidR="004B3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FF1"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(далее </w:t>
      </w:r>
      <w:r w:rsidR="009D7FA6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4B3FF1"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ДОП</w:t>
      </w:r>
      <w:r w:rsidR="009D7FA6">
        <w:rPr>
          <w:rFonts w:ascii="Times New Roman" w:eastAsia="Times New Roman" w:hAnsi="Times New Roman" w:cs="Times New Roman"/>
          <w:color w:val="auto"/>
          <w:sz w:val="24"/>
          <w:szCs w:val="24"/>
        </w:rPr>
        <w:t>, программа</w:t>
      </w:r>
      <w:r w:rsidR="004B3FF1"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117F9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CC38C2D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Организатором Конкурса является Федеральная налоговая служба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Организатор).</w:t>
      </w:r>
    </w:p>
    <w:p w14:paraId="44E53FD0" w14:textId="77777777" w:rsidR="00715163" w:rsidRPr="00A21860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  <w:rPr>
          <w:color w:val="auto"/>
        </w:rPr>
      </w:pPr>
      <w:r w:rsidRPr="00A21860">
        <w:rPr>
          <w:rFonts w:ascii="Times New Roman" w:eastAsia="Times New Roman" w:hAnsi="Times New Roman" w:cs="Times New Roman"/>
          <w:color w:val="auto"/>
          <w:sz w:val="24"/>
          <w:szCs w:val="24"/>
        </w:rPr>
        <w:t>Партнером Конкурса является МДЦ «Артек».</w:t>
      </w:r>
    </w:p>
    <w:p w14:paraId="29CDE183" w14:textId="70C2B81C" w:rsidR="00715163" w:rsidRPr="00A21860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  <w:rPr>
          <w:color w:val="auto"/>
        </w:rPr>
      </w:pPr>
      <w:r w:rsidRPr="00A218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Настоящее Положение подлежит открытой публикации на официальном сайте Организатора Конкурса </w:t>
      </w:r>
      <w:hyperlink r:id="rId7" w:history="1">
        <w:r w:rsidRPr="00A218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www.nalog.gov.ru</w:t>
        </w:r>
      </w:hyperlink>
      <w:r w:rsidRPr="00A218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Партнера Конкурса </w:t>
      </w:r>
      <w:hyperlink r:id="rId8" w:history="1">
        <w:r w:rsidRPr="00A21860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http://artek.org</w:t>
        </w:r>
      </w:hyperlink>
      <w:r w:rsidRPr="00A218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момента его утверждения.</w:t>
      </w:r>
    </w:p>
    <w:p w14:paraId="5A5114FD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Конкурсе бесплатное.</w:t>
      </w:r>
    </w:p>
    <w:p w14:paraId="739F02CD" w14:textId="77777777" w:rsidR="00715163" w:rsidRDefault="00715163" w:rsidP="00CA4220">
      <w:pPr>
        <w:pStyle w:val="Standard"/>
        <w:tabs>
          <w:tab w:val="left" w:pos="1843"/>
        </w:tabs>
        <w:spacing w:before="0"/>
        <w:ind w:left="0" w:firstLine="0"/>
      </w:pPr>
    </w:p>
    <w:p w14:paraId="363B6AF5" w14:textId="77777777" w:rsidR="00715163" w:rsidRDefault="00715163" w:rsidP="00715163">
      <w:pPr>
        <w:pStyle w:val="Standard"/>
        <w:numPr>
          <w:ilvl w:val="0"/>
          <w:numId w:val="1"/>
        </w:numPr>
        <w:spacing w:before="0"/>
        <w:ind w:left="357" w:hanging="35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</w:t>
      </w:r>
    </w:p>
    <w:p w14:paraId="208315D8" w14:textId="77777777" w:rsidR="00715163" w:rsidRDefault="00715163" w:rsidP="00715163">
      <w:pPr>
        <w:pStyle w:val="Standard"/>
        <w:spacing w:before="0"/>
        <w:ind w:left="357" w:firstLine="0"/>
      </w:pPr>
    </w:p>
    <w:p w14:paraId="5FE9B4F7" w14:textId="77777777" w:rsidR="00715163" w:rsidRDefault="00715163" w:rsidP="00715163">
      <w:pPr>
        <w:pStyle w:val="Standard"/>
        <w:numPr>
          <w:ilvl w:val="1"/>
          <w:numId w:val="1"/>
        </w:numPr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Конкурсе принимаются дети в возрасте с 14 до 17 лет.</w:t>
      </w:r>
    </w:p>
    <w:p w14:paraId="23D05C19" w14:textId="2674DD01" w:rsidR="00715163" w:rsidRDefault="00715163" w:rsidP="00715163">
      <w:pPr>
        <w:pStyle w:val="Standard"/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приема детей в МДЦ «Артек» (</w:t>
      </w:r>
      <w:hyperlink r:id="rId9" w:history="1">
        <w:r w:rsidR="00E92CA8" w:rsidRPr="00A504B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http://artek.org/informaciya-dlya-roditelyay/kak-poluchitsya-putevku-v-artek/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в летний период принимаются дети с 8 до 17 лет включительно,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которым до окончания смены, на которую они направлены, не должно исполнится 18 лет, а в период учебного года – дети, обучающиеся с 5 по 11 классы средней общеобразовательной школы. Соблюдение возрастных ограничений для пребывания в МДЦ «Артек» в летний и учебный период обязательно. Ребенок может направляться в МДЦ «Артек» не чаще одного раза в год, независимо от типа квоты: тематической, региональной, специальной или коммерческой.</w:t>
      </w:r>
    </w:p>
    <w:p w14:paraId="0B69E1EF" w14:textId="543582FC" w:rsidR="00715163" w:rsidRDefault="00715163" w:rsidP="00715163">
      <w:pPr>
        <w:pStyle w:val="2"/>
        <w:numPr>
          <w:ilvl w:val="0"/>
          <w:numId w:val="5"/>
        </w:numPr>
        <w:shd w:val="clear" w:color="auto" w:fill="auto"/>
        <w:tabs>
          <w:tab w:val="left" w:pos="0"/>
        </w:tabs>
        <w:spacing w:before="0"/>
        <w:ind w:firstLine="709"/>
      </w:pPr>
      <w:r>
        <w:rPr>
          <w:sz w:val="24"/>
          <w:szCs w:val="24"/>
        </w:rPr>
        <w:t>В Конкурсе на добровольной основе принимают участие обучающиеся, независимо от места учёбы</w:t>
      </w:r>
      <w:r w:rsidR="00C63C08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жительства (далее – участник).</w:t>
      </w:r>
    </w:p>
    <w:p w14:paraId="58889A1C" w14:textId="77777777" w:rsidR="00715163" w:rsidRPr="003100E5" w:rsidRDefault="00715163" w:rsidP="00715163">
      <w:pPr>
        <w:pStyle w:val="Standard"/>
        <w:numPr>
          <w:ilvl w:val="1"/>
          <w:numId w:val="1"/>
        </w:numPr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состоит из нескольких этапов (отборочный, основной и финальный) и </w:t>
      </w:r>
      <w:r w:rsidRPr="003100E5">
        <w:rPr>
          <w:rFonts w:ascii="Times New Roman" w:eastAsia="Times New Roman" w:hAnsi="Times New Roman" w:cs="Times New Roman"/>
          <w:sz w:val="24"/>
          <w:szCs w:val="24"/>
        </w:rPr>
        <w:t>проводится в следующие сроки:</w:t>
      </w:r>
    </w:p>
    <w:p w14:paraId="0B8D1B50" w14:textId="696CA1EE" w:rsidR="00715163" w:rsidRPr="00467698" w:rsidRDefault="00715163" w:rsidP="00715163">
      <w:pPr>
        <w:pStyle w:val="Standard"/>
        <w:numPr>
          <w:ilvl w:val="0"/>
          <w:numId w:val="6"/>
        </w:numPr>
        <w:spacing w:before="0"/>
        <w:ind w:left="0" w:firstLine="709"/>
      </w:pP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E17E6" w:rsidRPr="00467698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2022 года - объявление Конкурса;</w:t>
      </w:r>
    </w:p>
    <w:p w14:paraId="3F5D7832" w14:textId="163245E0" w:rsidR="00715163" w:rsidRPr="00467698" w:rsidRDefault="00715163" w:rsidP="00715163">
      <w:pPr>
        <w:pStyle w:val="Standard"/>
        <w:numPr>
          <w:ilvl w:val="0"/>
          <w:numId w:val="2"/>
        </w:numPr>
        <w:spacing w:before="0"/>
        <w:ind w:left="0" w:firstLine="709"/>
      </w:pPr>
      <w:r w:rsidRPr="00467698">
        <w:rPr>
          <w:rFonts w:ascii="Times New Roman" w:eastAsia="Times New Roman" w:hAnsi="Times New Roman" w:cs="Times New Roman"/>
          <w:sz w:val="24"/>
          <w:szCs w:val="24"/>
        </w:rPr>
        <w:t>до 3</w:t>
      </w:r>
      <w:r w:rsidR="00EE17E6" w:rsidRPr="004676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E6" w:rsidRPr="00467698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4676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>2022 года - прием заявок (региональный отборочный этап);</w:t>
      </w:r>
    </w:p>
    <w:p w14:paraId="7FD8EF7A" w14:textId="02CC39AE" w:rsidR="00715163" w:rsidRPr="00467698" w:rsidRDefault="00715163" w:rsidP="00715163">
      <w:pPr>
        <w:pStyle w:val="Standard"/>
        <w:numPr>
          <w:ilvl w:val="0"/>
          <w:numId w:val="2"/>
        </w:numPr>
        <w:spacing w:before="0"/>
        <w:ind w:left="0" w:firstLine="709"/>
      </w:pPr>
      <w:r w:rsidRPr="00467698">
        <w:rPr>
          <w:rFonts w:ascii="Times New Roman" w:eastAsia="Times New Roman" w:hAnsi="Times New Roman" w:cs="Times New Roman"/>
          <w:sz w:val="24"/>
          <w:szCs w:val="24"/>
        </w:rPr>
        <w:t>до 3</w:t>
      </w:r>
      <w:r w:rsidR="00117F98" w:rsidRPr="004676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E6" w:rsidRPr="00467698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4676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>2022 года - экспертиза конкурсного задания (основной этап);</w:t>
      </w:r>
    </w:p>
    <w:p w14:paraId="406808F1" w14:textId="07AFEBF1" w:rsidR="00715163" w:rsidRPr="00467698" w:rsidRDefault="00715163" w:rsidP="00715163">
      <w:pPr>
        <w:pStyle w:val="Standard"/>
        <w:numPr>
          <w:ilvl w:val="0"/>
          <w:numId w:val="2"/>
        </w:numPr>
        <w:spacing w:before="0"/>
        <w:ind w:left="0" w:firstLine="709"/>
      </w:pPr>
      <w:r w:rsidRPr="00467698">
        <w:rPr>
          <w:rFonts w:ascii="Times New Roman" w:eastAsia="Times New Roman" w:hAnsi="Times New Roman" w:cs="Times New Roman"/>
          <w:sz w:val="24"/>
          <w:szCs w:val="24"/>
        </w:rPr>
        <w:t>до 3</w:t>
      </w:r>
      <w:r w:rsidR="00EE17E6" w:rsidRPr="004676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E6" w:rsidRPr="00467698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4676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2022 года - подведение итогов </w:t>
      </w:r>
      <w:r w:rsidR="009D7FA6" w:rsidRPr="004676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>онкурса (финал).</w:t>
      </w:r>
    </w:p>
    <w:p w14:paraId="722BD57F" w14:textId="77777777" w:rsidR="00715163" w:rsidRPr="006D7AA6" w:rsidRDefault="00715163" w:rsidP="00715163">
      <w:pPr>
        <w:pStyle w:val="Standard"/>
        <w:numPr>
          <w:ilvl w:val="1"/>
          <w:numId w:val="1"/>
        </w:numPr>
        <w:spacing w:before="0"/>
        <w:ind w:left="0" w:firstLine="709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отборочного этапа Конкурса осуществляется путем </w:t>
      </w:r>
      <w:r w:rsidRPr="006D7A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подачи заявки: направления пакета заявочных документов (п. 3) на электронный адрес </w:t>
      </w:r>
      <w:hyperlink r:id="rId10" w:history="1">
        <w:r w:rsidRPr="006D7AA6">
          <w:rPr>
            <w:rStyle w:val="a6"/>
            <w:rFonts w:ascii="Times New Roman" w:hAnsi="Times New Roman" w:cs="Times New Roman"/>
            <w:bCs/>
            <w:color w:val="auto"/>
            <w:kern w:val="0"/>
            <w:sz w:val="24"/>
            <w:szCs w:val="24"/>
          </w:rPr>
          <w:t>taxartek@tax.gov.ru</w:t>
        </w:r>
      </w:hyperlink>
      <w:r w:rsidRPr="006D7AA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</w:t>
      </w:r>
      <w:r w:rsidRPr="006D7A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позднее последнего дня отборочного этапа Конкурса. </w:t>
      </w:r>
    </w:p>
    <w:p w14:paraId="16AA6213" w14:textId="77777777" w:rsidR="00715163" w:rsidRDefault="00715163" w:rsidP="00715163">
      <w:pPr>
        <w:pStyle w:val="Standard"/>
        <w:numPr>
          <w:ilvl w:val="1"/>
          <w:numId w:val="1"/>
        </w:numPr>
        <w:spacing w:before="0"/>
        <w:ind w:left="0" w:firstLine="709"/>
      </w:pPr>
      <w:r w:rsidRPr="006D7A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Подача заявки </w:t>
      </w:r>
      <w:r>
        <w:rPr>
          <w:rFonts w:ascii="Times New Roman" w:eastAsia="Times New Roman" w:hAnsi="Times New Roman" w:cs="Times New Roman"/>
          <w:sz w:val="24"/>
          <w:szCs w:val="24"/>
        </w:rPr>
        <w:t>на участие в Конкурсе осуществляется представителем участника - родителями участника (законными представителями и/или лицами их замещающими) (далее – Заявитель).</w:t>
      </w:r>
    </w:p>
    <w:p w14:paraId="21812CF9" w14:textId="77777777" w:rsidR="00715163" w:rsidRDefault="00715163" w:rsidP="00715163">
      <w:pPr>
        <w:pStyle w:val="Standard"/>
        <w:numPr>
          <w:ilvl w:val="1"/>
          <w:numId w:val="1"/>
        </w:numPr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Оформленная заявка установленного образца (приложение 1), по умолчанию подтверждает: ознакомление Заявителя с настоящим Положением и добровольное согласие на сбор, хранение, использование, распространение (передачу) и публикацию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персональных данных участника, а также результатов его работ, в том числе в сети Интернет, и подтверждается личной подписью Заявителя.</w:t>
      </w:r>
    </w:p>
    <w:p w14:paraId="73A71D87" w14:textId="77777777" w:rsidR="00715163" w:rsidRPr="00EE16DE" w:rsidRDefault="00715163" w:rsidP="00715163">
      <w:pPr>
        <w:pStyle w:val="Standard"/>
        <w:numPr>
          <w:ilvl w:val="1"/>
          <w:numId w:val="1"/>
        </w:numPr>
        <w:spacing w:before="0"/>
        <w:ind w:left="0" w:firstLine="709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подачей заявки на участие в Конкурсе Заявитель обязан ознакомиться с порядком приема детей и правилами их пребывания в МДЦ «Артек», указанными на официальном сайте </w:t>
      </w:r>
      <w:hyperlink r:id="rId11" w:history="1">
        <w:r w:rsidRPr="00EE16DE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https://artek.org/</w:t>
        </w:r>
      </w:hyperlink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разделе «Информация для родителей», для последующего их выполнения.</w:t>
      </w:r>
    </w:p>
    <w:p w14:paraId="6D24B269" w14:textId="77777777" w:rsidR="00715163" w:rsidRPr="00EE16DE" w:rsidRDefault="00715163" w:rsidP="00715163">
      <w:pPr>
        <w:pStyle w:val="Standard"/>
        <w:numPr>
          <w:ilvl w:val="1"/>
          <w:numId w:val="1"/>
        </w:numPr>
        <w:spacing w:before="0"/>
        <w:ind w:left="0" w:firstLine="709"/>
        <w:rPr>
          <w:color w:val="auto"/>
        </w:rPr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Ограничения по участию в Конкурсе:</w:t>
      </w:r>
    </w:p>
    <w:p w14:paraId="33DD556A" w14:textId="77777777" w:rsidR="00715163" w:rsidRPr="00EE16DE" w:rsidRDefault="00715163" w:rsidP="00715163">
      <w:pPr>
        <w:pStyle w:val="Standard"/>
        <w:spacing w:before="0"/>
        <w:ind w:left="0" w:firstLine="709"/>
        <w:rPr>
          <w:color w:val="auto"/>
        </w:rPr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для участия в Конкурсе Заявитель может представить только одну заявку на участника;</w:t>
      </w:r>
    </w:p>
    <w:p w14:paraId="427A0255" w14:textId="77777777" w:rsidR="00715163" w:rsidRPr="00EE16DE" w:rsidRDefault="00715163" w:rsidP="00715163">
      <w:pPr>
        <w:pStyle w:val="Standard"/>
        <w:spacing w:before="0"/>
        <w:ind w:left="0" w:firstLine="709"/>
        <w:rPr>
          <w:color w:val="auto"/>
        </w:rPr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медицинским противопоказаниям для направления в МДЦ «Артек» согласно информации, размещенной на сайте </w:t>
      </w:r>
      <w:hyperlink r:id="rId12" w:history="1">
        <w:r w:rsidRPr="00EE16DE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https://artek.org/informaciya-dlya-roditelyay/medicinskie-trebovaniya/</w:t>
        </w:r>
      </w:hyperlink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DB85F67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276"/>
        </w:tabs>
        <w:spacing w:before="0"/>
        <w:ind w:left="0" w:firstLine="709"/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Все предоставленные Заявителем документы и заявка, подлежат проверке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Организатором Конкурса на соответствие действительности указанных в них данных.</w:t>
      </w:r>
    </w:p>
    <w:p w14:paraId="0530DB2C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276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14:paraId="3E54D7EA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276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14:paraId="57EBF6EF" w14:textId="77777777" w:rsidR="00715163" w:rsidRDefault="00715163" w:rsidP="00715163">
      <w:pPr>
        <w:pStyle w:val="Standard"/>
        <w:tabs>
          <w:tab w:val="left" w:pos="1985"/>
        </w:tabs>
        <w:spacing w:before="0"/>
        <w:ind w:left="709" w:firstLine="0"/>
      </w:pPr>
    </w:p>
    <w:p w14:paraId="126D213E" w14:textId="77777777" w:rsidR="00715163" w:rsidRDefault="00715163" w:rsidP="00715163">
      <w:pPr>
        <w:pStyle w:val="Standard"/>
        <w:numPr>
          <w:ilvl w:val="0"/>
          <w:numId w:val="1"/>
        </w:numPr>
        <w:spacing w:before="0"/>
        <w:ind w:left="357" w:hanging="35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участия в Конкурсе</w:t>
      </w:r>
    </w:p>
    <w:p w14:paraId="7FA10902" w14:textId="77777777" w:rsidR="00715163" w:rsidRDefault="00715163" w:rsidP="00715163">
      <w:pPr>
        <w:pStyle w:val="Standard"/>
        <w:spacing w:before="0"/>
        <w:ind w:left="357" w:firstLine="0"/>
      </w:pPr>
    </w:p>
    <w:p w14:paraId="5FE3887C" w14:textId="77777777" w:rsidR="00715163" w:rsidRPr="00EE16DE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Заявочные документы направляются в </w:t>
      </w: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сроки не позднее последнего дня отборочного этапа Конкурса на электронный адрес </w:t>
      </w:r>
      <w:hyperlink r:id="rId13" w:history="1">
        <w:r w:rsidRPr="00EE16DE">
          <w:rPr>
            <w:rStyle w:val="a6"/>
            <w:rFonts w:ascii="Times New Roman" w:hAnsi="Times New Roman" w:cs="Times New Roman"/>
            <w:bCs/>
            <w:color w:val="auto"/>
            <w:kern w:val="0"/>
            <w:sz w:val="24"/>
            <w:szCs w:val="24"/>
          </w:rPr>
          <w:t>taxartek@tax.gov.ru</w:t>
        </w:r>
      </w:hyperlink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отдельными вложенными файлами в виде скан-копий в формате </w:t>
      </w:r>
      <w:proofErr w:type="spellStart"/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jpg</w:t>
      </w:r>
      <w:proofErr w:type="spellEnd"/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</w:t>
      </w:r>
      <w:proofErr w:type="spellStart"/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pdf</w:t>
      </w:r>
      <w:proofErr w:type="spellEnd"/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6F7F981" w14:textId="77777777" w:rsidR="00715163" w:rsidRPr="00EE16DE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  <w:rPr>
          <w:color w:val="auto"/>
        </w:rPr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Пакет заявочных документов содержит следующие обязательные документы:</w:t>
      </w:r>
    </w:p>
    <w:p w14:paraId="622B9863" w14:textId="77777777" w:rsidR="00715163" w:rsidRPr="00EE16DE" w:rsidRDefault="00715163" w:rsidP="00715163">
      <w:pPr>
        <w:pStyle w:val="Standard"/>
        <w:tabs>
          <w:tab w:val="left" w:pos="709"/>
        </w:tabs>
        <w:spacing w:before="0"/>
        <w:ind w:left="0" w:firstLine="709"/>
        <w:rPr>
          <w:color w:val="auto"/>
        </w:rPr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- Заявка-анкета установленного образца (Приложение 1).</w:t>
      </w:r>
    </w:p>
    <w:p w14:paraId="3D81F597" w14:textId="484A47ED" w:rsidR="00715163" w:rsidRDefault="00715163" w:rsidP="00715163">
      <w:pPr>
        <w:pStyle w:val="Standard"/>
        <w:tabs>
          <w:tab w:val="left" w:pos="709"/>
        </w:tabs>
        <w:spacing w:before="0"/>
        <w:ind w:left="0" w:firstLine="709"/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Документ, подтверждающий личность участника (свидетельство о рождении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паспорт, в зависимости от возраста Участника). </w:t>
      </w:r>
    </w:p>
    <w:p w14:paraId="3DB783B6" w14:textId="77777777" w:rsidR="00715163" w:rsidRDefault="00715163" w:rsidP="00715163">
      <w:pPr>
        <w:pStyle w:val="Standard"/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- Не более 5 копий дипломов (сертификатов), подтверждающих достижения (в конкретных соревнованиях/конкурсах или указать направления по теме Конкурса) за последние три календарных года или рекомендательное письмо с указанием достижений рекомендуемого участника (выписка из итогового протокола конкурса/ соревнования/олимпиады).</w:t>
      </w:r>
    </w:p>
    <w:p w14:paraId="4444BF80" w14:textId="3BC4422C" w:rsidR="00715163" w:rsidRPr="006F1F26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Наличие документов, подтверждающих индивидуальные достижения участника, даёт дополнительные баллы при подведении итогов Конкурса:</w:t>
      </w:r>
    </w:p>
    <w:p w14:paraId="732B586A" w14:textId="77777777" w:rsidR="006F1F26" w:rsidRDefault="006F1F26" w:rsidP="006F1F26">
      <w:pPr>
        <w:pStyle w:val="Standard"/>
        <w:tabs>
          <w:tab w:val="left" w:pos="709"/>
        </w:tabs>
        <w:spacing w:before="0"/>
        <w:ind w:left="709" w:firstLine="0"/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1701"/>
      </w:tblGrid>
      <w:tr w:rsidR="00715163" w14:paraId="1A5EED81" w14:textId="77777777" w:rsidTr="00620355">
        <w:trPr>
          <w:trHeight w:val="20"/>
        </w:trPr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57EF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firstLine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13BC7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hanging="1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</w:t>
            </w:r>
          </w:p>
        </w:tc>
      </w:tr>
      <w:tr w:rsidR="00715163" w14:paraId="4C83CBBD" w14:textId="77777777" w:rsidTr="00620355">
        <w:trPr>
          <w:trHeight w:val="283"/>
        </w:trPr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27C8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firstLine="7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достижений участника Конкурса: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грамот/ дипломов/ сертификатов) за три последних года в области общего или дополнительного образования, науки, общественной деятельности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0D28" w14:textId="77777777" w:rsidR="00715163" w:rsidRDefault="00715163" w:rsidP="00620355">
            <w:pPr>
              <w:pStyle w:val="Standard"/>
              <w:tabs>
                <w:tab w:val="left" w:pos="1219"/>
              </w:tabs>
              <w:spacing w:befor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уровень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687C8" w14:textId="77777777" w:rsidR="00715163" w:rsidRDefault="00715163" w:rsidP="00620355">
            <w:pPr>
              <w:pStyle w:val="Standard"/>
              <w:tabs>
                <w:tab w:val="left" w:pos="1219"/>
              </w:tabs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15163" w14:paraId="5A92D9EE" w14:textId="77777777" w:rsidTr="00620355">
        <w:trPr>
          <w:trHeight w:val="283"/>
        </w:trPr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E175" w14:textId="77777777" w:rsidR="00715163" w:rsidRDefault="00715163" w:rsidP="00620355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3080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Городской/краевой уровень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28706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715163" w14:paraId="24027B36" w14:textId="77777777" w:rsidTr="00620355">
        <w:trPr>
          <w:trHeight w:val="283"/>
        </w:trPr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6C0" w14:textId="77777777" w:rsidR="00715163" w:rsidRDefault="00715163" w:rsidP="00620355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F50B" w14:textId="77777777" w:rsidR="00715163" w:rsidRDefault="00715163" w:rsidP="00620355">
            <w:pPr>
              <w:pStyle w:val="Standard"/>
              <w:tabs>
                <w:tab w:val="left" w:pos="1219"/>
              </w:tabs>
              <w:spacing w:befor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Региональный уровень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8730C" w14:textId="77777777" w:rsidR="00715163" w:rsidRDefault="00715163" w:rsidP="00620355">
            <w:pPr>
              <w:pStyle w:val="Standard"/>
              <w:tabs>
                <w:tab w:val="left" w:pos="1219"/>
              </w:tabs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15163" w14:paraId="6634ECD1" w14:textId="77777777" w:rsidTr="00620355">
        <w:trPr>
          <w:trHeight w:val="283"/>
        </w:trPr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972B" w14:textId="77777777" w:rsidR="00715163" w:rsidRDefault="00715163" w:rsidP="00620355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0A36" w14:textId="77777777" w:rsidR="00715163" w:rsidRDefault="00715163" w:rsidP="00620355">
            <w:pPr>
              <w:pStyle w:val="Standard"/>
              <w:tabs>
                <w:tab w:val="left" w:pos="1219"/>
              </w:tabs>
              <w:spacing w:befor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9F4C" w14:textId="77777777" w:rsidR="00715163" w:rsidRDefault="00715163" w:rsidP="00620355">
            <w:pPr>
              <w:pStyle w:val="Standard"/>
              <w:tabs>
                <w:tab w:val="left" w:pos="1219"/>
              </w:tabs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715163" w14:paraId="2C0B870F" w14:textId="77777777" w:rsidTr="00620355">
        <w:trPr>
          <w:trHeight w:val="283"/>
        </w:trPr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EF56" w14:textId="77777777" w:rsidR="00715163" w:rsidRDefault="00715163" w:rsidP="00620355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6ECF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Международный уровень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F00B9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</w:tbl>
    <w:p w14:paraId="514919B9" w14:textId="77777777" w:rsidR="00715163" w:rsidRDefault="00715163" w:rsidP="00715163">
      <w:pPr>
        <w:pStyle w:val="Standard"/>
        <w:tabs>
          <w:tab w:val="left" w:pos="709"/>
        </w:tabs>
        <w:spacing w:before="0"/>
        <w:ind w:left="927" w:firstLine="0"/>
      </w:pPr>
    </w:p>
    <w:p w14:paraId="7C6CAEC9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568"/>
      </w:pPr>
      <w:r>
        <w:rPr>
          <w:rFonts w:ascii="Times New Roman" w:eastAsia="Times New Roman" w:hAnsi="Times New Roman" w:cs="Times New Roman"/>
          <w:sz w:val="24"/>
          <w:szCs w:val="24"/>
        </w:rPr>
        <w:t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</w:t>
      </w:r>
    </w:p>
    <w:p w14:paraId="707A5A64" w14:textId="2D24523E" w:rsidR="00715163" w:rsidRPr="00C63C08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568"/>
        <w:rPr>
          <w:color w:val="auto"/>
        </w:rPr>
      </w:pPr>
      <w:r w:rsidRPr="00C63C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Участники, успешно прошедшие регистрацию, получают доступ к выполнению конкурсного задания отборочного этапа. </w:t>
      </w:r>
    </w:p>
    <w:p w14:paraId="20EA9475" w14:textId="77777777" w:rsidR="00715163" w:rsidRDefault="00715163" w:rsidP="00715163">
      <w:pPr>
        <w:pStyle w:val="Standard"/>
        <w:tabs>
          <w:tab w:val="left" w:pos="1418"/>
        </w:tabs>
        <w:spacing w:before="0"/>
        <w:ind w:left="709" w:firstLine="0"/>
      </w:pPr>
    </w:p>
    <w:p w14:paraId="624E1628" w14:textId="77777777" w:rsidR="00715163" w:rsidRDefault="00715163" w:rsidP="00715163">
      <w:pPr>
        <w:pStyle w:val="Standard"/>
        <w:numPr>
          <w:ilvl w:val="0"/>
          <w:numId w:val="1"/>
        </w:numPr>
        <w:spacing w:before="0"/>
        <w:ind w:left="357" w:hanging="35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Порядок проведения конкурса</w:t>
      </w:r>
    </w:p>
    <w:p w14:paraId="68B4EB93" w14:textId="77777777" w:rsidR="00715163" w:rsidRDefault="00715163" w:rsidP="00715163">
      <w:pPr>
        <w:pStyle w:val="Standard"/>
        <w:spacing w:before="0"/>
        <w:ind w:left="357" w:firstLine="0"/>
      </w:pPr>
    </w:p>
    <w:p w14:paraId="41CD0F86" w14:textId="73862114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отбора участников на </w:t>
      </w:r>
      <w:r w:rsidR="009D7FA6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конкурсная комиссия.</w:t>
      </w:r>
    </w:p>
    <w:p w14:paraId="72D94CD6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Конкурс включает три этапа: отборочный, основной, в котором предусматривается выполнение определенного конкурсного задания, и финальный. Участие во всех этапах является обязательным.</w:t>
      </w:r>
    </w:p>
    <w:p w14:paraId="1565A0AF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результатах своего участия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Конкурсе (промежуточные и итоговые) участники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получают в персональном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личные адреса электронной почты, указанные в заявке-анкете.</w:t>
      </w:r>
    </w:p>
    <w:p w14:paraId="76D225A0" w14:textId="6844E2C2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Конкурса победители получают </w:t>
      </w:r>
      <w:r w:rsidR="00750401">
        <w:rPr>
          <w:rFonts w:ascii="Times New Roman" w:eastAsia="Times New Roman" w:hAnsi="Times New Roman" w:cs="Times New Roman"/>
          <w:sz w:val="24"/>
          <w:szCs w:val="24"/>
        </w:rPr>
        <w:t xml:space="preserve">электронный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Сертификат, подтверждающий успешность прохождения конкурсных процедур, определенных настоящим положением.</w:t>
      </w:r>
    </w:p>
    <w:p w14:paraId="76FA52F9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Экспертиза заявочных документов и качества выполнения конкурсных заданий осуществляется конкурсной комиссией в три этапа:</w:t>
      </w:r>
    </w:p>
    <w:p w14:paraId="7C4E115D" w14:textId="4A41771D" w:rsidR="00715163" w:rsidRPr="00467698" w:rsidRDefault="00715163" w:rsidP="00715163">
      <w:pPr>
        <w:pStyle w:val="Standard"/>
        <w:numPr>
          <w:ilvl w:val="2"/>
          <w:numId w:val="1"/>
        </w:numPr>
        <w:tabs>
          <w:tab w:val="left" w:pos="1276"/>
        </w:tabs>
        <w:spacing w:before="0"/>
        <w:ind w:left="0" w:firstLine="709"/>
      </w:pPr>
      <w:r w:rsidRPr="004676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1-й региональный отборочный этап Конкурса 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проводится с 1 </w:t>
      </w:r>
      <w:r w:rsidR="00936E09" w:rsidRPr="00467698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 по 3</w:t>
      </w:r>
      <w:r w:rsidR="00936E09" w:rsidRPr="0046769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6E09" w:rsidRPr="00467698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года. 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>На этом этапе комиссия принимает заявки на участие в Конкурсе и отклоняет заявки тех участников, которые не соответствуют формальным требованиям настоящего Положения. Участник</w:t>
      </w:r>
      <w:r w:rsidR="00F85151" w:rsidRPr="0046769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>, успешно прошедши</w:t>
      </w:r>
      <w:r w:rsidR="00F85151" w:rsidRPr="0046769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регистрацию на Конкурс</w:t>
      </w:r>
      <w:r w:rsidR="00F85151" w:rsidRPr="004676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конкурсное задание (</w:t>
      </w:r>
      <w:r w:rsidR="00F85151" w:rsidRPr="00467698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5 Положения). После окончания отборочного этапа формируется список участников основного этапа Конкурса.</w:t>
      </w:r>
    </w:p>
    <w:p w14:paraId="59FD272D" w14:textId="5373CCE3" w:rsidR="00715163" w:rsidRPr="00467698" w:rsidRDefault="00715163" w:rsidP="00715163">
      <w:pPr>
        <w:pStyle w:val="Standard"/>
        <w:numPr>
          <w:ilvl w:val="2"/>
          <w:numId w:val="1"/>
        </w:numPr>
        <w:tabs>
          <w:tab w:val="left" w:pos="1276"/>
        </w:tabs>
        <w:spacing w:before="0"/>
        <w:ind w:left="0" w:firstLine="709"/>
      </w:pPr>
      <w:r w:rsidRPr="00467698">
        <w:rPr>
          <w:rFonts w:ascii="Times New Roman" w:eastAsia="Times New Roman" w:hAnsi="Times New Roman" w:cs="Times New Roman"/>
          <w:b/>
          <w:bCs/>
          <w:sz w:val="24"/>
          <w:szCs w:val="24"/>
        </w:rPr>
        <w:t>2-й основной этап Конкурса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проводится с 1 </w:t>
      </w:r>
      <w:r w:rsidR="005975E1" w:rsidRPr="00467698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936E09" w:rsidRPr="00467698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975E1" w:rsidRPr="0046769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 по 3</w:t>
      </w:r>
      <w:r w:rsidR="005975E1" w:rsidRPr="0046769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6E09" w:rsidRPr="00467698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и представляет собой анализ содержания и качества представленного конкурсного задания основного этапа.</w:t>
      </w:r>
    </w:p>
    <w:p w14:paraId="5FD4D611" w14:textId="6EFF8244" w:rsidR="00715163" w:rsidRPr="003100E5" w:rsidRDefault="00715163" w:rsidP="00715163">
      <w:pPr>
        <w:pStyle w:val="Standard"/>
        <w:numPr>
          <w:ilvl w:val="2"/>
          <w:numId w:val="1"/>
        </w:numPr>
        <w:tabs>
          <w:tab w:val="left" w:pos="1276"/>
        </w:tabs>
        <w:spacing w:before="0"/>
        <w:ind w:left="0" w:firstLine="709"/>
      </w:pPr>
      <w:r w:rsidRPr="004676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3-й финальный этап Конкурса (подведение итогов) 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>проводится в сроки не позднее 3</w:t>
      </w:r>
      <w:r w:rsidR="00EE17E6" w:rsidRPr="0046769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7E6" w:rsidRPr="00467698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467698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C63C08" w:rsidRPr="00467698">
        <w:rPr>
          <w:rFonts w:ascii="Times New Roman" w:eastAsia="Times New Roman" w:hAnsi="Times New Roman" w:cs="Times New Roman"/>
          <w:color w:val="auto"/>
          <w:sz w:val="24"/>
          <w:szCs w:val="24"/>
        </w:rPr>
        <w:t>порядку</w:t>
      </w:r>
      <w:r w:rsidRPr="004676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обозначенному в разделе </w:t>
      </w:r>
      <w:r w:rsidR="00C63C08" w:rsidRPr="00467698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4676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насто</w:t>
      </w:r>
      <w:r w:rsidR="00C63C08" w:rsidRPr="00467698">
        <w:rPr>
          <w:rFonts w:ascii="Times New Roman" w:eastAsia="Times New Roman" w:hAnsi="Times New Roman" w:cs="Times New Roman"/>
          <w:color w:val="auto"/>
          <w:sz w:val="24"/>
          <w:szCs w:val="24"/>
        </w:rPr>
        <w:t>ящего</w:t>
      </w:r>
      <w:r w:rsidR="00C63C08" w:rsidRPr="003100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Положения</w:t>
      </w:r>
      <w:r w:rsidRPr="003100E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3253986" w14:textId="77777777" w:rsidR="00715163" w:rsidRDefault="00715163" w:rsidP="00715163">
      <w:pPr>
        <w:pStyle w:val="Standard"/>
        <w:tabs>
          <w:tab w:val="left" w:pos="1276"/>
        </w:tabs>
        <w:spacing w:before="0"/>
        <w:ind w:left="0" w:firstLine="0"/>
      </w:pPr>
    </w:p>
    <w:p w14:paraId="461C7A02" w14:textId="77777777" w:rsidR="00715163" w:rsidRDefault="00715163" w:rsidP="00715163">
      <w:pPr>
        <w:pStyle w:val="Standard"/>
        <w:numPr>
          <w:ilvl w:val="0"/>
          <w:numId w:val="1"/>
        </w:numPr>
        <w:spacing w:before="0"/>
        <w:ind w:left="357" w:hanging="35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</w:t>
      </w:r>
    </w:p>
    <w:p w14:paraId="4D817EA3" w14:textId="77777777" w:rsidR="00715163" w:rsidRDefault="00715163" w:rsidP="00715163">
      <w:pPr>
        <w:pStyle w:val="Standard"/>
        <w:spacing w:before="0"/>
        <w:ind w:left="0" w:firstLine="0"/>
      </w:pPr>
    </w:p>
    <w:p w14:paraId="77683D29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Конкурсное задание основного этапа Конкурса.</w:t>
      </w:r>
    </w:p>
    <w:p w14:paraId="74FF3B5D" w14:textId="122D0C77" w:rsidR="00715163" w:rsidRDefault="00715163" w:rsidP="00715163">
      <w:pPr>
        <w:pStyle w:val="Standard"/>
        <w:numPr>
          <w:ilvl w:val="2"/>
          <w:numId w:val="1"/>
        </w:numPr>
        <w:tabs>
          <w:tab w:val="left" w:pos="1276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основного этапа предлагается выполнить специальное конкурсное задание: в</w:t>
      </w:r>
      <w:r w:rsidR="00043A7A">
        <w:rPr>
          <w:rFonts w:ascii="Times New Roman" w:eastAsia="Times New Roman" w:hAnsi="Times New Roman" w:cs="Times New Roman"/>
          <w:sz w:val="24"/>
          <w:szCs w:val="24"/>
        </w:rPr>
        <w:t>идеоролик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тему «Налоговая система будущего».</w:t>
      </w:r>
    </w:p>
    <w:p w14:paraId="7E954728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1134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Технические требования к оформлению конкурсного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задания:</w:t>
      </w:r>
    </w:p>
    <w:p w14:paraId="3FD7CAC8" w14:textId="4600C82B" w:rsidR="00715163" w:rsidRDefault="002133D8" w:rsidP="00507F1F">
      <w:pPr>
        <w:pStyle w:val="2"/>
        <w:shd w:val="clear" w:color="auto" w:fill="auto"/>
        <w:tabs>
          <w:tab w:val="left" w:pos="513"/>
        </w:tabs>
        <w:spacing w:before="0" w:line="27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="00715163">
        <w:rPr>
          <w:sz w:val="24"/>
          <w:szCs w:val="24"/>
        </w:rPr>
        <w:t xml:space="preserve">бязательно </w:t>
      </w:r>
      <w:r w:rsidR="006A5492">
        <w:rPr>
          <w:sz w:val="24"/>
          <w:szCs w:val="24"/>
        </w:rPr>
        <w:t>рассказать</w:t>
      </w:r>
      <w:r w:rsidR="00715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себе: </w:t>
      </w:r>
      <w:r w:rsidR="00715163">
        <w:rPr>
          <w:sz w:val="24"/>
          <w:szCs w:val="24"/>
        </w:rPr>
        <w:t xml:space="preserve">ФИО, возраст, </w:t>
      </w:r>
      <w:r>
        <w:rPr>
          <w:sz w:val="24"/>
          <w:szCs w:val="24"/>
        </w:rPr>
        <w:t>ме</w:t>
      </w:r>
      <w:r w:rsidR="00715163">
        <w:rPr>
          <w:sz w:val="24"/>
          <w:szCs w:val="24"/>
        </w:rPr>
        <w:t>сто учебы, класс</w:t>
      </w:r>
      <w:r>
        <w:rPr>
          <w:sz w:val="24"/>
          <w:szCs w:val="24"/>
        </w:rPr>
        <w:t>, кем хочу стать;</w:t>
      </w:r>
    </w:p>
    <w:p w14:paraId="661AA2B7" w14:textId="273F92A9" w:rsidR="002133D8" w:rsidRDefault="002133D8" w:rsidP="00507F1F">
      <w:pPr>
        <w:pStyle w:val="2"/>
        <w:shd w:val="clear" w:color="auto" w:fill="auto"/>
        <w:tabs>
          <w:tab w:val="left" w:pos="513"/>
        </w:tabs>
        <w:spacing w:before="0" w:line="27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почему меня заинтересовала </w:t>
      </w:r>
      <w:r w:rsidR="009D7FA6">
        <w:rPr>
          <w:color w:val="auto"/>
          <w:sz w:val="24"/>
          <w:szCs w:val="24"/>
        </w:rPr>
        <w:t>программа</w:t>
      </w:r>
      <w:r w:rsidRPr="007C7BC5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«Искусство платить налоги»;</w:t>
      </w:r>
    </w:p>
    <w:p w14:paraId="5F8DDE3A" w14:textId="3D244133" w:rsidR="002133D8" w:rsidRDefault="002133D8" w:rsidP="00507F1F">
      <w:pPr>
        <w:pStyle w:val="2"/>
        <w:shd w:val="clear" w:color="auto" w:fill="auto"/>
        <w:tabs>
          <w:tab w:val="left" w:pos="513"/>
        </w:tabs>
        <w:spacing w:before="0" w:line="27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- сообщение о том, что такое налоговая система сегодня;</w:t>
      </w:r>
    </w:p>
    <w:p w14:paraId="54A44628" w14:textId="51868EF2" w:rsidR="002133D8" w:rsidRDefault="002133D8" w:rsidP="00507F1F">
      <w:pPr>
        <w:pStyle w:val="2"/>
        <w:shd w:val="clear" w:color="auto" w:fill="auto"/>
        <w:spacing w:before="0" w:after="12" w:line="292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- какой должна быть налоговая система в будущем: сообщение об одной или нескольких актуальных проблем общества, человека, государства; предложения по законодательному урегулированию указанной проблемы; круг лиц, на которых предлагается распространить соответствующие предложения, их права и обязанности; 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предложений).</w:t>
      </w:r>
    </w:p>
    <w:p w14:paraId="37044C71" w14:textId="78689587" w:rsidR="00715163" w:rsidRPr="00EE16DE" w:rsidRDefault="00715163" w:rsidP="00715163">
      <w:pPr>
        <w:pStyle w:val="Standard"/>
        <w:numPr>
          <w:ilvl w:val="2"/>
          <w:numId w:val="1"/>
        </w:numPr>
        <w:tabs>
          <w:tab w:val="left" w:pos="1276"/>
        </w:tabs>
        <w:spacing w:before="0"/>
        <w:ind w:left="0" w:firstLine="709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 направляется на электронный </w:t>
      </w: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адрес: </w:t>
      </w:r>
      <w:hyperlink r:id="rId14" w:history="1">
        <w:r w:rsidRPr="00EE16DE">
          <w:rPr>
            <w:rStyle w:val="a6"/>
            <w:rFonts w:ascii="Times New Roman" w:hAnsi="Times New Roman" w:cs="Times New Roman"/>
            <w:bCs/>
            <w:color w:val="auto"/>
            <w:kern w:val="0"/>
            <w:sz w:val="24"/>
            <w:szCs w:val="24"/>
          </w:rPr>
          <w:t>taxartek@tax.gov.ru</w:t>
        </w:r>
      </w:hyperlink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вложенным файлом. Видео</w:t>
      </w:r>
      <w:r w:rsidR="00043A7A"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ролики</w:t>
      </w: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направляются в форме ссылки на </w:t>
      </w:r>
      <w:proofErr w:type="spellStart"/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файлообменники</w:t>
      </w:r>
      <w:proofErr w:type="spellEnd"/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Yandex</w:t>
      </w:r>
      <w:proofErr w:type="spellEnd"/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</w:t>
      </w:r>
      <w:r w:rsidR="00E92CA8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Mail</w:t>
      </w: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в формате mp4, объемом не более 2-х минут. </w:t>
      </w:r>
    </w:p>
    <w:p w14:paraId="3AF55335" w14:textId="77777777" w:rsidR="00715163" w:rsidRPr="00EE16DE" w:rsidRDefault="00715163" w:rsidP="00715163">
      <w:pPr>
        <w:pStyle w:val="Standard"/>
        <w:tabs>
          <w:tab w:val="left" w:pos="1276"/>
        </w:tabs>
        <w:spacing w:before="0"/>
        <w:ind w:left="0" w:firstLine="0"/>
        <w:jc w:val="left"/>
        <w:rPr>
          <w:color w:val="auto"/>
        </w:rPr>
      </w:pPr>
    </w:p>
    <w:p w14:paraId="7085EF05" w14:textId="2E0A59A8" w:rsidR="00715163" w:rsidRPr="006F1F26" w:rsidRDefault="00715163" w:rsidP="00715163">
      <w:pPr>
        <w:pStyle w:val="Standard"/>
        <w:numPr>
          <w:ilvl w:val="0"/>
          <w:numId w:val="1"/>
        </w:numPr>
        <w:spacing w:before="0"/>
        <w:ind w:left="425" w:hanging="425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14:paraId="5E1E4B3C" w14:textId="77777777" w:rsidR="006F1F26" w:rsidRDefault="006F1F26" w:rsidP="006F1F26">
      <w:pPr>
        <w:pStyle w:val="Standard"/>
        <w:spacing w:before="0"/>
        <w:ind w:left="425" w:firstLine="0"/>
        <w:jc w:val="center"/>
      </w:pPr>
    </w:p>
    <w:p w14:paraId="5D2F79B1" w14:textId="20AF2D56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 осуществляется по сумме баллов в рейтинговой системе</w:t>
      </w:r>
      <w:r w:rsidR="0031629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97480" w14:textId="77777777" w:rsidR="00F2513F" w:rsidRPr="00F2513F" w:rsidRDefault="00715163" w:rsidP="00F2513F">
      <w:pPr>
        <w:pStyle w:val="Standard"/>
        <w:numPr>
          <w:ilvl w:val="2"/>
          <w:numId w:val="1"/>
        </w:numPr>
        <w:tabs>
          <w:tab w:val="left" w:pos="709"/>
          <w:tab w:val="left" w:pos="1276"/>
        </w:tabs>
        <w:spacing w:before="0"/>
        <w:ind w:left="0" w:firstLine="709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-рейтинговая шкала оценки конкурсных материалов</w:t>
      </w:r>
      <w:r w:rsidR="00F2513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3892D3" w14:textId="77777777" w:rsidR="00F2513F" w:rsidRPr="00F2513F" w:rsidRDefault="00F2513F" w:rsidP="00F2513F">
      <w:pPr>
        <w:pStyle w:val="Standard"/>
        <w:tabs>
          <w:tab w:val="left" w:pos="709"/>
          <w:tab w:val="left" w:pos="1276"/>
        </w:tabs>
        <w:spacing w:before="0"/>
        <w:ind w:left="709" w:firstLine="0"/>
      </w:pPr>
    </w:p>
    <w:p w14:paraId="66CEED27" w14:textId="4CE71C61" w:rsidR="00715163" w:rsidRDefault="00715163" w:rsidP="00F2513F">
      <w:pPr>
        <w:pStyle w:val="Standard"/>
        <w:tabs>
          <w:tab w:val="left" w:pos="709"/>
          <w:tab w:val="left" w:pos="1276"/>
        </w:tabs>
        <w:spacing w:before="0"/>
        <w:ind w:left="709" w:firstLine="0"/>
      </w:pPr>
      <w:r>
        <w:rPr>
          <w:rFonts w:ascii="Times New Roman" w:eastAsia="Times New Roman" w:hAnsi="Times New Roman" w:cs="Times New Roman"/>
          <w:sz w:val="24"/>
          <w:szCs w:val="24"/>
        </w:rPr>
        <w:t>Анализ содержания и качества выполнения конкурсного задания 2 этапа</w:t>
      </w: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6043"/>
        <w:gridCol w:w="2410"/>
      </w:tblGrid>
      <w:tr w:rsidR="00715163" w14:paraId="7F3F782A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DECA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BB43" w14:textId="77777777" w:rsidR="00715163" w:rsidRDefault="00715163" w:rsidP="00620355">
            <w:pPr>
              <w:pStyle w:val="Standard"/>
              <w:tabs>
                <w:tab w:val="left" w:pos="709"/>
              </w:tabs>
              <w:spacing w:before="0"/>
              <w:ind w:left="0" w:firstLine="709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9E93" w14:textId="77777777" w:rsidR="00715163" w:rsidRDefault="00715163" w:rsidP="00E8483A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</w:t>
            </w:r>
          </w:p>
        </w:tc>
      </w:tr>
      <w:tr w:rsidR="00D44793" w14:paraId="0AD9DC88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8917" w14:textId="260AC8EC" w:rsidR="00D44793" w:rsidRDefault="00F2513F" w:rsidP="00620355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E044" w14:textId="62EE0D2B" w:rsidR="00D44793" w:rsidRDefault="00D44793" w:rsidP="00E8483A">
            <w:pPr>
              <w:pStyle w:val="Standard"/>
              <w:tabs>
                <w:tab w:val="left" w:pos="0"/>
              </w:tabs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работы теме конкурса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7149" w14:textId="5D56E33E" w:rsidR="00D44793" w:rsidRPr="00D44793" w:rsidRDefault="00D44793" w:rsidP="00D44793">
            <w:pPr>
              <w:pStyle w:val="Standard"/>
              <w:spacing w:before="0"/>
              <w:ind w:left="0"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47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44793" w14:paraId="0E2879B8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8DAB" w14:textId="06CADC48" w:rsidR="00D44793" w:rsidRDefault="00F2513F" w:rsidP="00D44793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A15B" w14:textId="58996E31" w:rsidR="00D44793" w:rsidRDefault="00D44793" w:rsidP="00E8483A">
            <w:pPr>
              <w:pStyle w:val="Standard"/>
              <w:tabs>
                <w:tab w:val="left" w:pos="0"/>
              </w:tabs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Новаторство идеи и степень раскрытия темы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D76E" w14:textId="112541B8" w:rsidR="00D44793" w:rsidRPr="00D44793" w:rsidRDefault="00D44793" w:rsidP="00D44793">
            <w:pPr>
              <w:pStyle w:val="Standard"/>
              <w:tabs>
                <w:tab w:val="left" w:pos="709"/>
              </w:tabs>
              <w:spacing w:before="0"/>
              <w:ind w:left="0"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4793">
              <w:rPr>
                <w:rFonts w:ascii="Times New Roman" w:hAnsi="Times New Roman" w:cs="Times New Roman"/>
              </w:rPr>
              <w:t>10</w:t>
            </w:r>
          </w:p>
        </w:tc>
      </w:tr>
      <w:tr w:rsidR="00D44793" w14:paraId="25F33029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F2BF" w14:textId="2F7161C4" w:rsidR="00D44793" w:rsidRDefault="00F2513F" w:rsidP="00D44793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5D3C" w14:textId="10459DC8" w:rsidR="00D44793" w:rsidRDefault="00D44793" w:rsidP="00E8483A">
            <w:pPr>
              <w:pStyle w:val="Standard"/>
              <w:tabs>
                <w:tab w:val="left" w:pos="709"/>
              </w:tabs>
              <w:spacing w:before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замысла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8416" w14:textId="77777777" w:rsidR="00D44793" w:rsidRDefault="00D44793" w:rsidP="00D44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44793" w14:paraId="7F330561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CE35" w14:textId="2BC06B1B" w:rsidR="00D44793" w:rsidRDefault="00F2513F" w:rsidP="00D44793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B53F" w14:textId="2E911600" w:rsidR="00D44793" w:rsidRDefault="00D44793" w:rsidP="00E8483A">
            <w:pPr>
              <w:pStyle w:val="Standard"/>
              <w:tabs>
                <w:tab w:val="left" w:pos="70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мастерство (жанр и качество исполнения работы, соответствие уровня возрасту автора)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249A" w14:textId="4FC63650" w:rsidR="00D44793" w:rsidRDefault="00F2513F" w:rsidP="00D44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44793" w14:paraId="3F8EAC6D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6B82" w14:textId="0E0BE3C7" w:rsidR="00D44793" w:rsidRDefault="00F2513F" w:rsidP="00D44793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5987" w14:textId="77777777" w:rsidR="00D44793" w:rsidRDefault="00D44793" w:rsidP="00E8483A">
            <w:pPr>
              <w:pStyle w:val="Standard"/>
              <w:tabs>
                <w:tab w:val="left" w:pos="709"/>
              </w:tabs>
              <w:spacing w:before="0"/>
              <w:ind w:left="0" w:firstLine="0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Аргументированность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8143" w14:textId="77777777" w:rsidR="00D44793" w:rsidRDefault="00D44793" w:rsidP="00D44793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D44793" w14:paraId="54507E0A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9734" w14:textId="74CDFD28" w:rsidR="00D44793" w:rsidRDefault="00F2513F" w:rsidP="00D44793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9C47" w14:textId="75407C76" w:rsidR="00D44793" w:rsidRDefault="00D44793" w:rsidP="00244EE7">
            <w:pPr>
              <w:pStyle w:val="Standard"/>
              <w:tabs>
                <w:tab w:val="left" w:pos="709"/>
              </w:tabs>
              <w:spacing w:before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норм </w:t>
            </w:r>
            <w:r w:rsidR="00244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речи, умение излагать </w:t>
            </w:r>
            <w:r w:rsidR="00043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</w:t>
            </w:r>
            <w:r w:rsidR="00244EE7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2954" w14:textId="77777777" w:rsidR="00D44793" w:rsidRDefault="00D44793" w:rsidP="00D44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483A" w14:paraId="384A6C5B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2F82" w14:textId="4EF1ACEC" w:rsidR="00E8483A" w:rsidRDefault="00E8483A" w:rsidP="00E8483A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5AF4" w14:textId="7177C15A" w:rsidR="00E8483A" w:rsidRDefault="00E8483A" w:rsidP="00043A7A">
            <w:pPr>
              <w:pStyle w:val="Standard"/>
              <w:tabs>
                <w:tab w:val="left" w:pos="709"/>
              </w:tabs>
              <w:spacing w:before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 к оформлению конкурсн</w:t>
            </w:r>
            <w:r w:rsidR="00043A7A">
              <w:rPr>
                <w:rFonts w:ascii="Times New Roman" w:eastAsia="Times New Roman" w:hAnsi="Times New Roman" w:cs="Times New Roman"/>
                <w:sz w:val="24"/>
                <w:szCs w:val="24"/>
              </w:rPr>
              <w:t>ого задания (п. 5.2)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1C7A" w14:textId="15ACDE3C" w:rsidR="00E8483A" w:rsidRDefault="00E8483A" w:rsidP="00E848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483A" w14:paraId="65F0B932" w14:textId="77777777" w:rsidTr="00620355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A747" w14:textId="696652B0" w:rsidR="00E8483A" w:rsidRDefault="00E8483A" w:rsidP="00E8483A">
            <w:pPr>
              <w:pStyle w:val="Standard"/>
              <w:tabs>
                <w:tab w:val="left" w:pos="709"/>
              </w:tabs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11EE" w14:textId="70CB9BB4" w:rsidR="00E8483A" w:rsidRDefault="00E8483A" w:rsidP="00E8483A">
            <w:pPr>
              <w:pStyle w:val="Standard"/>
              <w:tabs>
                <w:tab w:val="left" w:pos="70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A7B6" w14:textId="4E212D52" w:rsidR="00E8483A" w:rsidRDefault="00E8483A" w:rsidP="00E848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0D65C043" w14:textId="694327E0" w:rsidR="00715163" w:rsidRDefault="00715163" w:rsidP="00715163">
      <w:pPr>
        <w:pStyle w:val="Standard"/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Максимальное количество баллов по итогам конкурсного отбора </w:t>
      </w:r>
      <w:r w:rsidR="00F2513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баллов</w:t>
      </w:r>
    </w:p>
    <w:p w14:paraId="138D7880" w14:textId="77777777" w:rsidR="00715163" w:rsidRDefault="00715163" w:rsidP="00715163">
      <w:pPr>
        <w:pStyle w:val="Standard"/>
        <w:tabs>
          <w:tab w:val="left" w:pos="709"/>
        </w:tabs>
        <w:spacing w:before="0"/>
        <w:ind w:left="0" w:firstLine="709"/>
      </w:pPr>
    </w:p>
    <w:p w14:paraId="355475C8" w14:textId="77777777" w:rsidR="00715163" w:rsidRDefault="00715163" w:rsidP="00715163">
      <w:pPr>
        <w:pStyle w:val="Standard"/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Победителями Конкурса становятся участники, набравшие наибольшее количество баллов.</w:t>
      </w:r>
    </w:p>
    <w:p w14:paraId="043744BD" w14:textId="2FCF9523" w:rsidR="00715163" w:rsidRDefault="00715163" w:rsidP="00715163">
      <w:pPr>
        <w:pStyle w:val="Standard"/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набранных баллов </w:t>
      </w:r>
      <w:r w:rsidR="00E92CA8"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рейтинговый список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конкурсного отбора от наибольшего количества баллов до наименьшего.</w:t>
      </w:r>
    </w:p>
    <w:p w14:paraId="5754BA49" w14:textId="77777777" w:rsidR="00715163" w:rsidRDefault="00715163" w:rsidP="00715163">
      <w:pPr>
        <w:pStyle w:val="Standard"/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конкурсного отбора окончательные и не подлежат коррекции.</w:t>
      </w:r>
    </w:p>
    <w:p w14:paraId="687B6220" w14:textId="77777777" w:rsidR="00715163" w:rsidRDefault="00715163" w:rsidP="00715163">
      <w:pPr>
        <w:pStyle w:val="Standard"/>
        <w:tabs>
          <w:tab w:val="left" w:pos="709"/>
        </w:tabs>
        <w:spacing w:before="0"/>
        <w:ind w:left="0" w:firstLine="709"/>
      </w:pPr>
    </w:p>
    <w:p w14:paraId="60705D22" w14:textId="77777777" w:rsidR="00715163" w:rsidRDefault="00715163" w:rsidP="00715163">
      <w:pPr>
        <w:pStyle w:val="Standard"/>
        <w:numPr>
          <w:ilvl w:val="0"/>
          <w:numId w:val="1"/>
        </w:numPr>
        <w:spacing w:befor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Конкурса</w:t>
      </w:r>
    </w:p>
    <w:p w14:paraId="51B1D6B0" w14:textId="77777777" w:rsidR="00715163" w:rsidRDefault="00715163" w:rsidP="00715163">
      <w:pPr>
        <w:pStyle w:val="Standard"/>
        <w:spacing w:before="0"/>
        <w:ind w:left="720" w:firstLine="0"/>
      </w:pPr>
    </w:p>
    <w:p w14:paraId="2E860903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Решение комиссии Конкурса оформляется в виде письменного протокола, включающего сводную информацию о проведении и итогах всех этапов Конкурса, который подписывается всеми членами комиссии.</w:t>
      </w:r>
    </w:p>
    <w:p w14:paraId="18AE25FA" w14:textId="701D21B4" w:rsidR="00715163" w:rsidRPr="00467698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Конкурса публикуются на сайте Организатора и Партнера 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>Конкурса (п. 1.5) в срок не позднее 10 (десяти) рабочих дней с даты официального подведения итогов Конкурса и не позднее 1</w:t>
      </w:r>
      <w:r w:rsidR="009D7FA6" w:rsidRPr="004676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E6" w:rsidRPr="00467698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467698">
        <w:rPr>
          <w:rFonts w:ascii="Times New Roman" w:eastAsia="Times New Roman" w:hAnsi="Times New Roman" w:cs="Times New Roman"/>
          <w:sz w:val="24"/>
          <w:szCs w:val="24"/>
        </w:rPr>
        <w:t xml:space="preserve"> 2022 года.</w:t>
      </w:r>
    </w:p>
    <w:p w14:paraId="6BF3991F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конкурсных процедур (п. 4. настоящего Положения) и поощрения путевкой на тематическую смену 2022 года в МДЦ «Артек». Организатор отправляет на электронный адрес, указанный участником-победителем при подаче Заявки, в срок не позднее 10 (десяти) рабочих дней.</w:t>
      </w:r>
    </w:p>
    <w:p w14:paraId="7B462807" w14:textId="17588118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Сертификатом направляется информационное письмо родителям победителя Конкурса о порядке подготовки необходимых документов для поездки в МДЦ «Артек» для участия в </w:t>
      </w:r>
      <w:r w:rsidR="008A122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«Искусство платить налоги».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4D7A98CA" w14:textId="77777777" w:rsidR="00715163" w:rsidRPr="00EE16DE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</w:t>
      </w: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в Сертификате.</w:t>
      </w:r>
    </w:p>
    <w:p w14:paraId="73446E26" w14:textId="77777777" w:rsidR="00715163" w:rsidRPr="00EE16DE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  <w:rPr>
          <w:color w:val="auto"/>
        </w:rPr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момента получения Сертификата Участник в течение 10 дней самостоятельно регистрируется в автоматизированной информационной системе «Путевка» (АИС «Путевка») на сайте </w:t>
      </w:r>
      <w:hyperlink r:id="rId15" w:history="1">
        <w:r w:rsidRPr="00EE16DE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www.артек.дети</w:t>
        </w:r>
      </w:hyperlink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. В личном кабинете при регистрации участник заполняет свой профиль в полном объеме, добавляет в первую очередь Сертификат и документы, подтверждающие лучшие личные достижения за последние 3 (три) года. Заявки без прикрепленного Сертификата отклоняются.</w:t>
      </w:r>
    </w:p>
    <w:p w14:paraId="23428FCF" w14:textId="14C09F97" w:rsidR="00715163" w:rsidRPr="00EE16DE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  <w:rPr>
          <w:color w:val="auto"/>
        </w:rPr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6" w:history="1">
        <w:r w:rsidRPr="00EE16DE">
          <w:rPr>
            <w:rStyle w:val="a6"/>
            <w:rFonts w:ascii="Times New Roman" w:hAnsi="Times New Roman" w:cs="Times New Roman"/>
            <w:bCs/>
            <w:color w:val="auto"/>
            <w:kern w:val="0"/>
            <w:sz w:val="24"/>
            <w:szCs w:val="24"/>
          </w:rPr>
          <w:t>taxartek@tax.gov.ru</w:t>
        </w:r>
      </w:hyperlink>
      <w:r w:rsidR="00E92CA8" w:rsidRPr="00E92CA8">
        <w:t xml:space="preserve"> </w:t>
      </w: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письмо, подтверждающее готовность ребенка принять участие в </w:t>
      </w:r>
      <w:r w:rsidR="008A1222"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указанные сроки.</w:t>
      </w:r>
    </w:p>
    <w:p w14:paraId="4B93B02C" w14:textId="6245E0EA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</w:pPr>
      <w:r w:rsidRPr="00EE1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каких-либо личных обстоятельств, препятствующих победителю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 принять участие в </w:t>
      </w:r>
      <w:r w:rsidR="008A122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его представитель должен обязательно известить об этом Организатора не позднее 10 дней после размещения результатов Конкурса на сайте. Замена смены и </w:t>
      </w:r>
      <w:r w:rsidR="008A122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в таком случае невозможна.</w:t>
      </w:r>
    </w:p>
    <w:p w14:paraId="7BDA55C2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14:paraId="0218E226" w14:textId="7A8521D3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  <w:tab w:val="left" w:pos="1276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Участники, не зарегистрированные в АИС «Путевка», к участию в </w:t>
      </w:r>
      <w:r w:rsidR="008A122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допускаются.</w:t>
      </w:r>
    </w:p>
    <w:p w14:paraId="0FA88A39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  <w:tab w:val="left" w:pos="1276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В системе АИС «Путевка» при прочих равных условиях преимущество отдается кандидатам, имеющим в наличии Сертификат победителя Конкурса.</w:t>
      </w:r>
    </w:p>
    <w:p w14:paraId="4FCB6BF3" w14:textId="316538CB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  <w:tab w:val="left" w:pos="1276"/>
        </w:tabs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от получения путевки либо иных обстоятельств, препятствующих победителю Конкурса принять участие в </w:t>
      </w:r>
      <w:r w:rsidR="008A122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>, денежный эквивалент стоимости не выплачивается и не компенсируется.</w:t>
      </w:r>
    </w:p>
    <w:p w14:paraId="49F91F72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  <w:tab w:val="left" w:pos="1276"/>
        </w:tabs>
        <w:spacing w:before="0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Партнер обязуется обеспечить в период следования сопровождение Обучающегося (групп Обучающихся) взрослыми сопровождающими лицами: родителями или их законными представителями, (далее – «Сопровождающие») до Базы- гостиницы и в обратном направлении, в соответствии с действующими в Российской Федерации нормами и правилами организованной перевозки детей различными видами транспорта.</w:t>
      </w:r>
    </w:p>
    <w:p w14:paraId="75382DE8" w14:textId="77777777" w:rsidR="00715163" w:rsidRDefault="00715163" w:rsidP="00715163">
      <w:pPr>
        <w:pStyle w:val="Standard"/>
        <w:numPr>
          <w:ilvl w:val="1"/>
          <w:numId w:val="1"/>
        </w:numPr>
        <w:tabs>
          <w:tab w:val="left" w:pos="709"/>
          <w:tab w:val="left" w:pos="1276"/>
        </w:tabs>
        <w:spacing w:before="0"/>
        <w:ind w:left="0" w:firstLine="709"/>
      </w:pPr>
      <w:r>
        <w:rPr>
          <w:rFonts w:ascii="Times New Roman" w:hAnsi="Times New Roman"/>
          <w:sz w:val="24"/>
        </w:rPr>
        <w:t>Расходы, связанные с оплатой проезда Обучающихся и сопровождающих их лиц от места проживания до г. Симферополя и обратно, а также обеспечение Обучающихся сопровождающими лицами (питания, размещения, услуг связи и т.п.) осуществляется за счет средств родителей (законных представителей) Обучающегося.</w:t>
      </w:r>
    </w:p>
    <w:p w14:paraId="074600CA" w14:textId="77777777" w:rsidR="00715163" w:rsidRDefault="00715163" w:rsidP="00715163">
      <w:pPr>
        <w:pStyle w:val="Standard"/>
        <w:tabs>
          <w:tab w:val="left" w:pos="1418"/>
          <w:tab w:val="left" w:pos="1985"/>
        </w:tabs>
        <w:spacing w:before="0"/>
        <w:ind w:left="426" w:firstLine="0"/>
      </w:pPr>
    </w:p>
    <w:p w14:paraId="23990141" w14:textId="77777777" w:rsidR="00715163" w:rsidRDefault="00715163" w:rsidP="00715163">
      <w:pPr>
        <w:pStyle w:val="Standard"/>
        <w:numPr>
          <w:ilvl w:val="0"/>
          <w:numId w:val="1"/>
        </w:numPr>
        <w:spacing w:before="0"/>
        <w:ind w:left="357" w:hanging="35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 для связи</w:t>
      </w:r>
    </w:p>
    <w:p w14:paraId="3FD1D31C" w14:textId="77777777" w:rsidR="00715163" w:rsidRDefault="00715163" w:rsidP="00715163">
      <w:pPr>
        <w:pStyle w:val="Standard"/>
        <w:spacing w:before="0"/>
        <w:ind w:left="426" w:firstLine="0"/>
      </w:pPr>
    </w:p>
    <w:p w14:paraId="6F9CB15C" w14:textId="77777777" w:rsidR="00715163" w:rsidRDefault="00715163" w:rsidP="00715163">
      <w:pPr>
        <w:pStyle w:val="Standard"/>
        <w:spacing w:before="0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Конкурса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694D0E9B" w14:textId="77777777" w:rsidR="00715163" w:rsidRDefault="00715163" w:rsidP="00715163">
      <w:pPr>
        <w:pStyle w:val="2"/>
        <w:shd w:val="clear" w:color="auto" w:fill="auto"/>
        <w:spacing w:before="0"/>
        <w:ind w:left="580" w:firstLine="0"/>
        <w:rPr>
          <w:sz w:val="24"/>
          <w:szCs w:val="24"/>
        </w:rPr>
      </w:pPr>
      <w:r>
        <w:rPr>
          <w:sz w:val="24"/>
          <w:szCs w:val="24"/>
        </w:rPr>
        <w:t>ФНС России (организатор)</w:t>
      </w:r>
    </w:p>
    <w:p w14:paraId="4C3637A2" w14:textId="77777777" w:rsidR="00715163" w:rsidRPr="00EE16DE" w:rsidRDefault="00715163" w:rsidP="00715163">
      <w:pPr>
        <w:pStyle w:val="2"/>
        <w:shd w:val="clear" w:color="auto" w:fill="auto"/>
        <w:spacing w:before="0"/>
        <w:ind w:left="580" w:firstLine="0"/>
        <w:rPr>
          <w:color w:val="auto"/>
          <w:sz w:val="24"/>
          <w:szCs w:val="24"/>
        </w:rPr>
      </w:pPr>
      <w:r w:rsidRPr="00EE16DE">
        <w:rPr>
          <w:color w:val="auto"/>
          <w:sz w:val="24"/>
          <w:szCs w:val="24"/>
        </w:rPr>
        <w:t xml:space="preserve">Почтовый адрес: 127381, г. Москва, ул. </w:t>
      </w:r>
      <w:proofErr w:type="spellStart"/>
      <w:r w:rsidRPr="00EE16DE">
        <w:rPr>
          <w:color w:val="auto"/>
          <w:sz w:val="24"/>
          <w:szCs w:val="24"/>
        </w:rPr>
        <w:t>Неглинная</w:t>
      </w:r>
      <w:proofErr w:type="spellEnd"/>
      <w:r w:rsidRPr="00EE16DE">
        <w:rPr>
          <w:color w:val="auto"/>
          <w:sz w:val="24"/>
          <w:szCs w:val="24"/>
        </w:rPr>
        <w:t>, д. 23</w:t>
      </w:r>
    </w:p>
    <w:p w14:paraId="449A1090" w14:textId="70BD99BA" w:rsidR="00316293" w:rsidRPr="00EE16DE" w:rsidRDefault="00316293" w:rsidP="00715163">
      <w:pPr>
        <w:pStyle w:val="2"/>
        <w:shd w:val="clear" w:color="auto" w:fill="auto"/>
        <w:spacing w:before="0"/>
        <w:ind w:left="580" w:firstLine="0"/>
        <w:rPr>
          <w:color w:val="auto"/>
          <w:sz w:val="24"/>
          <w:szCs w:val="24"/>
        </w:rPr>
      </w:pPr>
      <w:r w:rsidRPr="00EE16DE">
        <w:rPr>
          <w:color w:val="auto"/>
          <w:sz w:val="24"/>
          <w:szCs w:val="24"/>
        </w:rPr>
        <w:t xml:space="preserve">Эл. почта: </w:t>
      </w:r>
      <w:hyperlink r:id="rId17" w:history="1">
        <w:r w:rsidRPr="00EE16DE">
          <w:rPr>
            <w:rStyle w:val="a6"/>
            <w:color w:val="auto"/>
            <w:sz w:val="24"/>
            <w:szCs w:val="24"/>
            <w:lang w:val="en-US"/>
          </w:rPr>
          <w:t>taxartek</w:t>
        </w:r>
        <w:r w:rsidRPr="00EE16DE">
          <w:rPr>
            <w:rStyle w:val="a6"/>
            <w:color w:val="auto"/>
            <w:sz w:val="24"/>
            <w:szCs w:val="24"/>
          </w:rPr>
          <w:t>@</w:t>
        </w:r>
        <w:r w:rsidRPr="00EE16DE">
          <w:rPr>
            <w:rStyle w:val="a6"/>
            <w:color w:val="auto"/>
            <w:sz w:val="24"/>
            <w:szCs w:val="24"/>
            <w:lang w:val="en-US"/>
          </w:rPr>
          <w:t>tax</w:t>
        </w:r>
        <w:r w:rsidRPr="00EE16DE">
          <w:rPr>
            <w:rStyle w:val="a6"/>
            <w:color w:val="auto"/>
            <w:sz w:val="24"/>
            <w:szCs w:val="24"/>
          </w:rPr>
          <w:t>.</w:t>
        </w:r>
        <w:r w:rsidRPr="00EE16DE">
          <w:rPr>
            <w:rStyle w:val="a6"/>
            <w:color w:val="auto"/>
            <w:sz w:val="24"/>
            <w:szCs w:val="24"/>
            <w:lang w:val="en-US"/>
          </w:rPr>
          <w:t>gov</w:t>
        </w:r>
        <w:r w:rsidRPr="00EE16DE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EE16DE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E16DE">
        <w:rPr>
          <w:color w:val="auto"/>
          <w:sz w:val="24"/>
          <w:szCs w:val="24"/>
        </w:rPr>
        <w:t xml:space="preserve"> </w:t>
      </w:r>
    </w:p>
    <w:p w14:paraId="57012E32" w14:textId="7B471DF0" w:rsidR="00715163" w:rsidRPr="00EE16DE" w:rsidRDefault="00316293" w:rsidP="00715163">
      <w:pPr>
        <w:pStyle w:val="Standard"/>
        <w:spacing w:before="0"/>
        <w:ind w:left="0" w:firstLine="567"/>
        <w:jc w:val="left"/>
        <w:rPr>
          <w:color w:val="auto"/>
        </w:rPr>
      </w:pPr>
      <w:r w:rsidRPr="00EE16D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715163" w:rsidRPr="00EE16DE">
        <w:rPr>
          <w:rFonts w:ascii="Times New Roman" w:hAnsi="Times New Roman" w:cs="Times New Roman"/>
          <w:color w:val="auto"/>
          <w:sz w:val="24"/>
          <w:szCs w:val="24"/>
        </w:rPr>
        <w:t>ом</w:t>
      </w:r>
      <w:r w:rsidRPr="00EE16DE">
        <w:rPr>
          <w:rFonts w:ascii="Times New Roman" w:hAnsi="Times New Roman" w:cs="Times New Roman"/>
          <w:color w:val="auto"/>
          <w:sz w:val="24"/>
          <w:szCs w:val="24"/>
        </w:rPr>
        <w:t>ер телефона: +7 (495) 913-0</w:t>
      </w:r>
      <w:r w:rsidR="002C1742" w:rsidRPr="00EE16D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E16D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C1742" w:rsidRPr="00EE16DE">
        <w:rPr>
          <w:rFonts w:ascii="Times New Roman" w:hAnsi="Times New Roman" w:cs="Times New Roman"/>
          <w:color w:val="auto"/>
          <w:sz w:val="24"/>
          <w:szCs w:val="24"/>
        </w:rPr>
        <w:t>37</w:t>
      </w:r>
    </w:p>
    <w:p w14:paraId="63562707" w14:textId="43D2A02C" w:rsidR="00715163" w:rsidRDefault="00CA4220" w:rsidP="00CA4220">
      <w:pPr>
        <w:pStyle w:val="Standard"/>
        <w:pageBreakBefore/>
        <w:tabs>
          <w:tab w:val="left" w:pos="4678"/>
          <w:tab w:val="left" w:pos="5670"/>
        </w:tabs>
        <w:spacing w:before="0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516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7B2422D6" w14:textId="034DEF9A" w:rsidR="00715163" w:rsidRDefault="00CA4220" w:rsidP="00CA4220">
      <w:pPr>
        <w:pStyle w:val="Standard"/>
        <w:tabs>
          <w:tab w:val="left" w:pos="4678"/>
          <w:tab w:val="left" w:pos="5670"/>
        </w:tabs>
        <w:spacing w:before="0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5163">
        <w:rPr>
          <w:rFonts w:ascii="Times New Roman" w:eastAsia="Times New Roman" w:hAnsi="Times New Roman" w:cs="Times New Roman"/>
          <w:sz w:val="24"/>
          <w:szCs w:val="24"/>
        </w:rPr>
        <w:t>к Положению о конкурсной</w:t>
      </w:r>
    </w:p>
    <w:p w14:paraId="0061FC67" w14:textId="38303F95" w:rsidR="00CA4220" w:rsidRDefault="00CA4220" w:rsidP="00CA4220">
      <w:pPr>
        <w:pStyle w:val="Standard"/>
        <w:tabs>
          <w:tab w:val="left" w:pos="4678"/>
          <w:tab w:val="left" w:pos="5670"/>
        </w:tabs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5163">
        <w:rPr>
          <w:rFonts w:ascii="Times New Roman" w:eastAsia="Times New Roman" w:hAnsi="Times New Roman" w:cs="Times New Roman"/>
          <w:sz w:val="24"/>
          <w:szCs w:val="24"/>
        </w:rPr>
        <w:t xml:space="preserve">процедуре отбора детей </w:t>
      </w:r>
    </w:p>
    <w:p w14:paraId="34597024" w14:textId="6DB56422" w:rsidR="00715163" w:rsidRDefault="00CA4220" w:rsidP="00CA4220">
      <w:pPr>
        <w:pStyle w:val="Standard"/>
        <w:tabs>
          <w:tab w:val="left" w:pos="4678"/>
          <w:tab w:val="left" w:pos="5670"/>
        </w:tabs>
        <w:spacing w:before="0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5163">
        <w:rPr>
          <w:rFonts w:ascii="Times New Roman" w:eastAsia="Times New Roman" w:hAnsi="Times New Roman" w:cs="Times New Roman"/>
          <w:sz w:val="24"/>
          <w:szCs w:val="24"/>
        </w:rPr>
        <w:t>на участие в ДОП</w:t>
      </w:r>
    </w:p>
    <w:p w14:paraId="662FED6B" w14:textId="77777777" w:rsidR="00715163" w:rsidRDefault="00715163" w:rsidP="00715163">
      <w:pPr>
        <w:pStyle w:val="Standard"/>
        <w:spacing w:before="0"/>
        <w:ind w:left="0" w:firstLine="5245"/>
        <w:jc w:val="left"/>
      </w:pPr>
    </w:p>
    <w:p w14:paraId="57B401A1" w14:textId="0C5195FE" w:rsidR="00715163" w:rsidRDefault="00715163" w:rsidP="00715163">
      <w:pPr>
        <w:pStyle w:val="Standard"/>
        <w:spacing w:before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на участие в дополнительной общеразвивающей </w:t>
      </w:r>
      <w:r w:rsidR="008A12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</w:p>
    <w:p w14:paraId="2FAF5C93" w14:textId="77777777" w:rsidR="00715163" w:rsidRDefault="00715163" w:rsidP="00715163">
      <w:pPr>
        <w:pStyle w:val="Standard"/>
        <w:spacing w:before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«Искусство платить налоги»</w:t>
      </w:r>
    </w:p>
    <w:p w14:paraId="757F3A22" w14:textId="77777777" w:rsidR="00715163" w:rsidRDefault="00715163" w:rsidP="00715163">
      <w:pPr>
        <w:pStyle w:val="Standard"/>
        <w:spacing w:before="0"/>
        <w:ind w:left="0" w:firstLine="0"/>
        <w:jc w:val="center"/>
      </w:pPr>
    </w:p>
    <w:p w14:paraId="2CE6162D" w14:textId="77777777" w:rsidR="00715163" w:rsidRDefault="00715163" w:rsidP="00715163">
      <w:pPr>
        <w:pStyle w:val="Standard"/>
        <w:spacing w:before="0"/>
        <w:ind w:left="0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ЗАЯВКА-АНКЕТА</w:t>
      </w:r>
    </w:p>
    <w:p w14:paraId="11ED7E83" w14:textId="77777777" w:rsidR="00715163" w:rsidRDefault="00715163" w:rsidP="00715163">
      <w:pPr>
        <w:pStyle w:val="Standard"/>
        <w:spacing w:before="0"/>
        <w:ind w:left="0" w:firstLine="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Заполняется в электронном виде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4387"/>
        <w:gridCol w:w="4786"/>
      </w:tblGrid>
      <w:tr w:rsidR="00715163" w14:paraId="0A2F6349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29FA" w14:textId="77777777" w:rsidR="00715163" w:rsidRDefault="00715163" w:rsidP="00715163">
            <w:pPr>
              <w:pStyle w:val="Standard"/>
              <w:numPr>
                <w:ilvl w:val="0"/>
                <w:numId w:val="8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331D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AA77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1F331080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A901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8220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DBA5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57C4E5F1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C3E3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9695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B808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49895D89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42FD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C816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и номер документа, удостоверяющего личность участника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(свидетельство о рождении, паспорт РФ)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EE94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6F15254F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2C55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915E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B0D7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55A31387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359F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DA39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7ECB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30762B25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FD74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3C0F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DB19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6B5F073C" w14:textId="77777777" w:rsidTr="00620355">
        <w:trPr>
          <w:trHeight w:val="5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F4D8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EA79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DBEE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3DA63CFE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ECDF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251F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BE59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617D70A8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B2E4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ADC4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участника:</w:t>
            </w:r>
          </w:p>
          <w:p w14:paraId="05942959" w14:textId="77777777" w:rsidR="00715163" w:rsidRDefault="00715163" w:rsidP="00620355">
            <w:pPr>
              <w:pStyle w:val="Standard"/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14:paraId="2002F99A" w14:textId="77777777" w:rsidR="00715163" w:rsidRDefault="00715163" w:rsidP="00620355">
            <w:pPr>
              <w:pStyle w:val="Standard"/>
              <w:spacing w:before="0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3A40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  <w:tr w:rsidR="00715163" w14:paraId="2E1FDC36" w14:textId="77777777" w:rsidTr="00620355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BAD8" w14:textId="77777777" w:rsidR="00715163" w:rsidRDefault="00715163" w:rsidP="00620355">
            <w:pPr>
              <w:pStyle w:val="Standard"/>
              <w:numPr>
                <w:ilvl w:val="0"/>
                <w:numId w:val="3"/>
              </w:numPr>
              <w:spacing w:before="0" w:after="160"/>
              <w:jc w:val="center"/>
            </w:pPr>
          </w:p>
        </w:tc>
        <w:tc>
          <w:tcPr>
            <w:tcW w:w="4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B3D4" w14:textId="62E87E24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 родителей (законн</w:t>
            </w:r>
            <w:r w:rsidR="00CB6E9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="00CB6E92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40AAB12B" w14:textId="77777777" w:rsidR="00715163" w:rsidRDefault="00715163" w:rsidP="00620355">
            <w:pPr>
              <w:pStyle w:val="Standard"/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Ф.И.О.:</w:t>
            </w:r>
          </w:p>
          <w:p w14:paraId="6F5BA0B3" w14:textId="77777777" w:rsidR="00715163" w:rsidRDefault="00715163" w:rsidP="00620355">
            <w:pPr>
              <w:pStyle w:val="Standard"/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14:paraId="2930EA51" w14:textId="77777777" w:rsidR="00715163" w:rsidRDefault="00715163" w:rsidP="00620355">
            <w:pPr>
              <w:pStyle w:val="Standard"/>
              <w:spacing w:before="0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8997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</w:pPr>
          </w:p>
          <w:p w14:paraId="5D624457" w14:textId="77777777" w:rsidR="00043A7A" w:rsidRDefault="00043A7A" w:rsidP="00620355">
            <w:pPr>
              <w:pStyle w:val="Standard"/>
              <w:spacing w:before="0"/>
              <w:ind w:left="0" w:firstLine="0"/>
              <w:jc w:val="left"/>
            </w:pPr>
          </w:p>
          <w:p w14:paraId="1DE4A7B5" w14:textId="77777777" w:rsidR="00043A7A" w:rsidRDefault="00043A7A" w:rsidP="00620355">
            <w:pPr>
              <w:pStyle w:val="Standard"/>
              <w:spacing w:before="0"/>
              <w:ind w:left="0" w:firstLine="0"/>
              <w:jc w:val="left"/>
            </w:pPr>
          </w:p>
          <w:p w14:paraId="5499DF7F" w14:textId="77777777" w:rsidR="00043A7A" w:rsidRDefault="00043A7A" w:rsidP="00620355">
            <w:pPr>
              <w:pStyle w:val="Standard"/>
              <w:spacing w:before="0"/>
              <w:ind w:left="0" w:firstLine="0"/>
              <w:jc w:val="left"/>
            </w:pPr>
          </w:p>
        </w:tc>
      </w:tr>
    </w:tbl>
    <w:p w14:paraId="174FCBA0" w14:textId="77777777" w:rsidR="00715163" w:rsidRDefault="00715163" w:rsidP="00715163">
      <w:pPr>
        <w:pStyle w:val="Standard"/>
        <w:spacing w:before="0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ДОП «Искусство платить налоги».</w:t>
      </w:r>
    </w:p>
    <w:p w14:paraId="6B4381F4" w14:textId="77777777" w:rsidR="00715163" w:rsidRDefault="00715163" w:rsidP="00715163">
      <w:pPr>
        <w:pStyle w:val="Standard"/>
        <w:spacing w:before="0"/>
        <w:ind w:left="0" w:firstLine="426"/>
      </w:pPr>
    </w:p>
    <w:tbl>
      <w:tblPr>
        <w:tblW w:w="59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</w:tblGrid>
      <w:tr w:rsidR="00715163" w14:paraId="223C66B4" w14:textId="77777777" w:rsidTr="00620355"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5CC3" w14:textId="77777777" w:rsidR="00715163" w:rsidRDefault="00715163" w:rsidP="00620355">
            <w:pPr>
              <w:pStyle w:val="Standard"/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3CD445" w14:textId="77777777" w:rsidR="00715163" w:rsidRDefault="00715163" w:rsidP="00715163">
      <w:pPr>
        <w:pStyle w:val="Standard"/>
        <w:spacing w:before="0"/>
        <w:ind w:left="360" w:hanging="36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направившего заявку: </w:t>
      </w:r>
    </w:p>
    <w:p w14:paraId="72A81C7A" w14:textId="77777777" w:rsidR="00715163" w:rsidRDefault="00715163" w:rsidP="00715163">
      <w:pPr>
        <w:pStyle w:val="Standard"/>
        <w:spacing w:before="0"/>
        <w:ind w:left="0" w:firstLine="0"/>
        <w:jc w:val="left"/>
      </w:pPr>
    </w:p>
    <w:p w14:paraId="3659641E" w14:textId="77777777" w:rsidR="00715163" w:rsidRDefault="00715163" w:rsidP="00715163">
      <w:pPr>
        <w:pStyle w:val="Standard"/>
        <w:spacing w:before="0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«___» __________ 2022 г. (дата заполнения)</w:t>
      </w:r>
    </w:p>
    <w:p w14:paraId="1E629DC1" w14:textId="77777777" w:rsidR="00715163" w:rsidRPr="00EE16DE" w:rsidRDefault="00715163" w:rsidP="00715163">
      <w:pPr>
        <w:pStyle w:val="Standard"/>
        <w:spacing w:before="0"/>
        <w:ind w:left="0" w:firstLine="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shd w:val="clear" w:color="auto" w:fill="FFFF00"/>
        </w:rPr>
      </w:pPr>
    </w:p>
    <w:p w14:paraId="484ABA32" w14:textId="77777777" w:rsidR="00715163" w:rsidRPr="00EE16DE" w:rsidRDefault="00715163" w:rsidP="00715163">
      <w:pPr>
        <w:pStyle w:val="Standard"/>
        <w:spacing w:before="0"/>
        <w:ind w:left="0" w:firstLine="0"/>
        <w:rPr>
          <w:color w:val="auto"/>
        </w:rPr>
      </w:pPr>
      <w:r w:rsidRPr="00EE16D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Заполненная заявка-анкета направляется на электронный адрес </w:t>
      </w:r>
      <w:hyperlink r:id="rId18" w:history="1">
        <w:r w:rsidRPr="00EE16DE">
          <w:rPr>
            <w:rStyle w:val="a6"/>
            <w:rFonts w:ascii="Times New Roman" w:hAnsi="Times New Roman" w:cs="Times New Roman"/>
            <w:bCs/>
            <w:color w:val="auto"/>
            <w:kern w:val="0"/>
            <w:sz w:val="24"/>
            <w:szCs w:val="24"/>
          </w:rPr>
          <w:t>taxartek@tax.gov.ru</w:t>
        </w:r>
      </w:hyperlink>
    </w:p>
    <w:p w14:paraId="75D5FC22" w14:textId="77777777" w:rsidR="00715163" w:rsidRDefault="00715163" w:rsidP="00715163">
      <w:pPr>
        <w:pStyle w:val="Standard"/>
        <w:spacing w:before="0"/>
        <w:ind w:left="0" w:firstLine="0"/>
      </w:pPr>
      <w:r w:rsidRPr="00EE16D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Организатор Конкурса оставляет за собой право проверить достоверность указанной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информации и отказать в участии в Конкурсе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D369ABD" w14:textId="77777777" w:rsidR="00715163" w:rsidRDefault="00715163" w:rsidP="00715163">
      <w:pPr>
        <w:pStyle w:val="Standard"/>
        <w:spacing w:before="0"/>
        <w:ind w:left="0" w:firstLine="0"/>
      </w:pPr>
    </w:p>
    <w:sectPr w:rsidR="007151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5" w:right="850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2FD47" w14:textId="77777777" w:rsidR="00217432" w:rsidRDefault="00217432">
      <w:pPr>
        <w:spacing w:after="0"/>
      </w:pPr>
      <w:r>
        <w:separator/>
      </w:r>
    </w:p>
  </w:endnote>
  <w:endnote w:type="continuationSeparator" w:id="0">
    <w:p w14:paraId="6961FF28" w14:textId="77777777" w:rsidR="00217432" w:rsidRDefault="002174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8484" w14:textId="77777777" w:rsidR="001F13C8" w:rsidRDefault="001F13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3846E" w14:textId="305FE3FF" w:rsidR="0065255C" w:rsidRPr="001F13C8" w:rsidRDefault="0065255C" w:rsidP="0065255C">
    <w:pPr>
      <w:pStyle w:val="ae"/>
      <w:rPr>
        <w:rFonts w:ascii="Times New Roman" w:hAnsi="Times New Roman" w:cs="Times New Roman"/>
        <w:i/>
        <w:color w:val="A6A6A6" w:themeColor="background1" w:themeShade="A6"/>
        <w:kern w:val="0"/>
        <w:sz w:val="16"/>
      </w:rPr>
    </w:pP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fldChar w:fldCharType="begin"/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instrText xml:space="preserve"> DATE  \@ "dd.MM.yyyy H:mm"  \* MERGEFORMAT </w:instrText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fldChar w:fldCharType="separate"/>
    </w:r>
    <w:r w:rsidR="006C3485">
      <w:rPr>
        <w:rFonts w:ascii="Times New Roman" w:hAnsi="Times New Roman" w:cs="Times New Roman"/>
        <w:i/>
        <w:noProof/>
        <w:color w:val="A6A6A6" w:themeColor="background1" w:themeShade="A6"/>
        <w:kern w:val="0"/>
        <w:sz w:val="16"/>
      </w:rPr>
      <w:t>21.04.2022 11:22</w:t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fldChar w:fldCharType="end"/>
    </w:r>
  </w:p>
  <w:p w14:paraId="32E7FBC6" w14:textId="0FB863B4" w:rsidR="0065255C" w:rsidRPr="001F13C8" w:rsidRDefault="0065255C" w:rsidP="0065255C">
    <w:pPr>
      <w:pStyle w:val="ae"/>
      <w:rPr>
        <w:rFonts w:ascii="Times New Roman" w:hAnsi="Times New Roman" w:cs="Times New Roman"/>
        <w:color w:val="A6A6A6" w:themeColor="background1" w:themeShade="A6"/>
        <w:kern w:val="0"/>
        <w:sz w:val="16"/>
      </w:rPr>
    </w:pP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  <w:lang w:val="en-US"/>
      </w:rPr>
      <w:sym w:font="Wingdings" w:char="F03C"/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  <w:lang w:val="en-US"/>
      </w:rPr>
      <w:t xml:space="preserve"> </w:t>
    </w:r>
    <w:proofErr w:type="spellStart"/>
    <w:proofErr w:type="gramStart"/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  <w:lang w:val="en-US"/>
      </w:rPr>
      <w:t>kompburo</w:t>
    </w:r>
    <w:proofErr w:type="spellEnd"/>
    <w:proofErr w:type="gramEnd"/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  <w:lang w:val="en-US"/>
      </w:rPr>
      <w:t xml:space="preserve"> </w:t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t>/Ю.Р./</w:t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fldChar w:fldCharType="begin"/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instrText xml:space="preserve"> FILENAME   \* MERGEFORMAT </w:instrText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fldChar w:fldCharType="separate"/>
    </w:r>
    <w:r w:rsidR="001F13C8" w:rsidRPr="001F13C8">
      <w:rPr>
        <w:rFonts w:ascii="Times New Roman" w:hAnsi="Times New Roman" w:cs="Times New Roman"/>
        <w:i/>
        <w:noProof/>
        <w:color w:val="A6A6A6" w:themeColor="background1" w:themeShade="A6"/>
        <w:kern w:val="0"/>
        <w:sz w:val="16"/>
      </w:rPr>
      <w:t>прил-И8814-1</w:t>
    </w:r>
    <w:r w:rsidRPr="001F13C8">
      <w:rPr>
        <w:rFonts w:ascii="Times New Roman" w:hAnsi="Times New Roman" w:cs="Times New Roman"/>
        <w:i/>
        <w:color w:val="A6A6A6" w:themeColor="background1" w:themeShade="A6"/>
        <w:kern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7638" w14:textId="677DFC07" w:rsidR="0065255C" w:rsidRPr="001F13C8" w:rsidRDefault="0065255C" w:rsidP="0065255C">
    <w:pPr>
      <w:pStyle w:val="ae"/>
      <w:rPr>
        <w:i/>
        <w:color w:val="A6A6A6" w:themeColor="background1" w:themeShade="A6"/>
        <w:sz w:val="16"/>
      </w:rPr>
    </w:pPr>
    <w:r w:rsidRPr="001F13C8">
      <w:rPr>
        <w:i/>
        <w:color w:val="A6A6A6" w:themeColor="background1" w:themeShade="A6"/>
        <w:sz w:val="16"/>
      </w:rPr>
      <w:fldChar w:fldCharType="begin"/>
    </w:r>
    <w:r w:rsidRPr="001F13C8">
      <w:rPr>
        <w:i/>
        <w:color w:val="A6A6A6" w:themeColor="background1" w:themeShade="A6"/>
        <w:sz w:val="16"/>
      </w:rPr>
      <w:instrText xml:space="preserve"> DATE  \@ "dd.MM.yyyy H:mm"  \* MERGEFORMAT </w:instrText>
    </w:r>
    <w:r w:rsidRPr="001F13C8">
      <w:rPr>
        <w:i/>
        <w:color w:val="A6A6A6" w:themeColor="background1" w:themeShade="A6"/>
        <w:sz w:val="16"/>
      </w:rPr>
      <w:fldChar w:fldCharType="separate"/>
    </w:r>
    <w:r w:rsidR="006C3485">
      <w:rPr>
        <w:i/>
        <w:noProof/>
        <w:color w:val="A6A6A6" w:themeColor="background1" w:themeShade="A6"/>
        <w:sz w:val="16"/>
      </w:rPr>
      <w:t>21.04.2022 11:22</w:t>
    </w:r>
    <w:r w:rsidRPr="001F13C8">
      <w:rPr>
        <w:i/>
        <w:color w:val="A6A6A6" w:themeColor="background1" w:themeShade="A6"/>
        <w:sz w:val="16"/>
      </w:rPr>
      <w:fldChar w:fldCharType="end"/>
    </w:r>
  </w:p>
  <w:p w14:paraId="7806AE43" w14:textId="62BDA53C" w:rsidR="0065255C" w:rsidRPr="001F13C8" w:rsidRDefault="0065255C" w:rsidP="0065255C">
    <w:pPr>
      <w:pStyle w:val="ae"/>
      <w:rPr>
        <w:color w:val="A6A6A6" w:themeColor="background1" w:themeShade="A6"/>
      </w:rPr>
    </w:pPr>
    <w:r w:rsidRPr="001F13C8">
      <w:rPr>
        <w:i/>
        <w:color w:val="A6A6A6" w:themeColor="background1" w:themeShade="A6"/>
        <w:sz w:val="16"/>
        <w:lang w:val="en-US"/>
      </w:rPr>
      <w:sym w:font="Wingdings" w:char="F03C"/>
    </w:r>
    <w:r w:rsidRPr="001F13C8">
      <w:rPr>
        <w:i/>
        <w:color w:val="A6A6A6" w:themeColor="background1" w:themeShade="A6"/>
        <w:sz w:val="16"/>
        <w:lang w:val="en-US"/>
      </w:rPr>
      <w:t xml:space="preserve"> </w:t>
    </w:r>
    <w:proofErr w:type="spellStart"/>
    <w:proofErr w:type="gramStart"/>
    <w:r w:rsidRPr="001F13C8">
      <w:rPr>
        <w:i/>
        <w:color w:val="A6A6A6" w:themeColor="background1" w:themeShade="A6"/>
        <w:sz w:val="16"/>
        <w:lang w:val="en-US"/>
      </w:rPr>
      <w:t>kompburo</w:t>
    </w:r>
    <w:proofErr w:type="spellEnd"/>
    <w:proofErr w:type="gramEnd"/>
    <w:r w:rsidRPr="001F13C8">
      <w:rPr>
        <w:i/>
        <w:color w:val="A6A6A6" w:themeColor="background1" w:themeShade="A6"/>
        <w:sz w:val="16"/>
        <w:lang w:val="en-US"/>
      </w:rPr>
      <w:t xml:space="preserve"> </w:t>
    </w:r>
    <w:r w:rsidRPr="001F13C8">
      <w:rPr>
        <w:i/>
        <w:color w:val="A6A6A6" w:themeColor="background1" w:themeShade="A6"/>
        <w:sz w:val="16"/>
      </w:rPr>
      <w:t>/Ю.Р./</w:t>
    </w:r>
    <w:r w:rsidRPr="001F13C8">
      <w:rPr>
        <w:i/>
        <w:color w:val="A6A6A6" w:themeColor="background1" w:themeShade="A6"/>
        <w:sz w:val="16"/>
      </w:rPr>
      <w:fldChar w:fldCharType="begin"/>
    </w:r>
    <w:r w:rsidRPr="001F13C8">
      <w:rPr>
        <w:i/>
        <w:color w:val="A6A6A6" w:themeColor="background1" w:themeShade="A6"/>
        <w:sz w:val="16"/>
      </w:rPr>
      <w:instrText xml:space="preserve"> FILENAME   \* MERGEFORMAT </w:instrText>
    </w:r>
    <w:r w:rsidRPr="001F13C8">
      <w:rPr>
        <w:i/>
        <w:color w:val="A6A6A6" w:themeColor="background1" w:themeShade="A6"/>
        <w:sz w:val="16"/>
      </w:rPr>
      <w:fldChar w:fldCharType="separate"/>
    </w:r>
    <w:r w:rsidR="001F13C8" w:rsidRPr="001F13C8">
      <w:rPr>
        <w:i/>
        <w:noProof/>
        <w:color w:val="A6A6A6" w:themeColor="background1" w:themeShade="A6"/>
        <w:sz w:val="16"/>
      </w:rPr>
      <w:t>прил-И8814-1</w:t>
    </w:r>
    <w:r w:rsidRPr="001F13C8">
      <w:rPr>
        <w:i/>
        <w:color w:val="A6A6A6" w:themeColor="background1" w:themeShade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3D62" w14:textId="77777777" w:rsidR="00217432" w:rsidRDefault="00217432">
      <w:pPr>
        <w:spacing w:after="0"/>
      </w:pPr>
      <w:r>
        <w:separator/>
      </w:r>
    </w:p>
  </w:footnote>
  <w:footnote w:type="continuationSeparator" w:id="0">
    <w:p w14:paraId="7086E114" w14:textId="77777777" w:rsidR="00217432" w:rsidRDefault="002174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9356" w14:textId="77777777" w:rsidR="001F13C8" w:rsidRDefault="001F13C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777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F140E8" w14:textId="61AE37A2" w:rsidR="0065255C" w:rsidRPr="0065255C" w:rsidRDefault="0065255C">
        <w:pPr>
          <w:pStyle w:val="ac"/>
          <w:jc w:val="center"/>
          <w:rPr>
            <w:rFonts w:ascii="Times New Roman" w:hAnsi="Times New Roman" w:cs="Times New Roman"/>
          </w:rPr>
        </w:pPr>
        <w:r w:rsidRPr="0065255C">
          <w:rPr>
            <w:rFonts w:ascii="Times New Roman" w:hAnsi="Times New Roman" w:cs="Times New Roman"/>
          </w:rPr>
          <w:fldChar w:fldCharType="begin"/>
        </w:r>
        <w:r w:rsidRPr="0065255C">
          <w:rPr>
            <w:rFonts w:ascii="Times New Roman" w:hAnsi="Times New Roman" w:cs="Times New Roman"/>
          </w:rPr>
          <w:instrText>PAGE   \* MERGEFORMAT</w:instrText>
        </w:r>
        <w:r w:rsidRPr="0065255C">
          <w:rPr>
            <w:rFonts w:ascii="Times New Roman" w:hAnsi="Times New Roman" w:cs="Times New Roman"/>
          </w:rPr>
          <w:fldChar w:fldCharType="separate"/>
        </w:r>
        <w:r w:rsidR="006C3485">
          <w:rPr>
            <w:rFonts w:ascii="Times New Roman" w:hAnsi="Times New Roman" w:cs="Times New Roman"/>
            <w:noProof/>
          </w:rPr>
          <w:t>6</w:t>
        </w:r>
        <w:r w:rsidRPr="0065255C">
          <w:rPr>
            <w:rFonts w:ascii="Times New Roman" w:hAnsi="Times New Roman" w:cs="Times New Roman"/>
          </w:rPr>
          <w:fldChar w:fldCharType="end"/>
        </w:r>
      </w:p>
    </w:sdtContent>
  </w:sdt>
  <w:p w14:paraId="46F68856" w14:textId="77777777" w:rsidR="0065255C" w:rsidRDefault="006525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40A0" w14:textId="77777777" w:rsidR="001F13C8" w:rsidRDefault="001F13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0371"/>
    <w:multiLevelType w:val="multilevel"/>
    <w:tmpl w:val="5D0E3D9A"/>
    <w:styleLink w:val="num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37A129D"/>
    <w:multiLevelType w:val="multilevel"/>
    <w:tmpl w:val="76922CC6"/>
    <w:styleLink w:val="numList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9481A75"/>
    <w:multiLevelType w:val="multilevel"/>
    <w:tmpl w:val="41E0A4EA"/>
    <w:styleLink w:val="num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DBC0796"/>
    <w:multiLevelType w:val="multilevel"/>
    <w:tmpl w:val="7AD23F0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5144031"/>
    <w:multiLevelType w:val="multilevel"/>
    <w:tmpl w:val="D0C6F32A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8" w:hanging="360"/>
        </w:pPr>
        <w:rPr>
          <w:rFonts w:ascii="Times New Roman" w:hAnsi="Times New Roman"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3"/>
    <w:rsid w:val="00043A7A"/>
    <w:rsid w:val="000E2032"/>
    <w:rsid w:val="00107221"/>
    <w:rsid w:val="00117F98"/>
    <w:rsid w:val="00123CEB"/>
    <w:rsid w:val="001300FC"/>
    <w:rsid w:val="0014125F"/>
    <w:rsid w:val="001F13C8"/>
    <w:rsid w:val="002133D8"/>
    <w:rsid w:val="00217432"/>
    <w:rsid w:val="002343AD"/>
    <w:rsid w:val="00244EE7"/>
    <w:rsid w:val="002B61BC"/>
    <w:rsid w:val="002C1742"/>
    <w:rsid w:val="002E6C4E"/>
    <w:rsid w:val="003100E5"/>
    <w:rsid w:val="00316293"/>
    <w:rsid w:val="003410B0"/>
    <w:rsid w:val="003675FE"/>
    <w:rsid w:val="00377989"/>
    <w:rsid w:val="00467698"/>
    <w:rsid w:val="004B3FF1"/>
    <w:rsid w:val="00507F1F"/>
    <w:rsid w:val="005350FD"/>
    <w:rsid w:val="005640D2"/>
    <w:rsid w:val="00583D7B"/>
    <w:rsid w:val="005975E1"/>
    <w:rsid w:val="005D68B0"/>
    <w:rsid w:val="005E0743"/>
    <w:rsid w:val="00606151"/>
    <w:rsid w:val="00627B43"/>
    <w:rsid w:val="0065255C"/>
    <w:rsid w:val="006A5492"/>
    <w:rsid w:val="006B6D01"/>
    <w:rsid w:val="006C3485"/>
    <w:rsid w:val="006D7AA6"/>
    <w:rsid w:val="006F1F26"/>
    <w:rsid w:val="00713E47"/>
    <w:rsid w:val="00715163"/>
    <w:rsid w:val="00750401"/>
    <w:rsid w:val="00771C8F"/>
    <w:rsid w:val="0077630D"/>
    <w:rsid w:val="007C7BC5"/>
    <w:rsid w:val="008210DC"/>
    <w:rsid w:val="0088490F"/>
    <w:rsid w:val="008A1222"/>
    <w:rsid w:val="008B5365"/>
    <w:rsid w:val="008C17B6"/>
    <w:rsid w:val="0090179C"/>
    <w:rsid w:val="00936E09"/>
    <w:rsid w:val="009B217B"/>
    <w:rsid w:val="009B3F3D"/>
    <w:rsid w:val="009D7FA6"/>
    <w:rsid w:val="00A21860"/>
    <w:rsid w:val="00B80954"/>
    <w:rsid w:val="00C424C1"/>
    <w:rsid w:val="00C63C08"/>
    <w:rsid w:val="00CA4220"/>
    <w:rsid w:val="00CB6E92"/>
    <w:rsid w:val="00D44793"/>
    <w:rsid w:val="00D7620A"/>
    <w:rsid w:val="00E8483A"/>
    <w:rsid w:val="00E92CA8"/>
    <w:rsid w:val="00EE16DE"/>
    <w:rsid w:val="00EE17E6"/>
    <w:rsid w:val="00F03BF4"/>
    <w:rsid w:val="00F2513F"/>
    <w:rsid w:val="00F333BA"/>
    <w:rsid w:val="00F6509D"/>
    <w:rsid w:val="00F85151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FBEE8"/>
  <w15:docId w15:val="{C9E84D37-00E6-4F54-8264-2B00E001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5163"/>
    <w:pPr>
      <w:widowControl w:val="0"/>
      <w:suppressAutoHyphens/>
      <w:overflowPunct w:val="0"/>
      <w:autoSpaceDE w:val="0"/>
      <w:autoSpaceDN w:val="0"/>
      <w:spacing w:line="240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5163"/>
    <w:pPr>
      <w:suppressAutoHyphens/>
      <w:overflowPunct w:val="0"/>
      <w:autoSpaceDE w:val="0"/>
      <w:autoSpaceDN w:val="0"/>
      <w:spacing w:before="120" w:after="0" w:line="240" w:lineRule="auto"/>
      <w:ind w:left="510" w:hanging="510"/>
      <w:jc w:val="both"/>
      <w:textAlignment w:val="baseline"/>
    </w:pPr>
    <w:rPr>
      <w:rFonts w:ascii="Calibri" w:eastAsia="Calibri" w:hAnsi="Calibri" w:cs="Calibri"/>
      <w:color w:val="000000"/>
      <w:kern w:val="3"/>
      <w:lang w:eastAsia="ru-RU"/>
    </w:rPr>
  </w:style>
  <w:style w:type="character" w:styleId="a3">
    <w:name w:val="annotation reference"/>
    <w:basedOn w:val="a0"/>
    <w:rsid w:val="00715163"/>
    <w:rPr>
      <w:sz w:val="16"/>
      <w:szCs w:val="16"/>
    </w:rPr>
  </w:style>
  <w:style w:type="paragraph" w:styleId="a4">
    <w:name w:val="annotation text"/>
    <w:basedOn w:val="a"/>
    <w:link w:val="a5"/>
    <w:rsid w:val="00715163"/>
    <w:pPr>
      <w:widowControl/>
      <w:suppressAutoHyphens w:val="0"/>
      <w:overflowPunct/>
      <w:autoSpaceDE/>
      <w:spacing w:before="120" w:after="0"/>
      <w:ind w:left="510" w:hanging="510"/>
      <w:jc w:val="both"/>
      <w:textAlignment w:val="auto"/>
    </w:pPr>
    <w:rPr>
      <w:rFonts w:cs="Times New Roman"/>
      <w:color w:val="auto"/>
      <w:kern w:val="0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rsid w:val="00715163"/>
    <w:rPr>
      <w:rFonts w:ascii="Calibri" w:eastAsia="Calibri" w:hAnsi="Calibri" w:cs="Times New Roman"/>
      <w:sz w:val="20"/>
      <w:szCs w:val="20"/>
    </w:rPr>
  </w:style>
  <w:style w:type="paragraph" w:customStyle="1" w:styleId="2">
    <w:name w:val="Основной текст (2)"/>
    <w:basedOn w:val="a"/>
    <w:rsid w:val="00715163"/>
    <w:pPr>
      <w:shd w:val="clear" w:color="auto" w:fill="FFFFFF"/>
      <w:suppressAutoHyphens w:val="0"/>
      <w:overflowPunct/>
      <w:autoSpaceDE/>
      <w:spacing w:before="120" w:after="0" w:line="274" w:lineRule="exact"/>
      <w:ind w:hanging="1980"/>
      <w:jc w:val="both"/>
      <w:textAlignment w:val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rsid w:val="00715163"/>
    <w:rPr>
      <w:color w:val="0066CC"/>
      <w:u w:val="single"/>
    </w:rPr>
  </w:style>
  <w:style w:type="numbering" w:customStyle="1" w:styleId="numList1">
    <w:name w:val="numList_1"/>
    <w:basedOn w:val="a2"/>
    <w:rsid w:val="00715163"/>
    <w:pPr>
      <w:numPr>
        <w:numId w:val="9"/>
      </w:numPr>
    </w:pPr>
  </w:style>
  <w:style w:type="numbering" w:customStyle="1" w:styleId="numList2">
    <w:name w:val="numList_2"/>
    <w:basedOn w:val="a2"/>
    <w:rsid w:val="00715163"/>
    <w:pPr>
      <w:numPr>
        <w:numId w:val="2"/>
      </w:numPr>
    </w:pPr>
  </w:style>
  <w:style w:type="numbering" w:customStyle="1" w:styleId="numList3">
    <w:name w:val="numList_3"/>
    <w:basedOn w:val="a2"/>
    <w:rsid w:val="00715163"/>
    <w:pPr>
      <w:numPr>
        <w:numId w:val="3"/>
      </w:numPr>
    </w:pPr>
  </w:style>
  <w:style w:type="paragraph" w:styleId="a7">
    <w:name w:val="Balloon Text"/>
    <w:basedOn w:val="a"/>
    <w:link w:val="a8"/>
    <w:uiPriority w:val="99"/>
    <w:semiHidden/>
    <w:unhideWhenUsed/>
    <w:rsid w:val="007151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5163"/>
    <w:rPr>
      <w:rFonts w:ascii="Segoe UI" w:eastAsia="Calibri" w:hAnsi="Segoe UI" w:cs="Segoe UI"/>
      <w:color w:val="000000"/>
      <w:kern w:val="3"/>
      <w:sz w:val="18"/>
      <w:szCs w:val="18"/>
      <w:lang w:eastAsia="ru-RU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43A7A"/>
    <w:pPr>
      <w:widowControl w:val="0"/>
      <w:suppressAutoHyphens/>
      <w:overflowPunct w:val="0"/>
      <w:autoSpaceDE w:val="0"/>
      <w:spacing w:before="0" w:after="160"/>
      <w:ind w:left="0" w:firstLine="0"/>
      <w:jc w:val="left"/>
      <w:textAlignment w:val="baseline"/>
    </w:pPr>
    <w:rPr>
      <w:rFonts w:cs="Calibri"/>
      <w:b/>
      <w:bCs/>
      <w:color w:val="000000"/>
      <w:kern w:val="3"/>
      <w:lang w:eastAsia="ru-RU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43A7A"/>
    <w:rPr>
      <w:rFonts w:ascii="Calibri" w:eastAsia="Calibri" w:hAnsi="Calibri" w:cs="Calibri"/>
      <w:b/>
      <w:bCs/>
      <w:color w:val="000000"/>
      <w:kern w:val="3"/>
      <w:sz w:val="20"/>
      <w:szCs w:val="20"/>
      <w:lang w:eastAsia="ru-RU"/>
    </w:rPr>
  </w:style>
  <w:style w:type="table" w:styleId="ab">
    <w:name w:val="Table Grid"/>
    <w:basedOn w:val="a1"/>
    <w:uiPriority w:val="39"/>
    <w:rsid w:val="007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100E5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100E5"/>
    <w:rPr>
      <w:rFonts w:ascii="Calibri" w:eastAsia="Calibri" w:hAnsi="Calibri" w:cs="Calibri"/>
      <w:color w:val="000000"/>
      <w:kern w:val="3"/>
      <w:lang w:eastAsia="ru-RU"/>
    </w:rPr>
  </w:style>
  <w:style w:type="paragraph" w:styleId="ae">
    <w:name w:val="footer"/>
    <w:basedOn w:val="a"/>
    <w:link w:val="af"/>
    <w:uiPriority w:val="99"/>
    <w:unhideWhenUsed/>
    <w:rsid w:val="003100E5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100E5"/>
    <w:rPr>
      <w:rFonts w:ascii="Calibri" w:eastAsia="Calibri" w:hAnsi="Calibri" w:cs="Calibri"/>
      <w:color w:val="000000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/" TargetMode="External"/><Relationship Id="rId13" Type="http://schemas.openxmlformats.org/officeDocument/2006/relationships/hyperlink" Target="mailto:taxartek@tax.gov.ru" TargetMode="External"/><Relationship Id="rId18" Type="http://schemas.openxmlformats.org/officeDocument/2006/relationships/hyperlink" Target="mailto:taxartek@tax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nalog.gov.ru" TargetMode="External"/><Relationship Id="rId12" Type="http://schemas.openxmlformats.org/officeDocument/2006/relationships/hyperlink" Target="https://artek.org/informaciya-dlya-roditelyay/medicinskie-trebovaniya/" TargetMode="External"/><Relationship Id="rId17" Type="http://schemas.openxmlformats.org/officeDocument/2006/relationships/hyperlink" Target="mailto:taxartek@tax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xartek@tax.gov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ek.org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&#1072;&#1088;&#1090;&#1077;&#1082;.&#1076;&#1077;&#1090;&#1080;" TargetMode="External"/><Relationship Id="rId23" Type="http://schemas.openxmlformats.org/officeDocument/2006/relationships/header" Target="header3.xml"/><Relationship Id="rId10" Type="http://schemas.openxmlformats.org/officeDocument/2006/relationships/hyperlink" Target="mailto:taxartek@tax.gov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rtek.org/informaciya-dlya-roditelyay/kak-poluchitsya-putevku-v-artek/" TargetMode="External"/><Relationship Id="rId14" Type="http://schemas.openxmlformats.org/officeDocument/2006/relationships/hyperlink" Target="mailto:taxartek@tax.gov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Рускова Наталья Викторовна</dc:creator>
  <cp:lastModifiedBy>Трофимова Наталья Леонидовна</cp:lastModifiedBy>
  <cp:revision>2</cp:revision>
  <cp:lastPrinted>2022-03-18T07:40:00Z</cp:lastPrinted>
  <dcterms:created xsi:type="dcterms:W3CDTF">2022-04-21T08:27:00Z</dcterms:created>
  <dcterms:modified xsi:type="dcterms:W3CDTF">2022-04-21T08:27:00Z</dcterms:modified>
</cp:coreProperties>
</file>