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35" w:rsidRPr="00B65B9D" w:rsidRDefault="00655635">
      <w:pPr>
        <w:pStyle w:val="ConsPlusTitle"/>
        <w:jc w:val="center"/>
        <w:outlineLvl w:val="0"/>
      </w:pPr>
      <w:bookmarkStart w:id="0" w:name="_GoBack"/>
      <w:r w:rsidRPr="00B65B9D">
        <w:t>ПРАВИТЕЛЬСТВО РОССИЙСКОЙ ФЕДЕРАЦИИ</w:t>
      </w:r>
    </w:p>
    <w:p w:rsidR="00655635" w:rsidRPr="00B65B9D" w:rsidRDefault="00655635">
      <w:pPr>
        <w:pStyle w:val="ConsPlusTitle"/>
        <w:jc w:val="center"/>
      </w:pPr>
    </w:p>
    <w:p w:rsidR="00655635" w:rsidRPr="00B65B9D" w:rsidRDefault="00655635">
      <w:pPr>
        <w:pStyle w:val="ConsPlusTitle"/>
        <w:jc w:val="center"/>
      </w:pPr>
      <w:r w:rsidRPr="00B65B9D">
        <w:t>ПОСТАНОВЛЕНИЕ</w:t>
      </w:r>
    </w:p>
    <w:p w:rsidR="00655635" w:rsidRPr="00B65B9D" w:rsidRDefault="00655635">
      <w:pPr>
        <w:pStyle w:val="ConsPlusTitle"/>
        <w:jc w:val="center"/>
      </w:pPr>
      <w:r w:rsidRPr="00B65B9D">
        <w:t>от 26 декабря 2011 г. N 1130</w:t>
      </w:r>
    </w:p>
    <w:p w:rsidR="00655635" w:rsidRPr="00B65B9D" w:rsidRDefault="00655635">
      <w:pPr>
        <w:pStyle w:val="ConsPlusTitle"/>
        <w:jc w:val="center"/>
      </w:pPr>
    </w:p>
    <w:p w:rsidR="00655635" w:rsidRPr="00B65B9D" w:rsidRDefault="00655635">
      <w:pPr>
        <w:pStyle w:val="ConsPlusTitle"/>
        <w:jc w:val="center"/>
      </w:pPr>
      <w:r w:rsidRPr="00B65B9D">
        <w:t>О ЛИЦЕНЗИРОВАНИИ</w:t>
      </w:r>
    </w:p>
    <w:p w:rsidR="00655635" w:rsidRPr="00B65B9D" w:rsidRDefault="00655635">
      <w:pPr>
        <w:pStyle w:val="ConsPlusTitle"/>
        <w:jc w:val="center"/>
      </w:pPr>
      <w:r w:rsidRPr="00B65B9D">
        <w:t>ДЕЯТЕЛЬНОСТИ ПО ОРГАНИЗАЦИИ И ПРОВЕДЕНИЮ АЗАРТНЫХ ИГР</w:t>
      </w:r>
    </w:p>
    <w:p w:rsidR="00655635" w:rsidRPr="00B65B9D" w:rsidRDefault="00655635">
      <w:pPr>
        <w:pStyle w:val="ConsPlusTitle"/>
        <w:jc w:val="center"/>
      </w:pPr>
      <w:r w:rsidRPr="00B65B9D">
        <w:t>В БУКМЕКЕРСКИХ КОНТОРАХ И ТОТАЛИЗАТОРАХ</w:t>
      </w:r>
    </w:p>
    <w:p w:rsidR="00655635" w:rsidRPr="00B65B9D" w:rsidRDefault="00655635">
      <w:pPr>
        <w:pStyle w:val="ConsPlusNormal"/>
        <w:jc w:val="center"/>
      </w:pPr>
    </w:p>
    <w:p w:rsidR="00655635" w:rsidRPr="00B65B9D" w:rsidRDefault="00655635">
      <w:pPr>
        <w:pStyle w:val="ConsPlusNormal"/>
        <w:jc w:val="center"/>
      </w:pPr>
      <w:r w:rsidRPr="00B65B9D">
        <w:t>Список изменяющих документов</w:t>
      </w:r>
    </w:p>
    <w:p w:rsidR="00655635" w:rsidRPr="00B65B9D" w:rsidRDefault="00655635">
      <w:pPr>
        <w:pStyle w:val="ConsPlusNormal"/>
        <w:jc w:val="center"/>
      </w:pPr>
      <w:proofErr w:type="gramStart"/>
      <w:r w:rsidRPr="00B65B9D">
        <w:t xml:space="preserve">(в ред. Постановлений Правительства РФ от 20.03.2013 </w:t>
      </w:r>
      <w:hyperlink r:id="rId5" w:history="1">
        <w:r w:rsidRPr="00B65B9D">
          <w:t>N 243</w:t>
        </w:r>
      </w:hyperlink>
      <w:r w:rsidRPr="00B65B9D">
        <w:t>,</w:t>
      </w:r>
      <w:proofErr w:type="gramEnd"/>
    </w:p>
    <w:p w:rsidR="00655635" w:rsidRPr="00B65B9D" w:rsidRDefault="00655635">
      <w:pPr>
        <w:pStyle w:val="ConsPlusNormal"/>
        <w:jc w:val="center"/>
      </w:pPr>
      <w:r w:rsidRPr="00B65B9D">
        <w:t xml:space="preserve">от 12.08.2013 </w:t>
      </w:r>
      <w:hyperlink r:id="rId6" w:history="1">
        <w:r w:rsidRPr="00B65B9D">
          <w:t>N 692</w:t>
        </w:r>
      </w:hyperlink>
      <w:r w:rsidRPr="00B65B9D">
        <w:t xml:space="preserve">, от 23.11.2013 </w:t>
      </w:r>
      <w:hyperlink r:id="rId7" w:history="1">
        <w:r w:rsidRPr="00B65B9D">
          <w:t>N 1059</w:t>
        </w:r>
      </w:hyperlink>
      <w:r w:rsidRPr="00B65B9D">
        <w:t>,</w:t>
      </w:r>
    </w:p>
    <w:p w:rsidR="00655635" w:rsidRPr="00B65B9D" w:rsidRDefault="00655635">
      <w:pPr>
        <w:pStyle w:val="ConsPlusNormal"/>
        <w:jc w:val="center"/>
      </w:pPr>
      <w:r w:rsidRPr="00B65B9D">
        <w:t xml:space="preserve">от 13.03.2015 </w:t>
      </w:r>
      <w:hyperlink r:id="rId8" w:history="1">
        <w:r w:rsidRPr="00B65B9D">
          <w:t>N 223</w:t>
        </w:r>
      </w:hyperlink>
      <w:r w:rsidRPr="00B65B9D">
        <w:t>)</w:t>
      </w:r>
    </w:p>
    <w:p w:rsidR="00655635" w:rsidRPr="00B65B9D" w:rsidRDefault="00655635">
      <w:pPr>
        <w:pStyle w:val="ConsPlusNormal"/>
        <w:jc w:val="center"/>
      </w:pPr>
    </w:p>
    <w:p w:rsidR="00655635" w:rsidRPr="00B65B9D" w:rsidRDefault="00655635">
      <w:pPr>
        <w:pStyle w:val="ConsPlusNormal"/>
        <w:ind w:firstLine="540"/>
        <w:jc w:val="both"/>
      </w:pPr>
      <w:r w:rsidRPr="00B65B9D">
        <w:t>4. Лицензионными требованиями, предъявляемыми к соискателю лицензии при намерении осуществлять лицензируемый вид деятельности, а также к лицензиату при осуществлении лицензируемого вида деятельности, являются:</w:t>
      </w:r>
    </w:p>
    <w:p w:rsidR="00655635" w:rsidRPr="00B65B9D" w:rsidRDefault="00655635">
      <w:pPr>
        <w:pStyle w:val="ConsPlusNormal"/>
        <w:jc w:val="both"/>
      </w:pPr>
      <w:r w:rsidRPr="00B65B9D">
        <w:t xml:space="preserve">(в ред. </w:t>
      </w:r>
      <w:hyperlink r:id="rId9" w:history="1">
        <w:r w:rsidRPr="00B65B9D">
          <w:t>Постановления</w:t>
        </w:r>
      </w:hyperlink>
      <w:r w:rsidRPr="00B65B9D">
        <w:t xml:space="preserve"> Правительства РФ от 13.03.2015 N 223)</w:t>
      </w:r>
    </w:p>
    <w:p w:rsidR="00655635" w:rsidRPr="00B65B9D" w:rsidRDefault="00655635">
      <w:pPr>
        <w:pStyle w:val="ConsPlusNormal"/>
        <w:ind w:firstLine="540"/>
        <w:jc w:val="both"/>
      </w:pPr>
      <w:proofErr w:type="gramStart"/>
      <w:r w:rsidRPr="00B65B9D">
        <w:t xml:space="preserve">а) наличие у соискателя лицензии условий для соблюдения требований, установленных </w:t>
      </w:r>
      <w:hyperlink r:id="rId10" w:history="1">
        <w:r w:rsidRPr="00B65B9D">
          <w:t>частями 1</w:t>
        </w:r>
      </w:hyperlink>
      <w:r w:rsidRPr="00B65B9D">
        <w:t xml:space="preserve">, </w:t>
      </w:r>
      <w:hyperlink r:id="rId11" w:history="1">
        <w:r w:rsidRPr="00B65B9D">
          <w:t>3</w:t>
        </w:r>
      </w:hyperlink>
      <w:r w:rsidRPr="00B65B9D">
        <w:t xml:space="preserve"> и </w:t>
      </w:r>
      <w:hyperlink r:id="rId12" w:history="1">
        <w:r w:rsidRPr="00B65B9D">
          <w:t>6 статьи 8</w:t>
        </w:r>
      </w:hyperlink>
      <w:r w:rsidRPr="00B65B9D">
        <w:t xml:space="preserve"> и </w:t>
      </w:r>
      <w:hyperlink r:id="rId13" w:history="1">
        <w:r w:rsidRPr="00B65B9D">
          <w:t>частью 3 статьи 14</w:t>
        </w:r>
      </w:hyperlink>
      <w:r w:rsidRPr="00B65B9D">
        <w:t xml:space="preserve"> Федерального закона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(далее - Федеральный закон), по каждому адресу места осуществления лицензируемого вида деятельности, а также соблюдение</w:t>
      </w:r>
      <w:proofErr w:type="gramEnd"/>
      <w:r w:rsidRPr="00B65B9D">
        <w:t xml:space="preserve"> лицензиатом указанных требований;</w:t>
      </w:r>
    </w:p>
    <w:p w:rsidR="00655635" w:rsidRPr="00B65B9D" w:rsidRDefault="00655635">
      <w:pPr>
        <w:pStyle w:val="ConsPlusNormal"/>
        <w:jc w:val="both"/>
      </w:pPr>
      <w:r w:rsidRPr="00B65B9D">
        <w:t xml:space="preserve">(в ред. Постановлений Правительства РФ от 20.03.2013 </w:t>
      </w:r>
      <w:hyperlink r:id="rId14" w:history="1">
        <w:r w:rsidRPr="00B65B9D">
          <w:t>N 243</w:t>
        </w:r>
      </w:hyperlink>
      <w:r w:rsidRPr="00B65B9D">
        <w:t xml:space="preserve">, от 13.03.2015 </w:t>
      </w:r>
      <w:hyperlink r:id="rId15" w:history="1">
        <w:r w:rsidRPr="00B65B9D">
          <w:t>N 223</w:t>
        </w:r>
      </w:hyperlink>
      <w:r w:rsidRPr="00B65B9D">
        <w:t>)</w:t>
      </w:r>
    </w:p>
    <w:p w:rsidR="00655635" w:rsidRPr="00B65B9D" w:rsidRDefault="00655635">
      <w:pPr>
        <w:pStyle w:val="ConsPlusNormal"/>
        <w:ind w:firstLine="540"/>
        <w:jc w:val="both"/>
      </w:pPr>
      <w:bookmarkStart w:id="1" w:name="P57"/>
      <w:bookmarkEnd w:id="1"/>
      <w:r w:rsidRPr="00B65B9D">
        <w:t xml:space="preserve">б) соответствие стоимости чистых активов соискателя лицензии (лицензиата) требованиям </w:t>
      </w:r>
      <w:hyperlink r:id="rId16" w:history="1">
        <w:r w:rsidRPr="00B65B9D">
          <w:t>части 6 статьи 6</w:t>
        </w:r>
      </w:hyperlink>
      <w:r w:rsidRPr="00B65B9D">
        <w:t xml:space="preserve"> Федерального закона;</w:t>
      </w:r>
    </w:p>
    <w:p w:rsidR="00655635" w:rsidRPr="00B65B9D" w:rsidRDefault="00655635">
      <w:pPr>
        <w:pStyle w:val="ConsPlusNormal"/>
        <w:ind w:firstLine="540"/>
        <w:jc w:val="both"/>
      </w:pPr>
      <w:proofErr w:type="gramStart"/>
      <w:r w:rsidRPr="00B65B9D">
        <w:t>в) наличие у соискателя лицензии (лицензиата) необходимых для осуществления лицензируемого вида деятельности и принадлежащих ему на праве собственности или ином законном основании зданий, строений, сооружений (единой обособленной части здания, строения и сооружения), а также наличие специального оборудования, позволяющего обеспечить учет, обработку ставок, интерактивных ставок, фиксирование результатов азартных игр и расчет сумм выигрышей, подлежащих выплате;</w:t>
      </w:r>
      <w:proofErr w:type="gramEnd"/>
    </w:p>
    <w:p w:rsidR="00655635" w:rsidRPr="00B65B9D" w:rsidRDefault="00655635">
      <w:pPr>
        <w:pStyle w:val="ConsPlusNormal"/>
        <w:jc w:val="both"/>
      </w:pPr>
      <w:r w:rsidRPr="00B65B9D">
        <w:t xml:space="preserve">(в ред. </w:t>
      </w:r>
      <w:hyperlink r:id="rId17" w:history="1">
        <w:r w:rsidRPr="00B65B9D">
          <w:t>Постановления</w:t>
        </w:r>
      </w:hyperlink>
      <w:r w:rsidRPr="00B65B9D">
        <w:t xml:space="preserve"> Правительства РФ от 13.03.2015 N 223)</w:t>
      </w:r>
    </w:p>
    <w:p w:rsidR="00655635" w:rsidRPr="00B65B9D" w:rsidRDefault="00655635">
      <w:pPr>
        <w:pStyle w:val="ConsPlusNormal"/>
        <w:ind w:firstLine="540"/>
        <w:jc w:val="both"/>
      </w:pPr>
      <w:bookmarkStart w:id="2" w:name="P60"/>
      <w:bookmarkEnd w:id="2"/>
      <w:r w:rsidRPr="00B65B9D">
        <w:t xml:space="preserve">г) обеспечение соискателем лицензии (лицензиатом) выполнения требований </w:t>
      </w:r>
      <w:hyperlink r:id="rId18" w:history="1">
        <w:r w:rsidRPr="00B65B9D">
          <w:t>статьи 15</w:t>
        </w:r>
      </w:hyperlink>
      <w:r w:rsidRPr="00B65B9D">
        <w:t xml:space="preserve"> Федерального закона;</w:t>
      </w:r>
    </w:p>
    <w:p w:rsidR="00655635" w:rsidRPr="00B65B9D" w:rsidRDefault="00655635">
      <w:pPr>
        <w:pStyle w:val="ConsPlusNormal"/>
        <w:jc w:val="both"/>
      </w:pPr>
      <w:r w:rsidRPr="00B65B9D">
        <w:t xml:space="preserve">(в ред. </w:t>
      </w:r>
      <w:hyperlink r:id="rId19" w:history="1">
        <w:r w:rsidRPr="00B65B9D">
          <w:t>Постановления</w:t>
        </w:r>
      </w:hyperlink>
      <w:r w:rsidRPr="00B65B9D">
        <w:t xml:space="preserve"> Правительства РФ от 20.03.2013 N 243)</w:t>
      </w:r>
    </w:p>
    <w:p w:rsidR="00655635" w:rsidRPr="00B65B9D" w:rsidRDefault="00655635">
      <w:pPr>
        <w:pStyle w:val="ConsPlusNormal"/>
        <w:ind w:firstLine="540"/>
        <w:jc w:val="both"/>
      </w:pPr>
      <w:r w:rsidRPr="00B65B9D">
        <w:t xml:space="preserve">д) утратил силу. - </w:t>
      </w:r>
      <w:hyperlink r:id="rId20" w:history="1">
        <w:r w:rsidRPr="00B65B9D">
          <w:t>Постановление</w:t>
        </w:r>
      </w:hyperlink>
      <w:r w:rsidRPr="00B65B9D">
        <w:t xml:space="preserve"> Правительства РФ от 20.03.2013 N 243;</w:t>
      </w:r>
    </w:p>
    <w:p w:rsidR="00655635" w:rsidRPr="00B65B9D" w:rsidRDefault="00655635">
      <w:pPr>
        <w:pStyle w:val="ConsPlusNormal"/>
        <w:ind w:firstLine="540"/>
        <w:jc w:val="both"/>
      </w:pPr>
      <w:bookmarkStart w:id="3" w:name="P63"/>
      <w:bookmarkEnd w:id="3"/>
      <w:r w:rsidRPr="00B65B9D">
        <w:t xml:space="preserve">е) наличие у лицензиата зарегистрированных в налоговом органе в соответствии с Налоговым </w:t>
      </w:r>
      <w:hyperlink r:id="rId21" w:history="1">
        <w:r w:rsidRPr="00B65B9D">
          <w:t>кодексом</w:t>
        </w:r>
      </w:hyperlink>
      <w:r w:rsidRPr="00B65B9D">
        <w:t xml:space="preserve"> Российской Федерации процессингового центра букмекерской конторы (процессингового центра тотализатора) и пункта (пунктов) приема ставок букмекерской конторы (пункта (пунктов) приема ставок тотализатора);</w:t>
      </w:r>
    </w:p>
    <w:p w:rsidR="00655635" w:rsidRPr="00B65B9D" w:rsidRDefault="00655635">
      <w:pPr>
        <w:pStyle w:val="ConsPlusNormal"/>
        <w:jc w:val="both"/>
      </w:pPr>
      <w:r w:rsidRPr="00B65B9D">
        <w:t>(</w:t>
      </w:r>
      <w:proofErr w:type="spellStart"/>
      <w:r w:rsidRPr="00B65B9D">
        <w:t>пп</w:t>
      </w:r>
      <w:proofErr w:type="spellEnd"/>
      <w:r w:rsidRPr="00B65B9D">
        <w:t xml:space="preserve">. "е" в ред. </w:t>
      </w:r>
      <w:hyperlink r:id="rId22" w:history="1">
        <w:r w:rsidRPr="00B65B9D">
          <w:t>Постановления</w:t>
        </w:r>
      </w:hyperlink>
      <w:r w:rsidRPr="00B65B9D">
        <w:t xml:space="preserve"> Правительства РФ от 12.08.2013 N 692)</w:t>
      </w:r>
    </w:p>
    <w:p w:rsidR="00655635" w:rsidRPr="00B65B9D" w:rsidRDefault="00655635">
      <w:pPr>
        <w:pStyle w:val="ConsPlusNormal"/>
        <w:ind w:firstLine="540"/>
        <w:jc w:val="both"/>
      </w:pPr>
      <w:bookmarkStart w:id="4" w:name="P65"/>
      <w:bookmarkEnd w:id="4"/>
      <w:r w:rsidRPr="00B65B9D">
        <w:t>ж) обеспечение личной безопасности участников азартных игр, иных посетителей игорного заведения и работников лицензиата во время их нахождения в игорном заведении;</w:t>
      </w:r>
    </w:p>
    <w:p w:rsidR="00655635" w:rsidRPr="00B65B9D" w:rsidRDefault="00655635">
      <w:pPr>
        <w:pStyle w:val="ConsPlusNormal"/>
        <w:jc w:val="both"/>
      </w:pPr>
      <w:r w:rsidRPr="00B65B9D">
        <w:t>(</w:t>
      </w:r>
      <w:proofErr w:type="spellStart"/>
      <w:r w:rsidRPr="00B65B9D">
        <w:t>пп</w:t>
      </w:r>
      <w:proofErr w:type="spellEnd"/>
      <w:r w:rsidRPr="00B65B9D">
        <w:t xml:space="preserve">. "ж" в ред. </w:t>
      </w:r>
      <w:hyperlink r:id="rId23" w:history="1">
        <w:r w:rsidRPr="00B65B9D">
          <w:t>Постановления</w:t>
        </w:r>
      </w:hyperlink>
      <w:r w:rsidRPr="00B65B9D">
        <w:t xml:space="preserve"> Правительства РФ от 13.03.2015 N 223)</w:t>
      </w:r>
    </w:p>
    <w:p w:rsidR="00655635" w:rsidRPr="00B65B9D" w:rsidRDefault="00655635">
      <w:pPr>
        <w:pStyle w:val="ConsPlusNormal"/>
        <w:ind w:firstLine="540"/>
        <w:jc w:val="both"/>
      </w:pPr>
      <w:r w:rsidRPr="00B65B9D">
        <w:t xml:space="preserve">з) соблюдение лицензиатом требований, установленных </w:t>
      </w:r>
      <w:hyperlink r:id="rId24" w:history="1">
        <w:r w:rsidRPr="00B65B9D">
          <w:t>частью 5 статьи 6</w:t>
        </w:r>
      </w:hyperlink>
      <w:r w:rsidRPr="00B65B9D">
        <w:t xml:space="preserve"> и </w:t>
      </w:r>
      <w:hyperlink r:id="rId25" w:history="1">
        <w:r w:rsidRPr="00B65B9D">
          <w:t>частью 2 статьи 8</w:t>
        </w:r>
      </w:hyperlink>
      <w:r w:rsidRPr="00B65B9D">
        <w:t xml:space="preserve"> Федерального закона;</w:t>
      </w:r>
    </w:p>
    <w:p w:rsidR="00655635" w:rsidRPr="00B65B9D" w:rsidRDefault="00655635">
      <w:pPr>
        <w:pStyle w:val="ConsPlusNormal"/>
        <w:jc w:val="both"/>
      </w:pPr>
      <w:r w:rsidRPr="00B65B9D">
        <w:t>(</w:t>
      </w:r>
      <w:proofErr w:type="spellStart"/>
      <w:r w:rsidRPr="00B65B9D">
        <w:t>пп</w:t>
      </w:r>
      <w:proofErr w:type="spellEnd"/>
      <w:r w:rsidRPr="00B65B9D">
        <w:t xml:space="preserve">. "з" в ред. </w:t>
      </w:r>
      <w:hyperlink r:id="rId26" w:history="1">
        <w:r w:rsidRPr="00B65B9D">
          <w:t>Постановления</w:t>
        </w:r>
      </w:hyperlink>
      <w:r w:rsidRPr="00B65B9D">
        <w:t xml:space="preserve"> Правительства РФ от 13.03.2015 N 223)</w:t>
      </w:r>
    </w:p>
    <w:p w:rsidR="00655635" w:rsidRPr="00B65B9D" w:rsidRDefault="00655635">
      <w:pPr>
        <w:pStyle w:val="ConsPlusNormal"/>
        <w:ind w:firstLine="540"/>
        <w:jc w:val="both"/>
      </w:pPr>
      <w:bookmarkStart w:id="5" w:name="P69"/>
      <w:bookmarkEnd w:id="5"/>
      <w:r w:rsidRPr="00B65B9D">
        <w:t xml:space="preserve">и) соответствие соискателя лицензии (лицензиата) требованиям, установленным </w:t>
      </w:r>
      <w:hyperlink r:id="rId27" w:history="1">
        <w:r w:rsidRPr="00B65B9D">
          <w:t>частями 1</w:t>
        </w:r>
      </w:hyperlink>
      <w:r w:rsidRPr="00B65B9D">
        <w:t xml:space="preserve">, </w:t>
      </w:r>
      <w:hyperlink r:id="rId28" w:history="1">
        <w:r w:rsidRPr="00B65B9D">
          <w:t>2</w:t>
        </w:r>
      </w:hyperlink>
      <w:r w:rsidRPr="00B65B9D">
        <w:t xml:space="preserve">, </w:t>
      </w:r>
      <w:hyperlink r:id="rId29" w:history="1">
        <w:r w:rsidRPr="00B65B9D">
          <w:t>9</w:t>
        </w:r>
      </w:hyperlink>
      <w:r w:rsidRPr="00B65B9D">
        <w:t xml:space="preserve"> и </w:t>
      </w:r>
      <w:hyperlink r:id="rId30" w:history="1">
        <w:r w:rsidRPr="00B65B9D">
          <w:t>14(1) статьи 6</w:t>
        </w:r>
      </w:hyperlink>
      <w:r w:rsidRPr="00B65B9D">
        <w:t xml:space="preserve"> Федерального закона;</w:t>
      </w:r>
    </w:p>
    <w:p w:rsidR="00655635" w:rsidRPr="00B65B9D" w:rsidRDefault="00655635">
      <w:pPr>
        <w:pStyle w:val="ConsPlusNormal"/>
        <w:jc w:val="both"/>
      </w:pPr>
      <w:r w:rsidRPr="00B65B9D">
        <w:t xml:space="preserve">(в ред. </w:t>
      </w:r>
      <w:hyperlink r:id="rId31" w:history="1">
        <w:r w:rsidRPr="00B65B9D">
          <w:t>Постановления</w:t>
        </w:r>
      </w:hyperlink>
      <w:r w:rsidRPr="00B65B9D">
        <w:t xml:space="preserve"> Правительства РФ от 13.03.2015 N 223)</w:t>
      </w:r>
    </w:p>
    <w:p w:rsidR="00655635" w:rsidRPr="00B65B9D" w:rsidRDefault="00655635">
      <w:pPr>
        <w:pStyle w:val="ConsPlusNormal"/>
        <w:ind w:firstLine="540"/>
        <w:jc w:val="both"/>
      </w:pPr>
      <w:r w:rsidRPr="00B65B9D">
        <w:t xml:space="preserve">к) соответствие лицензиата требованиям, установленным </w:t>
      </w:r>
      <w:hyperlink r:id="rId32" w:history="1">
        <w:r w:rsidRPr="00B65B9D">
          <w:t>частью 10 статьи 6</w:t>
        </w:r>
      </w:hyperlink>
      <w:r w:rsidRPr="00B65B9D">
        <w:t xml:space="preserve">, а также </w:t>
      </w:r>
      <w:hyperlink r:id="rId33" w:history="1">
        <w:r w:rsidRPr="00B65B9D">
          <w:t>частями 4</w:t>
        </w:r>
      </w:hyperlink>
      <w:r w:rsidRPr="00B65B9D">
        <w:t xml:space="preserve"> - </w:t>
      </w:r>
      <w:hyperlink r:id="rId34" w:history="1">
        <w:r w:rsidRPr="00B65B9D">
          <w:t>7 статьи 14</w:t>
        </w:r>
      </w:hyperlink>
      <w:r w:rsidRPr="00B65B9D">
        <w:t xml:space="preserve"> Федерального закона;</w:t>
      </w:r>
    </w:p>
    <w:p w:rsidR="00655635" w:rsidRPr="00B65B9D" w:rsidRDefault="00655635">
      <w:pPr>
        <w:pStyle w:val="ConsPlusNormal"/>
        <w:jc w:val="both"/>
      </w:pPr>
      <w:r w:rsidRPr="00B65B9D">
        <w:lastRenderedPageBreak/>
        <w:t xml:space="preserve">(в ред. </w:t>
      </w:r>
      <w:hyperlink r:id="rId35" w:history="1">
        <w:r w:rsidRPr="00B65B9D">
          <w:t>Постановления</w:t>
        </w:r>
      </w:hyperlink>
      <w:r w:rsidRPr="00B65B9D">
        <w:t xml:space="preserve"> Правительства РФ от 13.03.2015 N 223)</w:t>
      </w:r>
    </w:p>
    <w:p w:rsidR="00655635" w:rsidRPr="00B65B9D" w:rsidRDefault="00655635">
      <w:pPr>
        <w:pStyle w:val="ConsPlusNormal"/>
        <w:ind w:firstLine="540"/>
        <w:jc w:val="both"/>
      </w:pPr>
      <w:bookmarkStart w:id="6" w:name="P73"/>
      <w:bookmarkEnd w:id="6"/>
      <w:r w:rsidRPr="00B65B9D">
        <w:t xml:space="preserve">л) соблюдение лицензиатом требований, установленных </w:t>
      </w:r>
      <w:hyperlink r:id="rId36" w:history="1">
        <w:r w:rsidRPr="00B65B9D">
          <w:t>частями 11</w:t>
        </w:r>
      </w:hyperlink>
      <w:r w:rsidRPr="00B65B9D">
        <w:t xml:space="preserve"> - </w:t>
      </w:r>
      <w:hyperlink r:id="rId37" w:history="1">
        <w:r w:rsidRPr="00B65B9D">
          <w:t>13 статьи 6</w:t>
        </w:r>
      </w:hyperlink>
      <w:r w:rsidRPr="00B65B9D">
        <w:t xml:space="preserve"> Федерального закона;</w:t>
      </w:r>
    </w:p>
    <w:p w:rsidR="00655635" w:rsidRPr="00B65B9D" w:rsidRDefault="00655635">
      <w:pPr>
        <w:pStyle w:val="ConsPlusNormal"/>
        <w:ind w:firstLine="540"/>
        <w:jc w:val="both"/>
      </w:pPr>
      <w:r w:rsidRPr="00B65B9D">
        <w:t xml:space="preserve">м) соблюдение лицензиатом требований, установленных </w:t>
      </w:r>
      <w:hyperlink r:id="rId38" w:history="1">
        <w:r w:rsidRPr="00B65B9D">
          <w:t>частями 1</w:t>
        </w:r>
      </w:hyperlink>
      <w:r w:rsidRPr="00B65B9D">
        <w:t xml:space="preserve"> и </w:t>
      </w:r>
      <w:hyperlink r:id="rId39" w:history="1">
        <w:r w:rsidRPr="00B65B9D">
          <w:t>3 статьи 6.1</w:t>
        </w:r>
      </w:hyperlink>
      <w:r w:rsidRPr="00B65B9D">
        <w:t xml:space="preserve"> Федерального закона;</w:t>
      </w:r>
    </w:p>
    <w:p w:rsidR="00655635" w:rsidRPr="00B65B9D" w:rsidRDefault="00655635">
      <w:pPr>
        <w:pStyle w:val="ConsPlusNormal"/>
        <w:jc w:val="both"/>
      </w:pPr>
      <w:r w:rsidRPr="00B65B9D">
        <w:t>(</w:t>
      </w:r>
      <w:proofErr w:type="spellStart"/>
      <w:r w:rsidRPr="00B65B9D">
        <w:t>пп</w:t>
      </w:r>
      <w:proofErr w:type="spellEnd"/>
      <w:r w:rsidRPr="00B65B9D">
        <w:t xml:space="preserve">. "м" введен </w:t>
      </w:r>
      <w:hyperlink r:id="rId40" w:history="1">
        <w:r w:rsidRPr="00B65B9D">
          <w:t>Постановлением</w:t>
        </w:r>
      </w:hyperlink>
      <w:r w:rsidRPr="00B65B9D">
        <w:t xml:space="preserve"> Правительства РФ от 23.11.2013 N 1059)</w:t>
      </w:r>
    </w:p>
    <w:p w:rsidR="00655635" w:rsidRPr="00B65B9D" w:rsidRDefault="00655635">
      <w:pPr>
        <w:pStyle w:val="ConsPlusNormal"/>
        <w:ind w:firstLine="540"/>
        <w:jc w:val="both"/>
      </w:pPr>
      <w:bookmarkStart w:id="7" w:name="P76"/>
      <w:bookmarkEnd w:id="7"/>
      <w:r w:rsidRPr="00B65B9D">
        <w:t xml:space="preserve">н) соблюдение лицензиатом требований к организаторам азартных игр, установленных Правительством Российской Федерации в соответствии с </w:t>
      </w:r>
      <w:hyperlink r:id="rId41" w:history="1">
        <w:r w:rsidRPr="00B65B9D">
          <w:t>частью 15 статьи 6</w:t>
        </w:r>
      </w:hyperlink>
      <w:r w:rsidRPr="00B65B9D">
        <w:t xml:space="preserve"> Федерального закона.</w:t>
      </w:r>
    </w:p>
    <w:p w:rsidR="00655635" w:rsidRPr="00B65B9D" w:rsidRDefault="00655635">
      <w:pPr>
        <w:pStyle w:val="ConsPlusNormal"/>
        <w:jc w:val="both"/>
      </w:pPr>
      <w:r w:rsidRPr="00B65B9D">
        <w:t>(</w:t>
      </w:r>
      <w:proofErr w:type="spellStart"/>
      <w:r w:rsidRPr="00B65B9D">
        <w:t>пп</w:t>
      </w:r>
      <w:proofErr w:type="spellEnd"/>
      <w:r w:rsidRPr="00B65B9D">
        <w:t xml:space="preserve">. "н" </w:t>
      </w:r>
      <w:proofErr w:type="gramStart"/>
      <w:r w:rsidRPr="00B65B9D">
        <w:t>введен</w:t>
      </w:r>
      <w:proofErr w:type="gramEnd"/>
      <w:r w:rsidRPr="00B65B9D">
        <w:t xml:space="preserve"> </w:t>
      </w:r>
      <w:hyperlink r:id="rId42" w:history="1">
        <w:r w:rsidRPr="00B65B9D">
          <w:t>Постановлением</w:t>
        </w:r>
      </w:hyperlink>
      <w:r w:rsidRPr="00B65B9D">
        <w:t xml:space="preserve"> Правительства РФ от 13.03.2015 N 223)</w:t>
      </w:r>
    </w:p>
    <w:bookmarkEnd w:id="0"/>
    <w:p w:rsidR="00F61207" w:rsidRPr="00B65B9D" w:rsidRDefault="00F61207"/>
    <w:sectPr w:rsidR="00F61207" w:rsidRPr="00B65B9D" w:rsidSect="0017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35"/>
    <w:rsid w:val="00655635"/>
    <w:rsid w:val="009E0235"/>
    <w:rsid w:val="00B65B9D"/>
    <w:rsid w:val="00CA1F55"/>
    <w:rsid w:val="00F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5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5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56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3D0695330E57C61030F2907F27683CDBB2B42E1C8E6E7F17914F850691990747931F8AE93712At9Z2P" TargetMode="External"/><Relationship Id="rId13" Type="http://schemas.openxmlformats.org/officeDocument/2006/relationships/hyperlink" Target="consultantplus://offline/ref=7023D0695330E57C61030F2907F27683CDB52A40E1CEE6E7F17914F850691990747931F8tAZ9P" TargetMode="External"/><Relationship Id="rId18" Type="http://schemas.openxmlformats.org/officeDocument/2006/relationships/hyperlink" Target="consultantplus://offline/ref=7023D0695330E57C61030F2907F27683CDB52A40E1CEE6E7F17914F850691990747931F8tAZ6P" TargetMode="External"/><Relationship Id="rId26" Type="http://schemas.openxmlformats.org/officeDocument/2006/relationships/hyperlink" Target="consultantplus://offline/ref=7023D0695330E57C61030F2907F27683CDBB2B42E1C8E6E7F17914F850691990747931F8AE937128t9Z7P" TargetMode="External"/><Relationship Id="rId39" Type="http://schemas.openxmlformats.org/officeDocument/2006/relationships/hyperlink" Target="consultantplus://offline/ref=7023D0695330E57C61030F2907F27683CDB52A40E1CEE6E7F17914F850691990747931F0tAZD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23D0695330E57C61030F2907F27683CEBC2D47ECCDE6E7F17914F850t6Z9P" TargetMode="External"/><Relationship Id="rId34" Type="http://schemas.openxmlformats.org/officeDocument/2006/relationships/hyperlink" Target="consultantplus://offline/ref=7023D0695330E57C61030F2907F27683CDB52A40E1CEE6E7F17914F850691990747931F8ACt9ZBP" TargetMode="External"/><Relationship Id="rId42" Type="http://schemas.openxmlformats.org/officeDocument/2006/relationships/hyperlink" Target="consultantplus://offline/ref=7023D0695330E57C61030F2907F27683CDBB2B42E1C8E6E7F17914F850691990747931F8AE937128t9Z4P" TargetMode="External"/><Relationship Id="rId7" Type="http://schemas.openxmlformats.org/officeDocument/2006/relationships/hyperlink" Target="consultantplus://offline/ref=7023D0695330E57C61030F2907F27683CDB9294CEBCEE6E7F17914F850691990747931F8AE93712At9Z2P" TargetMode="External"/><Relationship Id="rId12" Type="http://schemas.openxmlformats.org/officeDocument/2006/relationships/hyperlink" Target="consultantplus://offline/ref=7023D0695330E57C61030F2907F27683CDB52A40E1CEE6E7F17914F850691990747931FFtAZAP" TargetMode="External"/><Relationship Id="rId17" Type="http://schemas.openxmlformats.org/officeDocument/2006/relationships/hyperlink" Target="consultantplus://offline/ref=7023D0695330E57C61030F2907F27683CDBB2B42E1C8E6E7F17914F850691990747931F8AE93712Bt9Z0P" TargetMode="External"/><Relationship Id="rId25" Type="http://schemas.openxmlformats.org/officeDocument/2006/relationships/hyperlink" Target="consultantplus://offline/ref=7023D0695330E57C61030F2907F27683CDB52A40E1CEE6E7F17914F850691990747931F8ACt9Z2P" TargetMode="External"/><Relationship Id="rId33" Type="http://schemas.openxmlformats.org/officeDocument/2006/relationships/hyperlink" Target="consultantplus://offline/ref=7023D0695330E57C61030F2907F27683CDB52A40E1CEE6E7F17914F850691990747931F8ACt9Z6P" TargetMode="External"/><Relationship Id="rId38" Type="http://schemas.openxmlformats.org/officeDocument/2006/relationships/hyperlink" Target="consultantplus://offline/ref=7023D0695330E57C61030F2907F27683CDB52A40E1CEE6E7F17914F850691990747931F1tAZ6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23D0695330E57C61030F2907F27683CDB52A40E1CEE6E7F17914F850691990747931F8AE93712Ct9Z6P" TargetMode="External"/><Relationship Id="rId20" Type="http://schemas.openxmlformats.org/officeDocument/2006/relationships/hyperlink" Target="consultantplus://offline/ref=7023D0695330E57C61030F2907F27683CDB82E43EACFE6E7F17914F850691990747931F8AE93712Bt9Z3P" TargetMode="External"/><Relationship Id="rId29" Type="http://schemas.openxmlformats.org/officeDocument/2006/relationships/hyperlink" Target="consultantplus://offline/ref=7023D0695330E57C61030F2907F27683CDB52A40E1CEE6E7F17914F850691990747931F8AFt9Z1P" TargetMode="External"/><Relationship Id="rId41" Type="http://schemas.openxmlformats.org/officeDocument/2006/relationships/hyperlink" Target="consultantplus://offline/ref=7023D0695330E57C61030F2907F27683CDB52A40E1CEE6E7F17914F850691990747931F8AE937023t9Z0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23D0695330E57C61030F2907F27683CDB92D43E0CAE6E7F17914F850691990747931F8AE93712At9Z2P" TargetMode="External"/><Relationship Id="rId11" Type="http://schemas.openxmlformats.org/officeDocument/2006/relationships/hyperlink" Target="consultantplus://offline/ref=7023D0695330E57C61030F2907F27683CDB52A40E1CEE6E7F17914F850691990747931F8AE93712Dt9Z3P" TargetMode="External"/><Relationship Id="rId24" Type="http://schemas.openxmlformats.org/officeDocument/2006/relationships/hyperlink" Target="consultantplus://offline/ref=7023D0695330E57C61030F2907F27683CDB52A40E1CEE6E7F17914F850691990747931F8AE93712Ct9Z7P" TargetMode="External"/><Relationship Id="rId32" Type="http://schemas.openxmlformats.org/officeDocument/2006/relationships/hyperlink" Target="consultantplus://offline/ref=7023D0695330E57C61030F2907F27683CDB52A40E1CEE6E7F17914F850691990747931F8AE937023t9Z5P" TargetMode="External"/><Relationship Id="rId37" Type="http://schemas.openxmlformats.org/officeDocument/2006/relationships/hyperlink" Target="consultantplus://offline/ref=7023D0695330E57C61030F2907F27683CDB52A40E1CEE6E7F17914F850691990747931F8AE937023t9Z2P" TargetMode="External"/><Relationship Id="rId40" Type="http://schemas.openxmlformats.org/officeDocument/2006/relationships/hyperlink" Target="consultantplus://offline/ref=7023D0695330E57C61030F2907F27683CDB9294CEBCEE6E7F17914F850691990747931F8AE93712At9Z2P" TargetMode="External"/><Relationship Id="rId5" Type="http://schemas.openxmlformats.org/officeDocument/2006/relationships/hyperlink" Target="consultantplus://offline/ref=7023D0695330E57C61030F2907F27683CDB82E43EACFE6E7F17914F850691990747931F8AE93712At9Z2P" TargetMode="External"/><Relationship Id="rId15" Type="http://schemas.openxmlformats.org/officeDocument/2006/relationships/hyperlink" Target="consultantplus://offline/ref=7023D0695330E57C61030F2907F27683CDBB2B42E1C8E6E7F17914F850691990747931F8AE93712Bt9Z1P" TargetMode="External"/><Relationship Id="rId23" Type="http://schemas.openxmlformats.org/officeDocument/2006/relationships/hyperlink" Target="consultantplus://offline/ref=7023D0695330E57C61030F2907F27683CDBB2B42E1C8E6E7F17914F850691990747931F8AE93712Bt9ZFP" TargetMode="External"/><Relationship Id="rId28" Type="http://schemas.openxmlformats.org/officeDocument/2006/relationships/hyperlink" Target="consultantplus://offline/ref=7023D0695330E57C61030F2907F27683CDB52A40E1CEE6E7F17914F850691990747931F8AFt9Z3P" TargetMode="External"/><Relationship Id="rId36" Type="http://schemas.openxmlformats.org/officeDocument/2006/relationships/hyperlink" Target="consultantplus://offline/ref=7023D0695330E57C61030F2907F27683CDB52A40E1CEE6E7F17914F850691990747931F8AE937023t9Z4P" TargetMode="External"/><Relationship Id="rId10" Type="http://schemas.openxmlformats.org/officeDocument/2006/relationships/hyperlink" Target="consultantplus://offline/ref=7023D0695330E57C61030F2907F27683CDB52A40E1CEE6E7F17914F850691990747931F8AE93712Dt9Z5P" TargetMode="External"/><Relationship Id="rId19" Type="http://schemas.openxmlformats.org/officeDocument/2006/relationships/hyperlink" Target="consultantplus://offline/ref=7023D0695330E57C61030F2907F27683CDB82E43EACFE6E7F17914F850691990747931F8AE93712Bt9Z4P" TargetMode="External"/><Relationship Id="rId31" Type="http://schemas.openxmlformats.org/officeDocument/2006/relationships/hyperlink" Target="consultantplus://offline/ref=7023D0695330E57C61030F2907F27683CDBB2B42E1C8E6E7F17914F850691990747931F8AE937128t9Z6P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3D0695330E57C61030F2907F27683CDBB2B42E1C8E6E7F17914F850691990747931F8AE93712Bt9Z3P" TargetMode="External"/><Relationship Id="rId14" Type="http://schemas.openxmlformats.org/officeDocument/2006/relationships/hyperlink" Target="consultantplus://offline/ref=7023D0695330E57C61030F2907F27683CDB82E43EACFE6E7F17914F850691990747931F8AE93712Bt9Z5P" TargetMode="External"/><Relationship Id="rId22" Type="http://schemas.openxmlformats.org/officeDocument/2006/relationships/hyperlink" Target="consultantplus://offline/ref=7023D0695330E57C61030F2907F27683CDB92D43E0CAE6E7F17914F850691990747931F8AE93712At9Z1P" TargetMode="External"/><Relationship Id="rId27" Type="http://schemas.openxmlformats.org/officeDocument/2006/relationships/hyperlink" Target="consultantplus://offline/ref=7023D0695330E57C61030F2907F27683CDB52A40E1CEE6E7F17914F850691990747931F8AE93712Ft9Z1P" TargetMode="External"/><Relationship Id="rId30" Type="http://schemas.openxmlformats.org/officeDocument/2006/relationships/hyperlink" Target="consultantplus://offline/ref=7023D0695330E57C61030F2907F27683CDB52A40E1CEE6E7F17914F850691990747931F8AFt9Z7P" TargetMode="External"/><Relationship Id="rId35" Type="http://schemas.openxmlformats.org/officeDocument/2006/relationships/hyperlink" Target="consultantplus://offline/ref=7023D0695330E57C61030F2907F27683CDBB2B42E1C8E6E7F17914F850691990747931F8AE937128t9Z5P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Войстрикова Елена Владимировна</dc:creator>
  <cp:lastModifiedBy>Войстрикова Елена Владимировна</cp:lastModifiedBy>
  <cp:revision>2</cp:revision>
  <dcterms:created xsi:type="dcterms:W3CDTF">2017-02-07T15:25:00Z</dcterms:created>
  <dcterms:modified xsi:type="dcterms:W3CDTF">2017-02-13T14:22:00Z</dcterms:modified>
</cp:coreProperties>
</file>