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30F" w:rsidRPr="00DE730F" w:rsidRDefault="00D3206E" w:rsidP="00D3206E">
      <w:pPr>
        <w:ind w:firstLine="546"/>
        <w:jc w:val="center"/>
        <w:rPr>
          <w:b/>
          <w:sz w:val="28"/>
          <w:szCs w:val="28"/>
        </w:rPr>
      </w:pPr>
      <w:r w:rsidRPr="00B50C6E">
        <w:rPr>
          <w:b/>
          <w:sz w:val="28"/>
          <w:szCs w:val="28"/>
        </w:rPr>
        <w:t>Отчет о работе Общественного совета</w:t>
      </w:r>
      <w:r>
        <w:rPr>
          <w:b/>
          <w:sz w:val="28"/>
          <w:szCs w:val="28"/>
        </w:rPr>
        <w:t xml:space="preserve"> </w:t>
      </w:r>
      <w:r w:rsidR="00DE730F" w:rsidRPr="00DE730F">
        <w:rPr>
          <w:b/>
          <w:sz w:val="28"/>
          <w:szCs w:val="28"/>
        </w:rPr>
        <w:t xml:space="preserve">при Федеральной налоговой службе </w:t>
      </w:r>
      <w:r>
        <w:rPr>
          <w:b/>
          <w:sz w:val="28"/>
          <w:szCs w:val="28"/>
        </w:rPr>
        <w:t>в</w:t>
      </w:r>
      <w:r w:rsidR="00DE730F" w:rsidRPr="00DE730F">
        <w:rPr>
          <w:b/>
          <w:sz w:val="28"/>
          <w:szCs w:val="28"/>
        </w:rPr>
        <w:t xml:space="preserve"> 2017 год</w:t>
      </w:r>
      <w:r>
        <w:rPr>
          <w:b/>
          <w:sz w:val="28"/>
          <w:szCs w:val="28"/>
        </w:rPr>
        <w:t>у</w:t>
      </w:r>
    </w:p>
    <w:p w:rsidR="00DE730F" w:rsidRDefault="00DE730F" w:rsidP="00D70815">
      <w:pPr>
        <w:ind w:firstLine="708"/>
        <w:jc w:val="both"/>
        <w:rPr>
          <w:sz w:val="28"/>
          <w:szCs w:val="28"/>
        </w:rPr>
      </w:pPr>
    </w:p>
    <w:p w:rsidR="00D70815" w:rsidRPr="009552C5" w:rsidRDefault="00D70815" w:rsidP="00D70815">
      <w:pPr>
        <w:ind w:firstLine="708"/>
        <w:jc w:val="both"/>
        <w:rPr>
          <w:sz w:val="28"/>
          <w:szCs w:val="28"/>
        </w:rPr>
      </w:pPr>
      <w:r w:rsidRPr="009552C5">
        <w:rPr>
          <w:sz w:val="28"/>
          <w:szCs w:val="28"/>
        </w:rPr>
        <w:t>Орга</w:t>
      </w:r>
      <w:bookmarkStart w:id="0" w:name="_GoBack"/>
      <w:bookmarkEnd w:id="0"/>
      <w:r w:rsidRPr="009552C5">
        <w:rPr>
          <w:sz w:val="28"/>
          <w:szCs w:val="28"/>
        </w:rPr>
        <w:t>низация деятельности Общественного совета осуществля</w:t>
      </w:r>
      <w:r w:rsidR="00D17820">
        <w:rPr>
          <w:sz w:val="28"/>
          <w:szCs w:val="28"/>
        </w:rPr>
        <w:t>лась</w:t>
      </w:r>
      <w:r w:rsidRPr="009552C5">
        <w:rPr>
          <w:sz w:val="28"/>
          <w:szCs w:val="28"/>
        </w:rPr>
        <w:t xml:space="preserve"> </w:t>
      </w:r>
      <w:r w:rsidR="0062431A" w:rsidRPr="009552C5">
        <w:rPr>
          <w:sz w:val="28"/>
          <w:szCs w:val="28"/>
        </w:rPr>
        <w:t xml:space="preserve">                       </w:t>
      </w:r>
      <w:r w:rsidRPr="009552C5">
        <w:rPr>
          <w:sz w:val="28"/>
          <w:szCs w:val="28"/>
        </w:rPr>
        <w:t xml:space="preserve">в соответствии с планом работы Общественного совета на </w:t>
      </w:r>
      <w:r w:rsidR="00D17820">
        <w:rPr>
          <w:sz w:val="28"/>
          <w:szCs w:val="28"/>
        </w:rPr>
        <w:t xml:space="preserve">2017 </w:t>
      </w:r>
      <w:r w:rsidRPr="009552C5">
        <w:rPr>
          <w:sz w:val="28"/>
          <w:szCs w:val="28"/>
        </w:rPr>
        <w:t>год, утвержденным председателем Общественного совета и согласованным руководителем ФНС России</w:t>
      </w:r>
      <w:r w:rsidR="00624CBA" w:rsidRPr="009552C5">
        <w:rPr>
          <w:sz w:val="28"/>
          <w:szCs w:val="28"/>
        </w:rPr>
        <w:t xml:space="preserve">, а также приоритетными направлениями деятельности общественных советов при федеральных органах исполнительной власти </w:t>
      </w:r>
      <w:r w:rsidR="0069521C" w:rsidRPr="009552C5">
        <w:rPr>
          <w:sz w:val="28"/>
          <w:szCs w:val="28"/>
        </w:rPr>
        <w:t xml:space="preserve">в 2017 году, </w:t>
      </w:r>
      <w:r w:rsidR="00624CBA" w:rsidRPr="009552C5">
        <w:rPr>
          <w:sz w:val="28"/>
          <w:szCs w:val="28"/>
        </w:rPr>
        <w:t>одобренными Протоколом заседания Правительственной комиссии по координации деятельности открытого правительства от 06.12.2016 № 8</w:t>
      </w:r>
      <w:r w:rsidRPr="009552C5">
        <w:rPr>
          <w:sz w:val="28"/>
          <w:szCs w:val="28"/>
        </w:rPr>
        <w:t>.</w:t>
      </w:r>
    </w:p>
    <w:p w:rsidR="00F97BD7" w:rsidRPr="009552C5" w:rsidRDefault="00F97BD7" w:rsidP="00F97BD7">
      <w:pPr>
        <w:spacing w:line="276" w:lineRule="auto"/>
        <w:ind w:firstLine="567"/>
        <w:jc w:val="both"/>
        <w:rPr>
          <w:sz w:val="28"/>
          <w:szCs w:val="28"/>
        </w:rPr>
      </w:pPr>
      <w:r w:rsidRPr="009552C5">
        <w:rPr>
          <w:sz w:val="28"/>
          <w:szCs w:val="28"/>
        </w:rPr>
        <w:t>Членами Общественного совета при Федеральной налоговой службе (далее – Общественный совет) являются представители самых разных референтных групп: ученые, предприниматели, журналисты, общественные деятели, руководители крупнейших и социально значимых компаний, вузов.</w:t>
      </w:r>
    </w:p>
    <w:p w:rsidR="00F97BD7" w:rsidRPr="009552C5" w:rsidRDefault="00D17820" w:rsidP="00F97BD7">
      <w:pPr>
        <w:spacing w:line="276" w:lineRule="auto"/>
        <w:ind w:firstLine="708"/>
        <w:jc w:val="both"/>
        <w:rPr>
          <w:sz w:val="28"/>
          <w:szCs w:val="28"/>
        </w:rPr>
      </w:pPr>
      <w:r>
        <w:rPr>
          <w:sz w:val="28"/>
          <w:szCs w:val="28"/>
        </w:rPr>
        <w:t>Это позволяет</w:t>
      </w:r>
      <w:r w:rsidR="009552C5" w:rsidRPr="009552C5">
        <w:rPr>
          <w:sz w:val="28"/>
          <w:szCs w:val="28"/>
        </w:rPr>
        <w:t xml:space="preserve"> рассматрива</w:t>
      </w:r>
      <w:r>
        <w:rPr>
          <w:sz w:val="28"/>
          <w:szCs w:val="28"/>
        </w:rPr>
        <w:t>ть</w:t>
      </w:r>
      <w:r w:rsidR="009552C5" w:rsidRPr="009552C5">
        <w:rPr>
          <w:sz w:val="28"/>
          <w:szCs w:val="28"/>
        </w:rPr>
        <w:t xml:space="preserve"> </w:t>
      </w:r>
      <w:r w:rsidRPr="009552C5">
        <w:rPr>
          <w:sz w:val="28"/>
          <w:szCs w:val="28"/>
        </w:rPr>
        <w:t xml:space="preserve">деятельность ФНС России </w:t>
      </w:r>
      <w:r w:rsidR="00F97BD7" w:rsidRPr="009552C5">
        <w:rPr>
          <w:sz w:val="28"/>
          <w:szCs w:val="28"/>
        </w:rPr>
        <w:t>с разных точек зрения: бизнеса, малого предпринимательства</w:t>
      </w:r>
      <w:r w:rsidR="009552C5" w:rsidRPr="009552C5">
        <w:rPr>
          <w:sz w:val="28"/>
          <w:szCs w:val="28"/>
        </w:rPr>
        <w:t>, науки, культуры,</w:t>
      </w:r>
      <w:r w:rsidR="00F97BD7" w:rsidRPr="009552C5">
        <w:rPr>
          <w:sz w:val="28"/>
          <w:szCs w:val="28"/>
        </w:rPr>
        <w:t xml:space="preserve"> рядовых налогоплательщиков, а также общества и государства в целом.</w:t>
      </w:r>
    </w:p>
    <w:p w:rsidR="00F97BD7" w:rsidRPr="00D41A11" w:rsidRDefault="00F97BD7" w:rsidP="00F97BD7">
      <w:pPr>
        <w:tabs>
          <w:tab w:val="left" w:pos="-1384"/>
          <w:tab w:val="left" w:pos="426"/>
        </w:tabs>
        <w:spacing w:line="276" w:lineRule="auto"/>
        <w:ind w:right="34" w:firstLine="709"/>
        <w:jc w:val="both"/>
        <w:rPr>
          <w:sz w:val="28"/>
          <w:szCs w:val="28"/>
        </w:rPr>
      </w:pPr>
      <w:r w:rsidRPr="00D41A11">
        <w:rPr>
          <w:sz w:val="28"/>
          <w:szCs w:val="28"/>
        </w:rPr>
        <w:t xml:space="preserve">К </w:t>
      </w:r>
      <w:r w:rsidR="00D17820">
        <w:rPr>
          <w:sz w:val="28"/>
          <w:szCs w:val="28"/>
        </w:rPr>
        <w:t xml:space="preserve">наиболее </w:t>
      </w:r>
      <w:r w:rsidRPr="00D41A11">
        <w:rPr>
          <w:sz w:val="28"/>
          <w:szCs w:val="28"/>
        </w:rPr>
        <w:t>приоритетным из рассм</w:t>
      </w:r>
      <w:r w:rsidR="00D17820">
        <w:rPr>
          <w:sz w:val="28"/>
          <w:szCs w:val="28"/>
        </w:rPr>
        <w:t>отренных</w:t>
      </w:r>
      <w:r w:rsidRPr="00D41A11">
        <w:rPr>
          <w:sz w:val="28"/>
          <w:szCs w:val="28"/>
        </w:rPr>
        <w:t xml:space="preserve"> Общественным советом вопросов относится совершенствование налогового администрирования, а также развитие и внедрение в эксплуатацию новейших информационных технологий.</w:t>
      </w:r>
    </w:p>
    <w:p w:rsidR="00F97BD7" w:rsidRPr="00EB4122" w:rsidRDefault="00F97BD7" w:rsidP="00F97BD7">
      <w:pPr>
        <w:pStyle w:val="1"/>
        <w:widowControl w:val="0"/>
        <w:shd w:val="clear" w:color="auto" w:fill="auto"/>
        <w:spacing w:after="0" w:line="276" w:lineRule="auto"/>
        <w:ind w:firstLine="709"/>
        <w:jc w:val="both"/>
        <w:rPr>
          <w:rFonts w:ascii="Times New Roman" w:eastAsia="Times New Roman" w:hAnsi="Times New Roman" w:cs="Times New Roman"/>
          <w:sz w:val="28"/>
          <w:szCs w:val="28"/>
          <w:lang w:eastAsia="ru-RU"/>
        </w:rPr>
      </w:pPr>
      <w:r w:rsidRPr="00EB4122">
        <w:rPr>
          <w:rFonts w:ascii="Times New Roman" w:eastAsia="Times New Roman" w:hAnsi="Times New Roman" w:cs="Times New Roman"/>
          <w:sz w:val="28"/>
          <w:szCs w:val="28"/>
          <w:lang w:eastAsia="ru-RU"/>
        </w:rPr>
        <w:t xml:space="preserve">Обсуждение на Общественном совете прошли такие инновационные проекты как: система контроля НДС – АСК НДС-2, разработанная на базе технологии Big Data, сервисы «Личные кабинеты», «Риски бизнеса: проверь себя и контрагента», «Проверка корректности заполнения счетов-фактур», и др. </w:t>
      </w:r>
    </w:p>
    <w:p w:rsidR="00F97BD7" w:rsidRPr="00D41A11" w:rsidRDefault="00F97BD7" w:rsidP="00F97BD7">
      <w:pPr>
        <w:spacing w:line="276" w:lineRule="auto"/>
        <w:ind w:firstLine="709"/>
        <w:jc w:val="both"/>
        <w:rPr>
          <w:sz w:val="28"/>
          <w:szCs w:val="28"/>
        </w:rPr>
      </w:pPr>
      <w:r>
        <w:rPr>
          <w:sz w:val="28"/>
          <w:szCs w:val="28"/>
        </w:rPr>
        <w:t>Также н</w:t>
      </w:r>
      <w:r w:rsidRPr="00D41A11">
        <w:rPr>
          <w:sz w:val="28"/>
          <w:szCs w:val="28"/>
        </w:rPr>
        <w:t>еобходимо отметить вклад Общественного совета, а в особенности представителя Общероссийской общественной организации малого и среднего предпринимательства «Опора России»</w:t>
      </w:r>
      <w:r>
        <w:rPr>
          <w:sz w:val="28"/>
          <w:szCs w:val="28"/>
        </w:rPr>
        <w:t>,</w:t>
      </w:r>
      <w:r w:rsidRPr="00D41A11">
        <w:rPr>
          <w:sz w:val="28"/>
          <w:szCs w:val="28"/>
        </w:rPr>
        <w:t xml:space="preserve"> в реализацию внедрения нового порядка применения контрольно-кассовой техники.</w:t>
      </w:r>
    </w:p>
    <w:p w:rsidR="00F97BD7" w:rsidRPr="00D41A11" w:rsidRDefault="00F97BD7" w:rsidP="00F97BD7">
      <w:pPr>
        <w:spacing w:line="276" w:lineRule="auto"/>
        <w:ind w:firstLine="709"/>
        <w:contextualSpacing/>
        <w:jc w:val="both"/>
        <w:rPr>
          <w:sz w:val="28"/>
          <w:szCs w:val="28"/>
        </w:rPr>
      </w:pPr>
      <w:r w:rsidRPr="00D41A11">
        <w:rPr>
          <w:sz w:val="28"/>
          <w:szCs w:val="28"/>
        </w:rPr>
        <w:t>Внедрение в практику налогового администрирования новой технологии контрольно-кассовой техники является одной из важнейших задач на текущий год.</w:t>
      </w:r>
    </w:p>
    <w:p w:rsidR="00F97BD7" w:rsidRPr="00D41A11" w:rsidRDefault="00F97BD7" w:rsidP="00F97BD7">
      <w:pPr>
        <w:spacing w:line="276" w:lineRule="auto"/>
        <w:ind w:firstLine="709"/>
        <w:contextualSpacing/>
        <w:jc w:val="both"/>
        <w:rPr>
          <w:sz w:val="28"/>
          <w:szCs w:val="28"/>
        </w:rPr>
      </w:pPr>
      <w:r w:rsidRPr="00D41A11">
        <w:rPr>
          <w:sz w:val="28"/>
          <w:szCs w:val="28"/>
        </w:rPr>
        <w:t xml:space="preserve">Новая технология обеспечивает транспарентность расчетов и легализацию рынка торговли и услуг за счет построения автоматизированной системы контроля, в том числе за счет так называемого гражданского контроля, создает комфортные условия ведения бизнеса за счет построения бесконтактной системы администрирования, включая электронную регистрацию контрольно-кассовой техники через личный кабинет на сайте ФНС России, а также качественно иной уровень защиты прав потребителей за </w:t>
      </w:r>
      <w:r w:rsidRPr="00D41A11">
        <w:rPr>
          <w:sz w:val="28"/>
          <w:szCs w:val="28"/>
        </w:rPr>
        <w:lastRenderedPageBreak/>
        <w:t>счет предоставления возможности быстро и удобно, с помощью мобильного приложения получать электронные чеки, хранить и проверять их.</w:t>
      </w:r>
    </w:p>
    <w:p w:rsidR="00F97BD7" w:rsidRPr="00D41A11" w:rsidRDefault="00F97BD7" w:rsidP="00F97BD7">
      <w:pPr>
        <w:spacing w:line="276" w:lineRule="auto"/>
        <w:ind w:firstLine="709"/>
        <w:jc w:val="both"/>
        <w:rPr>
          <w:sz w:val="28"/>
          <w:szCs w:val="28"/>
        </w:rPr>
      </w:pPr>
      <w:r w:rsidRPr="00D41A11">
        <w:rPr>
          <w:sz w:val="28"/>
          <w:szCs w:val="28"/>
        </w:rPr>
        <w:t>Обсуждение данного вопроса прошло не только в центральном аппарате ФНС России.</w:t>
      </w:r>
    </w:p>
    <w:p w:rsidR="00F97BD7" w:rsidRPr="00D41A11" w:rsidRDefault="00F97BD7" w:rsidP="00F97BD7">
      <w:pPr>
        <w:pStyle w:val="aa"/>
        <w:spacing w:after="0" w:line="276" w:lineRule="auto"/>
        <w:ind w:left="0" w:firstLine="708"/>
        <w:jc w:val="both"/>
        <w:rPr>
          <w:sz w:val="28"/>
          <w:szCs w:val="28"/>
        </w:rPr>
      </w:pPr>
      <w:r w:rsidRPr="00D41A11">
        <w:rPr>
          <w:sz w:val="28"/>
          <w:szCs w:val="28"/>
        </w:rPr>
        <w:t xml:space="preserve">В 1 квартале 2017 года проведены открытые заседания Общественных советов при </w:t>
      </w:r>
      <w:r>
        <w:rPr>
          <w:sz w:val="28"/>
          <w:szCs w:val="28"/>
        </w:rPr>
        <w:t>у</w:t>
      </w:r>
      <w:r w:rsidRPr="00D41A11">
        <w:rPr>
          <w:sz w:val="28"/>
          <w:szCs w:val="28"/>
        </w:rPr>
        <w:t>правлениях ФНС России по субъектам Российской Федерации.</w:t>
      </w:r>
    </w:p>
    <w:p w:rsidR="00F97BD7" w:rsidRPr="00D41A11" w:rsidRDefault="00F97BD7" w:rsidP="00F97BD7">
      <w:pPr>
        <w:pStyle w:val="aa"/>
        <w:spacing w:after="0" w:line="276" w:lineRule="auto"/>
        <w:ind w:left="0" w:firstLine="708"/>
        <w:jc w:val="both"/>
        <w:rPr>
          <w:rFonts w:eastAsia="CharterITC-Regular"/>
          <w:sz w:val="28"/>
          <w:szCs w:val="28"/>
        </w:rPr>
      </w:pPr>
      <w:r w:rsidRPr="00D41A11">
        <w:rPr>
          <w:sz w:val="28"/>
          <w:szCs w:val="28"/>
        </w:rPr>
        <w:t xml:space="preserve">В ходе мероприятий обсуждались вопросы перехода на новый порядок применения контрольно-кассовой техники в соответствии с Федеральным законом от 03.07.2016 № 290-ФЗ, переходные периоды закона; возможности модернизации кассовой техники, </w:t>
      </w:r>
      <w:r w:rsidRPr="00D41A11">
        <w:rPr>
          <w:rFonts w:eastAsia="CharterITC-Regular"/>
          <w:sz w:val="28"/>
          <w:szCs w:val="28"/>
        </w:rPr>
        <w:t>была продемонстрирована новая контрольно-кассовая техника.</w:t>
      </w:r>
      <w:r w:rsidRPr="00D41A11">
        <w:rPr>
          <w:b/>
          <w:bCs/>
          <w:color w:val="000000"/>
          <w:sz w:val="28"/>
          <w:szCs w:val="28"/>
        </w:rPr>
        <w:t xml:space="preserve"> </w:t>
      </w:r>
    </w:p>
    <w:p w:rsidR="00F97BD7" w:rsidRPr="00D41A11" w:rsidRDefault="00F97BD7" w:rsidP="00F97BD7">
      <w:pPr>
        <w:pStyle w:val="ConsPlusNormal"/>
        <w:widowControl/>
        <w:spacing w:line="276" w:lineRule="auto"/>
        <w:ind w:firstLine="709"/>
        <w:jc w:val="both"/>
        <w:rPr>
          <w:rFonts w:ascii="Times New Roman" w:hAnsi="Times New Roman" w:cs="Times New Roman"/>
          <w:sz w:val="28"/>
          <w:szCs w:val="28"/>
        </w:rPr>
      </w:pPr>
      <w:r w:rsidRPr="00D41A11">
        <w:rPr>
          <w:rFonts w:ascii="Times New Roman" w:hAnsi="Times New Roman" w:cs="Times New Roman"/>
          <w:sz w:val="28"/>
          <w:szCs w:val="28"/>
        </w:rPr>
        <w:t>На заседаниях присутствовали производители контрольно-кассовой техники, операторы фискальных данных, представители поставщиков контрольно-кассовой техники, малого и среднего бизнеса.</w:t>
      </w:r>
    </w:p>
    <w:p w:rsidR="00F97BD7" w:rsidRPr="00D41A11" w:rsidRDefault="00F97BD7" w:rsidP="00F97BD7">
      <w:pPr>
        <w:pStyle w:val="ConsPlusNormal"/>
        <w:widowControl/>
        <w:spacing w:line="276" w:lineRule="auto"/>
        <w:ind w:firstLine="709"/>
        <w:jc w:val="both"/>
        <w:rPr>
          <w:rFonts w:ascii="Times New Roman" w:hAnsi="Times New Roman" w:cs="Times New Roman"/>
          <w:sz w:val="28"/>
          <w:szCs w:val="28"/>
        </w:rPr>
      </w:pPr>
      <w:r w:rsidRPr="00D41A11">
        <w:rPr>
          <w:rFonts w:ascii="Times New Roman" w:hAnsi="Times New Roman" w:cs="Times New Roman"/>
          <w:sz w:val="28"/>
          <w:szCs w:val="28"/>
        </w:rPr>
        <w:t>В ряде заседаний также приняли участие, общественные представители Уполномоченных при Президенте Российской Федерации по защите прав предпринимателей в регионах, предс</w:t>
      </w:r>
      <w:r>
        <w:rPr>
          <w:rFonts w:ascii="Times New Roman" w:hAnsi="Times New Roman" w:cs="Times New Roman"/>
          <w:sz w:val="28"/>
          <w:szCs w:val="28"/>
        </w:rPr>
        <w:t>тавители</w:t>
      </w:r>
      <w:r w:rsidRPr="00D41A11">
        <w:rPr>
          <w:rFonts w:ascii="Times New Roman" w:hAnsi="Times New Roman" w:cs="Times New Roman"/>
          <w:sz w:val="28"/>
          <w:szCs w:val="28"/>
        </w:rPr>
        <w:t xml:space="preserve"> Торгово-промышленной палаты, заинтересованных </w:t>
      </w:r>
      <w:r>
        <w:rPr>
          <w:rFonts w:ascii="Times New Roman" w:hAnsi="Times New Roman" w:cs="Times New Roman"/>
          <w:sz w:val="28"/>
          <w:szCs w:val="28"/>
        </w:rPr>
        <w:t>м</w:t>
      </w:r>
      <w:r w:rsidRPr="00D41A11">
        <w:rPr>
          <w:rFonts w:ascii="Times New Roman" w:hAnsi="Times New Roman" w:cs="Times New Roman"/>
          <w:sz w:val="28"/>
          <w:szCs w:val="28"/>
        </w:rPr>
        <w:t xml:space="preserve">инистерств и ведомств субъектов Российской Федерации. </w:t>
      </w:r>
    </w:p>
    <w:p w:rsidR="00F97BD7" w:rsidRPr="00D41A11" w:rsidRDefault="00F97BD7" w:rsidP="00F97BD7">
      <w:pPr>
        <w:spacing w:line="276" w:lineRule="auto"/>
        <w:ind w:firstLine="709"/>
        <w:jc w:val="both"/>
        <w:rPr>
          <w:sz w:val="28"/>
          <w:szCs w:val="28"/>
        </w:rPr>
      </w:pPr>
      <w:r w:rsidRPr="00D41A11">
        <w:rPr>
          <w:sz w:val="28"/>
          <w:szCs w:val="28"/>
        </w:rPr>
        <w:t xml:space="preserve">Особый интерес у членов Общественных советов вызвал принцип работы новой контрольно-кассовой техники, предусматривающий выдачу в момент расчета с покупателем кассового чека в электронной форме и направление содержащихся в нем фискальных данных в налоговые органы через оператора фискальных данных. </w:t>
      </w:r>
    </w:p>
    <w:p w:rsidR="00F97BD7" w:rsidRPr="00D41A11" w:rsidRDefault="00F97BD7" w:rsidP="00F97BD7">
      <w:pPr>
        <w:spacing w:line="276" w:lineRule="auto"/>
        <w:ind w:firstLine="709"/>
        <w:jc w:val="both"/>
        <w:rPr>
          <w:sz w:val="28"/>
          <w:szCs w:val="28"/>
        </w:rPr>
      </w:pPr>
      <w:r w:rsidRPr="00D41A11">
        <w:rPr>
          <w:sz w:val="28"/>
          <w:szCs w:val="28"/>
        </w:rPr>
        <w:t>Кроме того</w:t>
      </w:r>
      <w:r>
        <w:rPr>
          <w:sz w:val="28"/>
          <w:szCs w:val="28"/>
        </w:rPr>
        <w:t>,</w:t>
      </w:r>
      <w:r w:rsidRPr="00D41A11">
        <w:rPr>
          <w:sz w:val="28"/>
          <w:szCs w:val="28"/>
        </w:rPr>
        <w:t xml:space="preserve"> Общественный совет при ФНС России обсудил реализацию приоритетного Проекта «Внедрение автоматизированной системы мониторинга движения лекарственных препаратов от производителя до конечного потребителя для защиты населения от фальсифицированных лекарственных препаратов и оперативного выведения из оборота контрафактных и недоброкачественных препаратов» (далее – Приоритетный проект).</w:t>
      </w:r>
    </w:p>
    <w:p w:rsidR="00F97BD7" w:rsidRPr="00D41A11" w:rsidRDefault="00F97BD7" w:rsidP="00F97BD7">
      <w:pPr>
        <w:spacing w:line="276" w:lineRule="auto"/>
        <w:ind w:firstLine="567"/>
        <w:jc w:val="both"/>
        <w:rPr>
          <w:sz w:val="28"/>
          <w:szCs w:val="28"/>
        </w:rPr>
      </w:pPr>
      <w:r w:rsidRPr="00D41A11">
        <w:rPr>
          <w:sz w:val="28"/>
          <w:szCs w:val="28"/>
        </w:rPr>
        <w:t xml:space="preserve">Целями Приоритетного проекта для государства являются противодействие нелегальному ввозу товаров, производству контрафакта и увеличение поступлений налогов в бюджет, для бизнеса – это защита добросовестного производителя и поставщика, оптимизация складских и логистических функций, а для потребителя возможность приобрести качественный и легальный товар. </w:t>
      </w:r>
    </w:p>
    <w:p w:rsidR="00F97BD7" w:rsidRPr="00D41A11" w:rsidRDefault="00F97BD7" w:rsidP="00F97BD7">
      <w:pPr>
        <w:spacing w:line="276" w:lineRule="auto"/>
        <w:ind w:firstLine="709"/>
        <w:jc w:val="both"/>
        <w:rPr>
          <w:sz w:val="28"/>
          <w:szCs w:val="28"/>
        </w:rPr>
      </w:pPr>
      <w:r w:rsidRPr="00D41A11">
        <w:rPr>
          <w:sz w:val="28"/>
          <w:szCs w:val="28"/>
        </w:rPr>
        <w:t xml:space="preserve">В рамках реализации Приоритетного проекта в соответствии с постановлением Правительства Российской Федерации от 24.01.2017 № 62 «О проведении эксперимента по маркировке контрольными </w:t>
      </w:r>
      <w:r w:rsidRPr="00D41A11">
        <w:rPr>
          <w:sz w:val="28"/>
          <w:szCs w:val="28"/>
        </w:rPr>
        <w:lastRenderedPageBreak/>
        <w:t>(идентификационными) знаками и мониторингу за оборотом отдельных видов лекарственных препаратов для медицинского применения» (далее – постановление Правительства № 62) в период с 01.02.2017 по 31.12.2017 на территории Российской Федерации проводи</w:t>
      </w:r>
      <w:r w:rsidR="00D17820">
        <w:rPr>
          <w:sz w:val="28"/>
          <w:szCs w:val="28"/>
        </w:rPr>
        <w:t>л</w:t>
      </w:r>
      <w:r w:rsidRPr="00D41A11">
        <w:rPr>
          <w:sz w:val="28"/>
          <w:szCs w:val="28"/>
        </w:rPr>
        <w:t>ся эксперимент по маркировке контрольными (идентификационными) знаками лекарственных препаратов для медицинского применения на добровольной основе для ограниченного набора препаратов преимущественно из перечня 7ВЗН на полной модели товарной цепи от производителя до конечного потребителя.</w:t>
      </w:r>
    </w:p>
    <w:p w:rsidR="00F97BD7" w:rsidRPr="00D41A11" w:rsidRDefault="00F97BD7" w:rsidP="00F97BD7">
      <w:pPr>
        <w:spacing w:line="276" w:lineRule="auto"/>
        <w:ind w:firstLine="709"/>
        <w:jc w:val="both"/>
        <w:rPr>
          <w:sz w:val="28"/>
          <w:szCs w:val="28"/>
        </w:rPr>
      </w:pPr>
      <w:r w:rsidRPr="00D41A11">
        <w:rPr>
          <w:sz w:val="28"/>
          <w:szCs w:val="28"/>
        </w:rPr>
        <w:t>Пунктом 3 постановления Правительства № 62 оператором создаваемой автоматизированной системы МДЛП определена Федеральная налоговая служба.</w:t>
      </w:r>
    </w:p>
    <w:p w:rsidR="00F97BD7" w:rsidRDefault="00F97BD7" w:rsidP="00F97BD7">
      <w:pPr>
        <w:spacing w:line="276" w:lineRule="auto"/>
        <w:ind w:firstLine="709"/>
        <w:jc w:val="both"/>
        <w:rPr>
          <w:sz w:val="28"/>
          <w:szCs w:val="28"/>
        </w:rPr>
      </w:pPr>
      <w:r w:rsidRPr="00D41A11">
        <w:rPr>
          <w:sz w:val="28"/>
          <w:szCs w:val="28"/>
        </w:rPr>
        <w:t>Соответствующий отчет о реализации Приоритетного проекта Федеральная налоговая служба представила на заседании Общественного совета при ФНС России, состоявшемся 14.06.2017.</w:t>
      </w:r>
    </w:p>
    <w:p w:rsidR="00F97BD7" w:rsidRPr="00F61539" w:rsidRDefault="00F97BD7" w:rsidP="00F61539">
      <w:pPr>
        <w:spacing w:line="276" w:lineRule="auto"/>
        <w:ind w:firstLine="709"/>
        <w:jc w:val="both"/>
        <w:rPr>
          <w:sz w:val="28"/>
          <w:szCs w:val="28"/>
        </w:rPr>
      </w:pPr>
      <w:r w:rsidRPr="00F61539">
        <w:rPr>
          <w:sz w:val="28"/>
          <w:szCs w:val="28"/>
        </w:rPr>
        <w:t>Также Общественным советом при ФНС России в 2017 году рассмотрены следующие вопросы:</w:t>
      </w:r>
    </w:p>
    <w:p w:rsidR="00A8795C" w:rsidRPr="00A8795C" w:rsidRDefault="00A8795C" w:rsidP="00F61539">
      <w:pPr>
        <w:spacing w:line="276" w:lineRule="auto"/>
        <w:ind w:firstLine="709"/>
        <w:jc w:val="both"/>
        <w:rPr>
          <w:sz w:val="28"/>
          <w:szCs w:val="28"/>
        </w:rPr>
      </w:pPr>
      <w:r>
        <w:rPr>
          <w:sz w:val="28"/>
          <w:szCs w:val="28"/>
        </w:rPr>
        <w:t xml:space="preserve">- </w:t>
      </w:r>
      <w:r w:rsidRPr="00A8795C">
        <w:rPr>
          <w:sz w:val="28"/>
          <w:szCs w:val="28"/>
        </w:rPr>
        <w:t>проект Ведомственного плана ФНС России по реализации Концепции открытости федеральных органов исполнительной власти</w:t>
      </w:r>
      <w:r w:rsidR="0062431A">
        <w:rPr>
          <w:sz w:val="28"/>
          <w:szCs w:val="28"/>
        </w:rPr>
        <w:t xml:space="preserve"> </w:t>
      </w:r>
      <w:r w:rsidRPr="00A8795C">
        <w:rPr>
          <w:sz w:val="28"/>
          <w:szCs w:val="28"/>
        </w:rPr>
        <w:t>и результат</w:t>
      </w:r>
      <w:r w:rsidR="0069521C">
        <w:rPr>
          <w:sz w:val="28"/>
          <w:szCs w:val="28"/>
        </w:rPr>
        <w:t>ы</w:t>
      </w:r>
      <w:r w:rsidRPr="00A8795C">
        <w:rPr>
          <w:sz w:val="28"/>
          <w:szCs w:val="28"/>
        </w:rPr>
        <w:t xml:space="preserve"> самообследования уровня открытости ФНС России, предусмотренны</w:t>
      </w:r>
      <w:r w:rsidR="0069521C">
        <w:rPr>
          <w:sz w:val="28"/>
          <w:szCs w:val="28"/>
        </w:rPr>
        <w:t>е</w:t>
      </w:r>
      <w:r w:rsidRPr="00A8795C">
        <w:rPr>
          <w:sz w:val="28"/>
          <w:szCs w:val="28"/>
        </w:rPr>
        <w:t xml:space="preserve"> </w:t>
      </w:r>
      <w:hyperlink r:id="rId8" w:history="1">
        <w:r w:rsidRPr="00A8795C">
          <w:rPr>
            <w:sz w:val="28"/>
            <w:szCs w:val="28"/>
          </w:rPr>
          <w:t>Концепцией</w:t>
        </w:r>
      </w:hyperlink>
      <w:r w:rsidRPr="00A8795C">
        <w:rPr>
          <w:sz w:val="28"/>
          <w:szCs w:val="28"/>
        </w:rPr>
        <w:t xml:space="preserve"> открытости федеральных органов исполнительной власти</w:t>
      </w:r>
      <w:r w:rsidR="00EE6BBE">
        <w:rPr>
          <w:sz w:val="28"/>
          <w:szCs w:val="28"/>
        </w:rPr>
        <w:t>;</w:t>
      </w:r>
    </w:p>
    <w:p w:rsidR="00A8795C" w:rsidRPr="00A8795C" w:rsidRDefault="0069521C" w:rsidP="00A8795C">
      <w:pPr>
        <w:pStyle w:val="a7"/>
        <w:ind w:left="0" w:firstLine="709"/>
        <w:jc w:val="both"/>
        <w:rPr>
          <w:sz w:val="28"/>
          <w:szCs w:val="28"/>
        </w:rPr>
      </w:pPr>
      <w:r>
        <w:rPr>
          <w:sz w:val="28"/>
          <w:szCs w:val="28"/>
        </w:rPr>
        <w:t>-</w:t>
      </w:r>
      <w:r w:rsidR="00C92913">
        <w:rPr>
          <w:sz w:val="28"/>
          <w:szCs w:val="28"/>
        </w:rPr>
        <w:t xml:space="preserve"> </w:t>
      </w:r>
      <w:r w:rsidR="00A8795C">
        <w:rPr>
          <w:sz w:val="28"/>
          <w:szCs w:val="28"/>
        </w:rPr>
        <w:t>п</w:t>
      </w:r>
      <w:r w:rsidR="00A8795C" w:rsidRPr="00A8795C">
        <w:rPr>
          <w:sz w:val="28"/>
          <w:szCs w:val="28"/>
        </w:rPr>
        <w:t>роект доклада руководителя Федеральной налоговой службы на итоговом заседании коллегии ФНС России за отчетный период</w:t>
      </w:r>
      <w:r w:rsidR="00EE6BBE">
        <w:rPr>
          <w:sz w:val="28"/>
          <w:szCs w:val="28"/>
        </w:rPr>
        <w:t>;</w:t>
      </w:r>
    </w:p>
    <w:p w:rsidR="00A8795C" w:rsidRPr="00A8795C" w:rsidRDefault="00A8795C" w:rsidP="00A8795C">
      <w:pPr>
        <w:pStyle w:val="a7"/>
        <w:ind w:left="0" w:firstLine="709"/>
        <w:jc w:val="both"/>
        <w:rPr>
          <w:sz w:val="28"/>
          <w:szCs w:val="28"/>
        </w:rPr>
      </w:pPr>
      <w:r w:rsidRPr="00A8795C">
        <w:rPr>
          <w:sz w:val="28"/>
          <w:szCs w:val="28"/>
        </w:rPr>
        <w:t xml:space="preserve">- </w:t>
      </w:r>
      <w:r>
        <w:rPr>
          <w:sz w:val="28"/>
          <w:szCs w:val="28"/>
        </w:rPr>
        <w:t xml:space="preserve">проект </w:t>
      </w:r>
      <w:r w:rsidRPr="00A8795C">
        <w:rPr>
          <w:sz w:val="28"/>
          <w:szCs w:val="28"/>
        </w:rPr>
        <w:t>публичной декларации целей и задач ФНС России на 2017 год</w:t>
      </w:r>
      <w:r w:rsidR="00427A4E">
        <w:rPr>
          <w:sz w:val="28"/>
          <w:szCs w:val="28"/>
        </w:rPr>
        <w:t>;</w:t>
      </w:r>
    </w:p>
    <w:p w:rsidR="00427A4E" w:rsidRPr="009F6349" w:rsidRDefault="00427A4E" w:rsidP="00427A4E">
      <w:pPr>
        <w:ind w:firstLine="720"/>
        <w:contextualSpacing/>
        <w:jc w:val="both"/>
        <w:rPr>
          <w:sz w:val="28"/>
          <w:szCs w:val="28"/>
        </w:rPr>
      </w:pPr>
      <w:r>
        <w:rPr>
          <w:sz w:val="28"/>
          <w:szCs w:val="28"/>
        </w:rPr>
        <w:t>- отчет о</w:t>
      </w:r>
      <w:r w:rsidRPr="009F6349">
        <w:rPr>
          <w:sz w:val="28"/>
          <w:szCs w:val="28"/>
        </w:rPr>
        <w:t>б</w:t>
      </w:r>
      <w:r>
        <w:rPr>
          <w:sz w:val="28"/>
          <w:szCs w:val="28"/>
        </w:rPr>
        <w:t xml:space="preserve"> исполнении</w:t>
      </w:r>
      <w:r w:rsidRPr="009F6349">
        <w:rPr>
          <w:sz w:val="28"/>
          <w:szCs w:val="28"/>
        </w:rPr>
        <w:t xml:space="preserve"> </w:t>
      </w:r>
      <w:r>
        <w:rPr>
          <w:sz w:val="28"/>
          <w:szCs w:val="28"/>
        </w:rPr>
        <w:t>публичной декларации целей и задач ФНС России на 2016 год;</w:t>
      </w:r>
    </w:p>
    <w:p w:rsidR="00427A4E" w:rsidRDefault="00427A4E" w:rsidP="00427A4E">
      <w:pPr>
        <w:ind w:firstLine="720"/>
        <w:contextualSpacing/>
        <w:jc w:val="both"/>
        <w:rPr>
          <w:sz w:val="28"/>
          <w:szCs w:val="28"/>
        </w:rPr>
      </w:pPr>
      <w:r>
        <w:rPr>
          <w:sz w:val="28"/>
          <w:szCs w:val="28"/>
        </w:rPr>
        <w:t>-</w:t>
      </w:r>
      <w:r w:rsidRPr="009F6349">
        <w:rPr>
          <w:sz w:val="28"/>
          <w:szCs w:val="28"/>
        </w:rPr>
        <w:t xml:space="preserve"> </w:t>
      </w:r>
      <w:r>
        <w:rPr>
          <w:sz w:val="28"/>
          <w:szCs w:val="28"/>
        </w:rPr>
        <w:t xml:space="preserve">проект </w:t>
      </w:r>
      <w:r w:rsidR="0067073E">
        <w:rPr>
          <w:sz w:val="28"/>
          <w:szCs w:val="28"/>
        </w:rPr>
        <w:t>В</w:t>
      </w:r>
      <w:r>
        <w:rPr>
          <w:sz w:val="28"/>
          <w:szCs w:val="28"/>
        </w:rPr>
        <w:t>едомственного плана мероприятий ФНС России в области открытых данных на период 2017-2018 годы;</w:t>
      </w:r>
    </w:p>
    <w:p w:rsidR="00427A4E" w:rsidRDefault="00427A4E" w:rsidP="00427A4E">
      <w:pPr>
        <w:pStyle w:val="a7"/>
        <w:ind w:left="0" w:firstLine="709"/>
        <w:jc w:val="both"/>
        <w:rPr>
          <w:sz w:val="28"/>
          <w:szCs w:val="28"/>
        </w:rPr>
      </w:pPr>
      <w:r>
        <w:rPr>
          <w:sz w:val="28"/>
          <w:szCs w:val="28"/>
        </w:rPr>
        <w:t>- проект графика раскрытия приоритетных социально значимых наборов данных ФНС России на 2017-2018 годы</w:t>
      </w:r>
      <w:r w:rsidR="00EE6BBE">
        <w:rPr>
          <w:sz w:val="28"/>
          <w:szCs w:val="28"/>
        </w:rPr>
        <w:t>;</w:t>
      </w:r>
    </w:p>
    <w:p w:rsidR="00C63EDF" w:rsidRPr="00427A4E" w:rsidRDefault="00A8795C" w:rsidP="00427A4E">
      <w:pPr>
        <w:pStyle w:val="a7"/>
        <w:ind w:left="0" w:firstLine="709"/>
        <w:jc w:val="both"/>
        <w:rPr>
          <w:sz w:val="28"/>
          <w:szCs w:val="28"/>
        </w:rPr>
      </w:pPr>
      <w:r w:rsidRPr="00A8795C">
        <w:rPr>
          <w:sz w:val="28"/>
          <w:szCs w:val="28"/>
        </w:rPr>
        <w:t xml:space="preserve">- </w:t>
      </w:r>
      <w:r w:rsidR="008318E7">
        <w:rPr>
          <w:sz w:val="28"/>
          <w:szCs w:val="28"/>
        </w:rPr>
        <w:t>отчет</w:t>
      </w:r>
      <w:r w:rsidRPr="00A8795C">
        <w:rPr>
          <w:sz w:val="28"/>
          <w:szCs w:val="28"/>
        </w:rPr>
        <w:t xml:space="preserve"> по расходованию средств на информационное сопровождение деят</w:t>
      </w:r>
      <w:r w:rsidR="00427A4E">
        <w:rPr>
          <w:sz w:val="28"/>
          <w:szCs w:val="28"/>
        </w:rPr>
        <w:t>ельности ФНС России за 2016 год</w:t>
      </w:r>
      <w:r w:rsidR="00427A4E" w:rsidRPr="00427A4E">
        <w:rPr>
          <w:sz w:val="28"/>
          <w:szCs w:val="28"/>
        </w:rPr>
        <w:t>;</w:t>
      </w:r>
    </w:p>
    <w:p w:rsidR="00427A4E" w:rsidRPr="00451D89" w:rsidRDefault="00427A4E" w:rsidP="00427A4E">
      <w:pPr>
        <w:ind w:firstLine="720"/>
        <w:contextualSpacing/>
        <w:jc w:val="both"/>
        <w:rPr>
          <w:sz w:val="27"/>
          <w:szCs w:val="27"/>
        </w:rPr>
      </w:pPr>
      <w:r>
        <w:rPr>
          <w:sz w:val="27"/>
          <w:szCs w:val="27"/>
        </w:rPr>
        <w:t>- отчет о</w:t>
      </w:r>
      <w:r w:rsidRPr="00451D89">
        <w:rPr>
          <w:sz w:val="27"/>
          <w:szCs w:val="27"/>
        </w:rPr>
        <w:t xml:space="preserve"> ходе исполнения Плана противодействия коррупции </w:t>
      </w:r>
      <w:r w:rsidR="0062431A">
        <w:rPr>
          <w:sz w:val="27"/>
          <w:szCs w:val="27"/>
        </w:rPr>
        <w:t xml:space="preserve">                                         </w:t>
      </w:r>
      <w:r w:rsidRPr="00451D89">
        <w:rPr>
          <w:sz w:val="27"/>
          <w:szCs w:val="27"/>
        </w:rPr>
        <w:t>в Федеральной налоговой службе на 2016-2017 годы, утвержденного приказом ФНС России от 12.05.2016 № СА-7-4/321@</w:t>
      </w:r>
      <w:r>
        <w:rPr>
          <w:sz w:val="27"/>
          <w:szCs w:val="27"/>
        </w:rPr>
        <w:t>;</w:t>
      </w:r>
    </w:p>
    <w:p w:rsidR="0021080C" w:rsidRDefault="0069521C" w:rsidP="00427A4E">
      <w:pPr>
        <w:ind w:firstLine="720"/>
        <w:contextualSpacing/>
        <w:jc w:val="both"/>
        <w:rPr>
          <w:sz w:val="27"/>
          <w:szCs w:val="27"/>
        </w:rPr>
      </w:pPr>
      <w:r>
        <w:rPr>
          <w:sz w:val="27"/>
          <w:szCs w:val="27"/>
        </w:rPr>
        <w:t xml:space="preserve">- </w:t>
      </w:r>
      <w:r w:rsidRPr="00451D89">
        <w:rPr>
          <w:sz w:val="27"/>
          <w:szCs w:val="27"/>
        </w:rPr>
        <w:t>результат</w:t>
      </w:r>
      <w:r>
        <w:rPr>
          <w:sz w:val="27"/>
          <w:szCs w:val="27"/>
        </w:rPr>
        <w:t>ы</w:t>
      </w:r>
      <w:r w:rsidRPr="00451D89">
        <w:rPr>
          <w:sz w:val="27"/>
          <w:szCs w:val="27"/>
        </w:rPr>
        <w:t xml:space="preserve"> мониторинга реализации федеральными органами исполнительной власти ме</w:t>
      </w:r>
      <w:r>
        <w:rPr>
          <w:sz w:val="27"/>
          <w:szCs w:val="27"/>
        </w:rPr>
        <w:t>ханизмов открытости в 2016 году</w:t>
      </w:r>
      <w:r w:rsidR="0067073E">
        <w:rPr>
          <w:sz w:val="27"/>
          <w:szCs w:val="27"/>
        </w:rPr>
        <w:t>;</w:t>
      </w:r>
    </w:p>
    <w:p w:rsidR="0069521C" w:rsidRDefault="0021080C" w:rsidP="00427A4E">
      <w:pPr>
        <w:ind w:firstLine="720"/>
        <w:contextualSpacing/>
        <w:jc w:val="both"/>
        <w:rPr>
          <w:sz w:val="27"/>
          <w:szCs w:val="27"/>
        </w:rPr>
      </w:pPr>
      <w:r>
        <w:rPr>
          <w:sz w:val="28"/>
          <w:szCs w:val="28"/>
        </w:rPr>
        <w:t xml:space="preserve">- </w:t>
      </w:r>
      <w:r w:rsidRPr="00653D6E">
        <w:rPr>
          <w:sz w:val="28"/>
          <w:szCs w:val="28"/>
        </w:rPr>
        <w:t>представлени</w:t>
      </w:r>
      <w:r>
        <w:rPr>
          <w:sz w:val="28"/>
          <w:szCs w:val="28"/>
        </w:rPr>
        <w:t>е</w:t>
      </w:r>
      <w:r w:rsidRPr="00653D6E">
        <w:rPr>
          <w:sz w:val="28"/>
          <w:szCs w:val="28"/>
        </w:rPr>
        <w:t xml:space="preserve"> Счетной палаты Российской Федерации от 07.06.2017 № ПР 03-148/03-02 по результатам контрольного мероприятия «Проверка исполнения Федерального закона «О федеральном бюджете на 2016 год и бюджетной отчетности об исполнении федерального бюджета за 2016 год в Федеральной налоговой службе» и информаци</w:t>
      </w:r>
      <w:r>
        <w:rPr>
          <w:sz w:val="28"/>
          <w:szCs w:val="28"/>
        </w:rPr>
        <w:t>я</w:t>
      </w:r>
      <w:r w:rsidRPr="00653D6E">
        <w:rPr>
          <w:sz w:val="28"/>
          <w:szCs w:val="28"/>
        </w:rPr>
        <w:t xml:space="preserve"> о мерах по выполнению Федеральной налоговой службой указанного представления Счетной палаты Российской Федерации</w:t>
      </w:r>
      <w:r w:rsidR="0069521C">
        <w:rPr>
          <w:sz w:val="27"/>
          <w:szCs w:val="27"/>
        </w:rPr>
        <w:t>;</w:t>
      </w:r>
    </w:p>
    <w:p w:rsidR="00427A4E" w:rsidRPr="00451D89" w:rsidRDefault="0069521C" w:rsidP="00427A4E">
      <w:pPr>
        <w:ind w:firstLine="720"/>
        <w:contextualSpacing/>
        <w:jc w:val="both"/>
        <w:rPr>
          <w:sz w:val="27"/>
          <w:szCs w:val="27"/>
        </w:rPr>
      </w:pPr>
      <w:r>
        <w:rPr>
          <w:sz w:val="27"/>
          <w:szCs w:val="27"/>
        </w:rPr>
        <w:lastRenderedPageBreak/>
        <w:t xml:space="preserve"> </w:t>
      </w:r>
      <w:r w:rsidR="00427A4E">
        <w:rPr>
          <w:sz w:val="27"/>
          <w:szCs w:val="27"/>
        </w:rPr>
        <w:t>- о</w:t>
      </w:r>
      <w:r w:rsidR="00427A4E" w:rsidRPr="00451D89">
        <w:rPr>
          <w:sz w:val="27"/>
          <w:szCs w:val="27"/>
        </w:rPr>
        <w:t xml:space="preserve"> внесении изменений в перечень закупаемых Федеральной налоговой службой, ее территориальными органами и подведомственными ей казенными и бюджетными учреждениями отдельных видов товаров, работ, услу</w:t>
      </w:r>
      <w:r w:rsidR="00427A4E">
        <w:rPr>
          <w:sz w:val="27"/>
          <w:szCs w:val="27"/>
        </w:rPr>
        <w:t>г,</w:t>
      </w:r>
      <w:r w:rsidR="0062431A">
        <w:rPr>
          <w:sz w:val="27"/>
          <w:szCs w:val="27"/>
        </w:rPr>
        <w:t xml:space="preserve">                                    </w:t>
      </w:r>
      <w:r w:rsidR="00427A4E">
        <w:rPr>
          <w:sz w:val="27"/>
          <w:szCs w:val="27"/>
        </w:rPr>
        <w:t xml:space="preserve"> их потребительские свойства </w:t>
      </w:r>
      <w:r w:rsidR="00427A4E" w:rsidRPr="00451D89">
        <w:rPr>
          <w:sz w:val="27"/>
          <w:szCs w:val="27"/>
        </w:rPr>
        <w:t xml:space="preserve">(в том числе </w:t>
      </w:r>
      <w:r w:rsidR="00427A4E">
        <w:rPr>
          <w:sz w:val="27"/>
          <w:szCs w:val="27"/>
        </w:rPr>
        <w:t xml:space="preserve">качество, </w:t>
      </w:r>
      <w:r w:rsidR="00427A4E" w:rsidRPr="00451D89">
        <w:rPr>
          <w:sz w:val="27"/>
          <w:szCs w:val="27"/>
        </w:rPr>
        <w:t>предельны</w:t>
      </w:r>
      <w:r w:rsidR="00427A4E">
        <w:rPr>
          <w:sz w:val="27"/>
          <w:szCs w:val="27"/>
        </w:rPr>
        <w:t>е</w:t>
      </w:r>
      <w:r w:rsidR="00427A4E" w:rsidRPr="00451D89">
        <w:rPr>
          <w:sz w:val="27"/>
          <w:szCs w:val="27"/>
        </w:rPr>
        <w:t xml:space="preserve"> цен</w:t>
      </w:r>
      <w:r w:rsidR="00427A4E">
        <w:rPr>
          <w:sz w:val="27"/>
          <w:szCs w:val="27"/>
        </w:rPr>
        <w:t>ы</w:t>
      </w:r>
      <w:r w:rsidR="00427A4E" w:rsidRPr="00451D89">
        <w:rPr>
          <w:sz w:val="27"/>
          <w:szCs w:val="27"/>
        </w:rPr>
        <w:t xml:space="preserve">), утвержденный приказом ФНС России от 20.01.2016 № АС-7-5/15@ </w:t>
      </w:r>
      <w:r w:rsidR="0062431A">
        <w:rPr>
          <w:sz w:val="27"/>
          <w:szCs w:val="27"/>
        </w:rPr>
        <w:t xml:space="preserve">                                      </w:t>
      </w:r>
      <w:r w:rsidR="00427A4E" w:rsidRPr="00451D89">
        <w:rPr>
          <w:sz w:val="27"/>
          <w:szCs w:val="27"/>
        </w:rPr>
        <w:t>«Об утверждении требований к закупаемым Федеральной налоговой службой, ее территориальными органами и подведомственными ей казенными и бюджетными учреждениями отдельным видам товаров, работ, услуг (в том числе предельных цен товаров, работ, услуг)</w:t>
      </w:r>
      <w:r w:rsidR="00427A4E">
        <w:rPr>
          <w:sz w:val="27"/>
          <w:szCs w:val="27"/>
        </w:rPr>
        <w:t>;</w:t>
      </w:r>
    </w:p>
    <w:p w:rsidR="008318E7" w:rsidRPr="00FA65B1" w:rsidRDefault="008318E7" w:rsidP="008318E7">
      <w:pPr>
        <w:pStyle w:val="a7"/>
        <w:ind w:left="34" w:firstLine="709"/>
        <w:jc w:val="both"/>
        <w:rPr>
          <w:sz w:val="28"/>
          <w:szCs w:val="28"/>
        </w:rPr>
      </w:pPr>
      <w:r>
        <w:rPr>
          <w:sz w:val="28"/>
          <w:szCs w:val="28"/>
        </w:rPr>
        <w:t>-о</w:t>
      </w:r>
      <w:r w:rsidRPr="00FA65B1">
        <w:rPr>
          <w:sz w:val="28"/>
          <w:szCs w:val="28"/>
        </w:rPr>
        <w:t xml:space="preserve"> предотвращени</w:t>
      </w:r>
      <w:r>
        <w:rPr>
          <w:sz w:val="28"/>
          <w:szCs w:val="28"/>
        </w:rPr>
        <w:t>и</w:t>
      </w:r>
      <w:r w:rsidRPr="00FA65B1">
        <w:rPr>
          <w:sz w:val="28"/>
          <w:szCs w:val="28"/>
        </w:rPr>
        <w:t xml:space="preserve"> или урегулировани</w:t>
      </w:r>
      <w:r>
        <w:rPr>
          <w:sz w:val="28"/>
          <w:szCs w:val="28"/>
        </w:rPr>
        <w:t>и</w:t>
      </w:r>
      <w:r w:rsidRPr="00FA65B1">
        <w:rPr>
          <w:sz w:val="28"/>
          <w:szCs w:val="28"/>
        </w:rPr>
        <w:t xml:space="preserve"> конфликта интересов государственными служащими и сотрудниками организаций, созданных для выполнения задач, поставленных перед ФНС России</w:t>
      </w:r>
      <w:r>
        <w:rPr>
          <w:sz w:val="28"/>
          <w:szCs w:val="28"/>
        </w:rPr>
        <w:t>;</w:t>
      </w:r>
    </w:p>
    <w:p w:rsidR="00653D6E" w:rsidRDefault="008318E7" w:rsidP="008318E7">
      <w:pPr>
        <w:pStyle w:val="a7"/>
        <w:ind w:left="34" w:firstLine="709"/>
        <w:jc w:val="both"/>
        <w:rPr>
          <w:sz w:val="28"/>
          <w:szCs w:val="28"/>
        </w:rPr>
      </w:pPr>
      <w:r>
        <w:rPr>
          <w:sz w:val="28"/>
          <w:szCs w:val="28"/>
        </w:rPr>
        <w:t>- о</w:t>
      </w:r>
      <w:r w:rsidRPr="00FA65B1">
        <w:rPr>
          <w:sz w:val="28"/>
          <w:szCs w:val="28"/>
        </w:rPr>
        <w:t>б осуществлении государственных закупок (включая крупные) ФНС России, а также территориальными органами и организациями, находящимися в ведении ФНС России в 2016 году</w:t>
      </w:r>
      <w:r w:rsidR="00C35FA7">
        <w:rPr>
          <w:sz w:val="28"/>
          <w:szCs w:val="28"/>
        </w:rPr>
        <w:t>;</w:t>
      </w:r>
    </w:p>
    <w:p w:rsidR="00C533C6" w:rsidRDefault="00C35FA7" w:rsidP="008318E7">
      <w:pPr>
        <w:pStyle w:val="a7"/>
        <w:ind w:left="34" w:firstLine="709"/>
        <w:jc w:val="both"/>
        <w:rPr>
          <w:sz w:val="28"/>
          <w:szCs w:val="28"/>
        </w:rPr>
      </w:pPr>
      <w:r>
        <w:rPr>
          <w:sz w:val="28"/>
          <w:szCs w:val="28"/>
        </w:rPr>
        <w:t>- об</w:t>
      </w:r>
      <w:r w:rsidRPr="00C35FA7">
        <w:rPr>
          <w:sz w:val="28"/>
          <w:szCs w:val="28"/>
        </w:rPr>
        <w:t xml:space="preserve"> отчет</w:t>
      </w:r>
      <w:r>
        <w:rPr>
          <w:sz w:val="28"/>
          <w:szCs w:val="28"/>
        </w:rPr>
        <w:t>е</w:t>
      </w:r>
      <w:r w:rsidRPr="00C35FA7">
        <w:rPr>
          <w:sz w:val="28"/>
          <w:szCs w:val="28"/>
        </w:rPr>
        <w:t xml:space="preserve"> ФНС России об исполнении публичной декларации целей и задач ФНС России на 2017 год за 6 месяцев</w:t>
      </w:r>
      <w:r>
        <w:rPr>
          <w:sz w:val="28"/>
          <w:szCs w:val="28"/>
        </w:rPr>
        <w:t>;</w:t>
      </w:r>
    </w:p>
    <w:p w:rsidR="00C35FA7" w:rsidRDefault="00C35FA7" w:rsidP="008318E7">
      <w:pPr>
        <w:pStyle w:val="a7"/>
        <w:ind w:left="34" w:firstLine="709"/>
        <w:jc w:val="both"/>
        <w:rPr>
          <w:sz w:val="28"/>
          <w:szCs w:val="28"/>
        </w:rPr>
      </w:pPr>
      <w:r>
        <w:rPr>
          <w:sz w:val="28"/>
          <w:szCs w:val="28"/>
        </w:rPr>
        <w:t>-</w:t>
      </w:r>
      <w:r w:rsidRPr="00515635">
        <w:rPr>
          <w:sz w:val="28"/>
          <w:szCs w:val="28"/>
        </w:rPr>
        <w:t xml:space="preserve"> </w:t>
      </w:r>
      <w:r>
        <w:rPr>
          <w:sz w:val="28"/>
          <w:szCs w:val="28"/>
        </w:rPr>
        <w:t>о проекте карты коррупционных рисков ФНС России;</w:t>
      </w:r>
    </w:p>
    <w:p w:rsidR="00C35FA7" w:rsidRDefault="00C35FA7" w:rsidP="008318E7">
      <w:pPr>
        <w:pStyle w:val="a7"/>
        <w:ind w:left="34" w:firstLine="709"/>
        <w:jc w:val="both"/>
        <w:rPr>
          <w:sz w:val="28"/>
          <w:szCs w:val="28"/>
        </w:rPr>
      </w:pPr>
      <w:r>
        <w:rPr>
          <w:sz w:val="28"/>
          <w:szCs w:val="28"/>
        </w:rPr>
        <w:t xml:space="preserve">- о </w:t>
      </w:r>
      <w:r w:rsidRPr="009B7743">
        <w:rPr>
          <w:sz w:val="28"/>
          <w:szCs w:val="28"/>
        </w:rPr>
        <w:t>справк</w:t>
      </w:r>
      <w:r>
        <w:rPr>
          <w:sz w:val="28"/>
          <w:szCs w:val="28"/>
        </w:rPr>
        <w:t>е (индивидуальных рекомендациях по приоритетам дальнейшей работы в области открытых данных)</w:t>
      </w:r>
      <w:r w:rsidRPr="009B7743">
        <w:rPr>
          <w:sz w:val="28"/>
          <w:szCs w:val="28"/>
        </w:rPr>
        <w:t xml:space="preserve"> по итогам проведения оценки организационно – технической готовности и качества организации работы с открытыми данными ФНС России </w:t>
      </w:r>
      <w:r>
        <w:rPr>
          <w:sz w:val="28"/>
          <w:szCs w:val="28"/>
        </w:rPr>
        <w:t>в 2017 году;</w:t>
      </w:r>
    </w:p>
    <w:p w:rsidR="00C35FA7" w:rsidRPr="002D5E6D" w:rsidRDefault="00C35FA7" w:rsidP="00C35FA7">
      <w:pPr>
        <w:ind w:firstLine="720"/>
        <w:contextualSpacing/>
        <w:jc w:val="both"/>
        <w:rPr>
          <w:sz w:val="28"/>
          <w:szCs w:val="28"/>
        </w:rPr>
      </w:pPr>
      <w:r>
        <w:rPr>
          <w:sz w:val="28"/>
          <w:szCs w:val="28"/>
        </w:rPr>
        <w:t>-</w:t>
      </w:r>
      <w:r w:rsidRPr="00515635">
        <w:rPr>
          <w:sz w:val="28"/>
          <w:szCs w:val="28"/>
        </w:rPr>
        <w:t xml:space="preserve"> </w:t>
      </w:r>
      <w:r>
        <w:rPr>
          <w:sz w:val="28"/>
          <w:szCs w:val="28"/>
        </w:rPr>
        <w:t>о замечаниях Экспертного совета пр</w:t>
      </w:r>
      <w:r>
        <w:rPr>
          <w:bCs/>
          <w:sz w:val="28"/>
          <w:szCs w:val="28"/>
        </w:rPr>
        <w:t>и Правительстве Российской Федерации по итогам заполнения формы самообследования уровня развития механизмов (инструментов) открытости и направлений открытости за 2016 год</w:t>
      </w:r>
      <w:r w:rsidR="00F97BD7">
        <w:rPr>
          <w:sz w:val="28"/>
          <w:szCs w:val="28"/>
        </w:rPr>
        <w:t>;</w:t>
      </w:r>
      <w:r w:rsidRPr="00D039C7">
        <w:rPr>
          <w:sz w:val="28"/>
          <w:szCs w:val="28"/>
        </w:rPr>
        <w:t xml:space="preserve"> </w:t>
      </w:r>
    </w:p>
    <w:p w:rsidR="00C35FA7" w:rsidRDefault="00F97BD7" w:rsidP="00C35FA7">
      <w:pPr>
        <w:ind w:firstLine="709"/>
        <w:jc w:val="both"/>
        <w:rPr>
          <w:sz w:val="28"/>
          <w:szCs w:val="28"/>
        </w:rPr>
      </w:pPr>
      <w:r>
        <w:rPr>
          <w:sz w:val="28"/>
          <w:szCs w:val="28"/>
        </w:rPr>
        <w:t>- о</w:t>
      </w:r>
      <w:r w:rsidRPr="00F97BD7">
        <w:rPr>
          <w:sz w:val="28"/>
          <w:szCs w:val="28"/>
        </w:rPr>
        <w:t xml:space="preserve">б основных итогах работы ФНС России в 2017 году </w:t>
      </w:r>
      <w:r>
        <w:rPr>
          <w:sz w:val="28"/>
          <w:szCs w:val="28"/>
        </w:rPr>
        <w:t>в том числе</w:t>
      </w:r>
      <w:r w:rsidRPr="00F97BD7">
        <w:rPr>
          <w:sz w:val="28"/>
          <w:szCs w:val="28"/>
        </w:rPr>
        <w:t xml:space="preserve"> по внедрению инновационных инструментов налогового администрирования</w:t>
      </w:r>
      <w:r w:rsidR="00C35FA7">
        <w:rPr>
          <w:sz w:val="28"/>
          <w:szCs w:val="28"/>
        </w:rPr>
        <w:t>;</w:t>
      </w:r>
    </w:p>
    <w:p w:rsidR="00C35FA7" w:rsidRDefault="00C35FA7" w:rsidP="00C35FA7">
      <w:pPr>
        <w:ind w:firstLine="709"/>
        <w:jc w:val="both"/>
        <w:rPr>
          <w:sz w:val="28"/>
          <w:szCs w:val="28"/>
        </w:rPr>
      </w:pPr>
      <w:r>
        <w:rPr>
          <w:sz w:val="28"/>
          <w:szCs w:val="28"/>
        </w:rPr>
        <w:t>- о</w:t>
      </w:r>
      <w:r w:rsidRPr="00A331B3">
        <w:rPr>
          <w:sz w:val="28"/>
          <w:szCs w:val="28"/>
        </w:rPr>
        <w:t xml:space="preserve"> ходе реализации пилотного проекта по созданию информационно-просветительских материалов</w:t>
      </w:r>
      <w:r>
        <w:rPr>
          <w:sz w:val="28"/>
          <w:szCs w:val="28"/>
        </w:rPr>
        <w:t>;</w:t>
      </w:r>
    </w:p>
    <w:p w:rsidR="00C35FA7" w:rsidRDefault="00C35FA7" w:rsidP="00C35FA7">
      <w:pPr>
        <w:ind w:firstLine="709"/>
        <w:jc w:val="both"/>
        <w:rPr>
          <w:sz w:val="28"/>
          <w:szCs w:val="28"/>
        </w:rPr>
      </w:pPr>
      <w:r>
        <w:rPr>
          <w:sz w:val="28"/>
          <w:szCs w:val="28"/>
        </w:rPr>
        <w:t>- об итогах реализации Ведомственного плана по реализации концепции открытости федеральных органов исполнительной власти и о проекте Ведомственного плана по реализации концепции открытости федеральных органов исполнительной власти;</w:t>
      </w:r>
    </w:p>
    <w:p w:rsidR="00C35FA7" w:rsidRDefault="00C35FA7" w:rsidP="00C35FA7">
      <w:pPr>
        <w:ind w:firstLine="709"/>
        <w:jc w:val="both"/>
        <w:rPr>
          <w:sz w:val="28"/>
          <w:szCs w:val="28"/>
        </w:rPr>
      </w:pPr>
      <w:r>
        <w:rPr>
          <w:sz w:val="28"/>
          <w:szCs w:val="28"/>
        </w:rPr>
        <w:t>- о взаимодействии ФНС России с референтными группами;</w:t>
      </w:r>
    </w:p>
    <w:p w:rsidR="00C35FA7" w:rsidRDefault="00C35FA7" w:rsidP="00C35FA7">
      <w:pPr>
        <w:ind w:firstLine="709"/>
        <w:jc w:val="both"/>
        <w:rPr>
          <w:sz w:val="28"/>
          <w:szCs w:val="28"/>
        </w:rPr>
      </w:pPr>
      <w:r>
        <w:rPr>
          <w:sz w:val="28"/>
          <w:szCs w:val="28"/>
        </w:rPr>
        <w:t>- о работе ФНС России с обращениями граждан, включая анализ наиболее острых тем, поднимаемых в обращениях граждан;</w:t>
      </w:r>
    </w:p>
    <w:p w:rsidR="00C35FA7" w:rsidRDefault="00C35FA7" w:rsidP="00C35FA7">
      <w:pPr>
        <w:ind w:firstLine="709"/>
        <w:jc w:val="both"/>
        <w:rPr>
          <w:sz w:val="28"/>
          <w:szCs w:val="28"/>
        </w:rPr>
      </w:pPr>
      <w:r>
        <w:rPr>
          <w:sz w:val="28"/>
          <w:szCs w:val="28"/>
        </w:rPr>
        <w:t xml:space="preserve">- о </w:t>
      </w:r>
      <w:r w:rsidRPr="000919C7">
        <w:rPr>
          <w:sz w:val="28"/>
          <w:szCs w:val="28"/>
        </w:rPr>
        <w:t>плане по расходованию средств на информационное сопровождение</w:t>
      </w:r>
      <w:r>
        <w:rPr>
          <w:sz w:val="28"/>
          <w:szCs w:val="28"/>
        </w:rPr>
        <w:t xml:space="preserve"> деятельности ФНС России.</w:t>
      </w:r>
    </w:p>
    <w:p w:rsidR="00267D42" w:rsidRPr="00267D42" w:rsidRDefault="00D17820" w:rsidP="00267D42">
      <w:pPr>
        <w:overflowPunct/>
        <w:ind w:firstLine="567"/>
        <w:jc w:val="both"/>
        <w:textAlignment w:val="auto"/>
        <w:rPr>
          <w:sz w:val="28"/>
          <w:szCs w:val="28"/>
        </w:rPr>
      </w:pPr>
      <w:r>
        <w:rPr>
          <w:sz w:val="28"/>
          <w:szCs w:val="28"/>
        </w:rPr>
        <w:t xml:space="preserve">В отчетном году продолжила работу </w:t>
      </w:r>
      <w:r w:rsidR="00267D42" w:rsidRPr="00267D42">
        <w:rPr>
          <w:sz w:val="28"/>
          <w:szCs w:val="28"/>
        </w:rPr>
        <w:t xml:space="preserve">Комиссия </w:t>
      </w:r>
      <w:r w:rsidRPr="00267D42">
        <w:rPr>
          <w:sz w:val="28"/>
          <w:szCs w:val="28"/>
        </w:rPr>
        <w:t xml:space="preserve">Общественного совета </w:t>
      </w:r>
      <w:r>
        <w:rPr>
          <w:sz w:val="28"/>
          <w:szCs w:val="28"/>
        </w:rPr>
        <w:t xml:space="preserve">при ФНС России </w:t>
      </w:r>
      <w:r w:rsidR="00267D42" w:rsidRPr="00267D42">
        <w:rPr>
          <w:sz w:val="28"/>
          <w:szCs w:val="28"/>
        </w:rPr>
        <w:t xml:space="preserve">по противодействию коррупции и оценке регулирующего воздействия: </w:t>
      </w:r>
    </w:p>
    <w:p w:rsidR="00267D42" w:rsidRPr="00267D42" w:rsidRDefault="00F03426" w:rsidP="00267D42">
      <w:pPr>
        <w:overflowPunct/>
        <w:ind w:firstLine="567"/>
        <w:jc w:val="both"/>
        <w:textAlignment w:val="auto"/>
        <w:rPr>
          <w:sz w:val="28"/>
          <w:szCs w:val="28"/>
        </w:rPr>
      </w:pPr>
      <w:r>
        <w:rPr>
          <w:sz w:val="28"/>
          <w:szCs w:val="28"/>
        </w:rPr>
        <w:t xml:space="preserve">- </w:t>
      </w:r>
      <w:r w:rsidR="00267D42" w:rsidRPr="00267D42">
        <w:rPr>
          <w:sz w:val="28"/>
          <w:szCs w:val="28"/>
        </w:rPr>
        <w:t xml:space="preserve"> на постоянной основе рассматривает проекты нормативных правовых актов – ведомственных приказов ФНС России, размещенных на едином портале regulation.gov.ru, даются замечания и предложения;</w:t>
      </w:r>
    </w:p>
    <w:p w:rsidR="00267D42" w:rsidRDefault="00F03426" w:rsidP="00267D42">
      <w:pPr>
        <w:overflowPunct/>
        <w:ind w:firstLine="567"/>
        <w:jc w:val="both"/>
        <w:textAlignment w:val="auto"/>
        <w:rPr>
          <w:sz w:val="28"/>
          <w:szCs w:val="28"/>
        </w:rPr>
      </w:pPr>
      <w:r>
        <w:rPr>
          <w:sz w:val="28"/>
          <w:szCs w:val="28"/>
        </w:rPr>
        <w:t>-  рассматривает обращения,</w:t>
      </w:r>
      <w:r w:rsidR="00913DA1">
        <w:rPr>
          <w:sz w:val="28"/>
          <w:szCs w:val="28"/>
        </w:rPr>
        <w:t xml:space="preserve"> граждан и организаций,</w:t>
      </w:r>
      <w:r w:rsidR="00267D42" w:rsidRPr="00267D42">
        <w:rPr>
          <w:sz w:val="28"/>
          <w:szCs w:val="28"/>
        </w:rPr>
        <w:t xml:space="preserve"> </w:t>
      </w:r>
      <w:r>
        <w:rPr>
          <w:sz w:val="28"/>
          <w:szCs w:val="28"/>
        </w:rPr>
        <w:t xml:space="preserve">в том числе </w:t>
      </w:r>
      <w:r w:rsidR="00267D42" w:rsidRPr="00267D42">
        <w:rPr>
          <w:sz w:val="28"/>
          <w:szCs w:val="28"/>
        </w:rPr>
        <w:t>по профилактике коррупционных и иных правонарушений</w:t>
      </w:r>
      <w:r w:rsidR="00C63EDF">
        <w:rPr>
          <w:sz w:val="28"/>
          <w:szCs w:val="28"/>
        </w:rPr>
        <w:t>.</w:t>
      </w:r>
    </w:p>
    <w:p w:rsidR="00A8795C" w:rsidRDefault="00A8795C" w:rsidP="00C63EDF">
      <w:pPr>
        <w:ind w:firstLine="567"/>
        <w:jc w:val="both"/>
        <w:rPr>
          <w:sz w:val="28"/>
          <w:szCs w:val="28"/>
        </w:rPr>
      </w:pPr>
      <w:r w:rsidRPr="00D43675">
        <w:rPr>
          <w:sz w:val="28"/>
          <w:szCs w:val="28"/>
        </w:rPr>
        <w:lastRenderedPageBreak/>
        <w:t>Для обсуждения проектов</w:t>
      </w:r>
      <w:r>
        <w:rPr>
          <w:sz w:val="28"/>
          <w:szCs w:val="28"/>
        </w:rPr>
        <w:t xml:space="preserve"> нормативных-правовых актов</w:t>
      </w:r>
      <w:r w:rsidRPr="00D43675">
        <w:rPr>
          <w:sz w:val="28"/>
          <w:szCs w:val="28"/>
        </w:rPr>
        <w:t>, а также совместного рассмотрения обращений, поступающих в адрес членов Общественного совета, на Форуме официального Интернет-сайта ФНС России создан закрытый раздел «</w:t>
      </w:r>
      <w:hyperlink r:id="rId9" w:history="1">
        <w:r w:rsidRPr="00D43675">
          <w:rPr>
            <w:sz w:val="28"/>
            <w:szCs w:val="28"/>
          </w:rPr>
          <w:t>Рассмотрение обращений граждан и организаций, поступивших в адрес Общественного совета при ФНС России</w:t>
        </w:r>
      </w:hyperlink>
      <w:r w:rsidRPr="00D43675">
        <w:rPr>
          <w:sz w:val="28"/>
          <w:szCs w:val="28"/>
        </w:rPr>
        <w:t xml:space="preserve">». </w:t>
      </w:r>
    </w:p>
    <w:p w:rsidR="00A8795C" w:rsidRPr="00D43675" w:rsidRDefault="00A8795C" w:rsidP="00C63EDF">
      <w:pPr>
        <w:ind w:firstLine="567"/>
        <w:jc w:val="both"/>
        <w:rPr>
          <w:sz w:val="28"/>
          <w:szCs w:val="28"/>
        </w:rPr>
      </w:pPr>
      <w:r>
        <w:rPr>
          <w:sz w:val="28"/>
          <w:szCs w:val="28"/>
        </w:rPr>
        <w:t>Кроме того, по</w:t>
      </w:r>
      <w:r w:rsidRPr="00D43675">
        <w:rPr>
          <w:sz w:val="28"/>
          <w:szCs w:val="28"/>
        </w:rPr>
        <w:t xml:space="preserve"> инициативе членов Общественного совета и в целях обеспечения удобства использования, а также совершенствования рубрики «Общественный Совет при ФНС России» официального Интернет - сайта ФНС России проведена работа по созданию возможности непосредственно обратиться в Общественный совет как при ФНС России, так и при территориальных органах ФНС России, аналогично сервису «Обратиться в ФНС России».</w:t>
      </w:r>
    </w:p>
    <w:p w:rsidR="00513089" w:rsidRPr="00267D42" w:rsidRDefault="00513089" w:rsidP="00513089">
      <w:pPr>
        <w:ind w:firstLine="567"/>
        <w:jc w:val="both"/>
        <w:rPr>
          <w:sz w:val="28"/>
          <w:szCs w:val="28"/>
        </w:rPr>
      </w:pPr>
      <w:r w:rsidRPr="00267D42">
        <w:rPr>
          <w:sz w:val="28"/>
          <w:szCs w:val="28"/>
        </w:rPr>
        <w:t xml:space="preserve">Члены Общественного совета при ФНС России </w:t>
      </w:r>
      <w:r>
        <w:rPr>
          <w:sz w:val="28"/>
          <w:szCs w:val="28"/>
        </w:rPr>
        <w:t>включены</w:t>
      </w:r>
      <w:r w:rsidR="00D17820">
        <w:rPr>
          <w:sz w:val="28"/>
          <w:szCs w:val="28"/>
        </w:rPr>
        <w:t xml:space="preserve"> и работают                 </w:t>
      </w:r>
      <w:r>
        <w:rPr>
          <w:sz w:val="28"/>
          <w:szCs w:val="28"/>
        </w:rPr>
        <w:t xml:space="preserve"> </w:t>
      </w:r>
      <w:r w:rsidRPr="00267D42">
        <w:rPr>
          <w:sz w:val="28"/>
          <w:szCs w:val="28"/>
        </w:rPr>
        <w:t xml:space="preserve">в </w:t>
      </w:r>
      <w:r>
        <w:rPr>
          <w:sz w:val="28"/>
          <w:szCs w:val="28"/>
        </w:rPr>
        <w:t>состав</w:t>
      </w:r>
      <w:r w:rsidR="00D17820">
        <w:rPr>
          <w:sz w:val="28"/>
          <w:szCs w:val="28"/>
        </w:rPr>
        <w:t>е</w:t>
      </w:r>
      <w:r w:rsidRPr="00267D42">
        <w:rPr>
          <w:sz w:val="28"/>
          <w:szCs w:val="28"/>
        </w:rPr>
        <w:t xml:space="preserve"> комиссий ФНС России:</w:t>
      </w:r>
    </w:p>
    <w:p w:rsidR="00513089" w:rsidRPr="00267D42" w:rsidRDefault="00513089" w:rsidP="00513089">
      <w:pPr>
        <w:overflowPunct/>
        <w:ind w:firstLine="567"/>
        <w:jc w:val="both"/>
        <w:textAlignment w:val="auto"/>
        <w:rPr>
          <w:sz w:val="28"/>
          <w:szCs w:val="28"/>
        </w:rPr>
      </w:pPr>
      <w:r w:rsidRPr="00267D42">
        <w:rPr>
          <w:sz w:val="28"/>
          <w:szCs w:val="28"/>
        </w:rPr>
        <w:t>- по соблюдению требований к служебному поведению федеральных государственных служащих и урегулированию конфликта интересов</w:t>
      </w:r>
      <w:r w:rsidR="0062431A">
        <w:rPr>
          <w:sz w:val="28"/>
          <w:szCs w:val="28"/>
        </w:rPr>
        <w:t xml:space="preserve">                                     </w:t>
      </w:r>
      <w:r w:rsidRPr="00267D42">
        <w:rPr>
          <w:sz w:val="28"/>
          <w:szCs w:val="28"/>
        </w:rPr>
        <w:t>(представитель Общественного совета Гусев Владимир Васильевич).</w:t>
      </w:r>
    </w:p>
    <w:p w:rsidR="00513089" w:rsidRPr="00267D42" w:rsidRDefault="00513089" w:rsidP="00513089">
      <w:pPr>
        <w:overflowPunct/>
        <w:ind w:firstLine="567"/>
        <w:jc w:val="both"/>
        <w:textAlignment w:val="auto"/>
        <w:rPr>
          <w:sz w:val="28"/>
          <w:szCs w:val="28"/>
        </w:rPr>
      </w:pPr>
      <w:r w:rsidRPr="00267D42">
        <w:rPr>
          <w:sz w:val="28"/>
          <w:szCs w:val="28"/>
        </w:rPr>
        <w:t>- аттестационной комиссии Федеральной налоговой службы (представители Общественного совета при ФНС России Гусев Владимир Васильевич и Эскиндаров Михаил Абдурахманович).</w:t>
      </w:r>
    </w:p>
    <w:p w:rsidR="00513089" w:rsidRDefault="001E79C6" w:rsidP="00513089">
      <w:pPr>
        <w:ind w:firstLine="567"/>
        <w:jc w:val="both"/>
        <w:rPr>
          <w:sz w:val="28"/>
          <w:szCs w:val="28"/>
        </w:rPr>
      </w:pPr>
      <w:r>
        <w:rPr>
          <w:sz w:val="28"/>
          <w:szCs w:val="28"/>
        </w:rPr>
        <w:t>В течени</w:t>
      </w:r>
      <w:r w:rsidR="000765E5">
        <w:rPr>
          <w:sz w:val="28"/>
          <w:szCs w:val="28"/>
        </w:rPr>
        <w:t>е</w:t>
      </w:r>
      <w:r>
        <w:rPr>
          <w:sz w:val="28"/>
          <w:szCs w:val="28"/>
        </w:rPr>
        <w:t xml:space="preserve"> 2017 года </w:t>
      </w:r>
      <w:r w:rsidR="00513089" w:rsidRPr="00A8795C">
        <w:rPr>
          <w:sz w:val="28"/>
          <w:szCs w:val="28"/>
        </w:rPr>
        <w:t>Члены Общественного совета приняли участие в заседании итоговой коллегий Федеральной налоговой службы</w:t>
      </w:r>
      <w:r w:rsidR="00513089">
        <w:rPr>
          <w:sz w:val="28"/>
          <w:szCs w:val="28"/>
        </w:rPr>
        <w:t>, в расширенном заседании коллегии Федеральной налоговой службы по обсуждению вопроса «Об итогах работы ФНС России за 4 месяца 2017 года и основных задачах до конца года»</w:t>
      </w:r>
      <w:r w:rsidR="00557D21">
        <w:rPr>
          <w:sz w:val="28"/>
          <w:szCs w:val="28"/>
        </w:rPr>
        <w:t>, во Всероссийской конференции «Онлайн кассы – новые возможности ритейла», посвященной реализуемой в соответствии с поручением Президента Российской Федерации В.В. Путина реформе учета расчетов в сфере розничной торговли и оказания услуг</w:t>
      </w:r>
      <w:r w:rsidR="004845A0">
        <w:rPr>
          <w:sz w:val="28"/>
          <w:szCs w:val="28"/>
        </w:rPr>
        <w:t>, открытом заседании Общественного совета при Минфине России</w:t>
      </w:r>
      <w:r w:rsidR="00513089" w:rsidRPr="00A8795C">
        <w:rPr>
          <w:sz w:val="28"/>
          <w:szCs w:val="28"/>
        </w:rPr>
        <w:t xml:space="preserve">. </w:t>
      </w:r>
    </w:p>
    <w:p w:rsidR="00EC67BE" w:rsidRDefault="00EC67BE" w:rsidP="00FB65D0">
      <w:pPr>
        <w:ind w:right="281" w:firstLine="709"/>
        <w:jc w:val="both"/>
        <w:rPr>
          <w:sz w:val="28"/>
          <w:szCs w:val="28"/>
          <w:lang w:eastAsia="en-US"/>
        </w:rPr>
      </w:pPr>
      <w:r>
        <w:rPr>
          <w:sz w:val="28"/>
          <w:szCs w:val="28"/>
          <w:lang w:eastAsia="en-US"/>
        </w:rPr>
        <w:t>Кроме того, члены Общественного совета наряду с представителями ФНС России приняли участие</w:t>
      </w:r>
      <w:r w:rsidR="00FB65D0">
        <w:rPr>
          <w:sz w:val="28"/>
          <w:szCs w:val="28"/>
          <w:lang w:eastAsia="en-US"/>
        </w:rPr>
        <w:t xml:space="preserve"> в заседаниях</w:t>
      </w:r>
      <w:r>
        <w:rPr>
          <w:sz w:val="28"/>
          <w:szCs w:val="28"/>
          <w:lang w:eastAsia="en-US"/>
        </w:rPr>
        <w:t>:</w:t>
      </w:r>
    </w:p>
    <w:p w:rsidR="00F107BF" w:rsidRDefault="00EC67BE" w:rsidP="00FB65D0">
      <w:pPr>
        <w:ind w:right="281" w:firstLine="709"/>
        <w:jc w:val="both"/>
        <w:rPr>
          <w:sz w:val="28"/>
          <w:szCs w:val="28"/>
        </w:rPr>
      </w:pPr>
      <w:r>
        <w:rPr>
          <w:sz w:val="28"/>
          <w:szCs w:val="28"/>
          <w:lang w:eastAsia="en-US"/>
        </w:rPr>
        <w:t xml:space="preserve">- </w:t>
      </w:r>
      <w:r w:rsidR="00F107BF" w:rsidRPr="009F154C">
        <w:rPr>
          <w:sz w:val="28"/>
          <w:szCs w:val="28"/>
        </w:rPr>
        <w:t>кругл</w:t>
      </w:r>
      <w:r>
        <w:rPr>
          <w:sz w:val="28"/>
          <w:szCs w:val="28"/>
        </w:rPr>
        <w:t>о</w:t>
      </w:r>
      <w:r w:rsidR="00FB65D0">
        <w:rPr>
          <w:sz w:val="28"/>
          <w:szCs w:val="28"/>
        </w:rPr>
        <w:t>го</w:t>
      </w:r>
      <w:r>
        <w:rPr>
          <w:sz w:val="28"/>
          <w:szCs w:val="28"/>
        </w:rPr>
        <w:t xml:space="preserve"> стол</w:t>
      </w:r>
      <w:r w:rsidR="00FB65D0">
        <w:rPr>
          <w:sz w:val="28"/>
          <w:szCs w:val="28"/>
        </w:rPr>
        <w:t>а</w:t>
      </w:r>
      <w:r w:rsidR="00F107BF" w:rsidRPr="009F154C">
        <w:rPr>
          <w:sz w:val="28"/>
          <w:szCs w:val="28"/>
        </w:rPr>
        <w:t xml:space="preserve"> «Обсуждение Национальной стратегии повышения финансовой грамотности на период 2017-2023 годов»</w:t>
      </w:r>
      <w:r w:rsidR="0067073E">
        <w:rPr>
          <w:sz w:val="28"/>
          <w:szCs w:val="28"/>
        </w:rPr>
        <w:t>,</w:t>
      </w:r>
      <w:r w:rsidR="00F107BF" w:rsidRPr="009F154C">
        <w:rPr>
          <w:sz w:val="28"/>
          <w:szCs w:val="28"/>
        </w:rPr>
        <w:t xml:space="preserve"> </w:t>
      </w:r>
      <w:r>
        <w:rPr>
          <w:sz w:val="28"/>
          <w:szCs w:val="28"/>
        </w:rPr>
        <w:t xml:space="preserve">организованном на платформе Общественной палаты Российской Федерации </w:t>
      </w:r>
      <w:r w:rsidRPr="009F154C">
        <w:rPr>
          <w:sz w:val="28"/>
          <w:szCs w:val="28"/>
          <w:lang w:eastAsia="en-US"/>
        </w:rPr>
        <w:t>Рабоч</w:t>
      </w:r>
      <w:r>
        <w:rPr>
          <w:sz w:val="28"/>
          <w:szCs w:val="28"/>
          <w:lang w:eastAsia="en-US"/>
        </w:rPr>
        <w:t>ей</w:t>
      </w:r>
      <w:r w:rsidRPr="009F154C">
        <w:rPr>
          <w:sz w:val="28"/>
          <w:szCs w:val="28"/>
          <w:lang w:eastAsia="en-US"/>
        </w:rPr>
        <w:t xml:space="preserve"> групп</w:t>
      </w:r>
      <w:r>
        <w:rPr>
          <w:sz w:val="28"/>
          <w:szCs w:val="28"/>
          <w:lang w:eastAsia="en-US"/>
        </w:rPr>
        <w:t xml:space="preserve">ой </w:t>
      </w:r>
      <w:r w:rsidRPr="009F154C">
        <w:rPr>
          <w:sz w:val="28"/>
          <w:szCs w:val="28"/>
          <w:lang w:eastAsia="en-US"/>
        </w:rPr>
        <w:t xml:space="preserve">по повышению уровня финансовой грамотности населения </w:t>
      </w:r>
      <w:r w:rsidR="00F107BF" w:rsidRPr="009F154C">
        <w:rPr>
          <w:sz w:val="28"/>
          <w:szCs w:val="28"/>
        </w:rPr>
        <w:t>в рамках реализации совместного прое</w:t>
      </w:r>
      <w:r w:rsidR="00F107BF">
        <w:rPr>
          <w:sz w:val="28"/>
          <w:szCs w:val="28"/>
        </w:rPr>
        <w:t>кта Министерства финансов Российской Федерации</w:t>
      </w:r>
      <w:r w:rsidR="00F107BF" w:rsidRPr="009F154C">
        <w:rPr>
          <w:sz w:val="28"/>
          <w:szCs w:val="28"/>
        </w:rPr>
        <w:t xml:space="preserve"> и Всемирного банка «Содействие повышению уровня финансовой грамотности населения и развитию финансового образования в Ро</w:t>
      </w:r>
      <w:r w:rsidR="00FB65D0">
        <w:rPr>
          <w:sz w:val="28"/>
          <w:szCs w:val="28"/>
        </w:rPr>
        <w:t>с</w:t>
      </w:r>
      <w:r w:rsidR="00F107BF" w:rsidRPr="009F154C">
        <w:rPr>
          <w:sz w:val="28"/>
          <w:szCs w:val="28"/>
        </w:rPr>
        <w:t>сийской Федерации»</w:t>
      </w:r>
      <w:r>
        <w:rPr>
          <w:sz w:val="28"/>
          <w:szCs w:val="28"/>
        </w:rPr>
        <w:t>;</w:t>
      </w:r>
    </w:p>
    <w:p w:rsidR="00484B86" w:rsidRDefault="00FB65D0" w:rsidP="00FB65D0">
      <w:pPr>
        <w:ind w:firstLine="709"/>
        <w:jc w:val="both"/>
        <w:rPr>
          <w:iCs/>
          <w:sz w:val="28"/>
          <w:szCs w:val="28"/>
        </w:rPr>
      </w:pPr>
      <w:r>
        <w:rPr>
          <w:sz w:val="28"/>
          <w:szCs w:val="28"/>
          <w:lang w:eastAsia="en-US"/>
        </w:rPr>
        <w:t>-</w:t>
      </w:r>
      <w:r w:rsidR="00EC67BE">
        <w:rPr>
          <w:sz w:val="28"/>
          <w:szCs w:val="28"/>
        </w:rPr>
        <w:t xml:space="preserve"> к</w:t>
      </w:r>
      <w:r w:rsidR="00EC67BE" w:rsidRPr="00EC67BE">
        <w:rPr>
          <w:sz w:val="28"/>
          <w:szCs w:val="28"/>
        </w:rPr>
        <w:t>ругл</w:t>
      </w:r>
      <w:r w:rsidR="00EC67BE">
        <w:rPr>
          <w:sz w:val="28"/>
          <w:szCs w:val="28"/>
        </w:rPr>
        <w:t>о</w:t>
      </w:r>
      <w:r>
        <w:rPr>
          <w:sz w:val="28"/>
          <w:szCs w:val="28"/>
        </w:rPr>
        <w:t>го</w:t>
      </w:r>
      <w:r w:rsidR="00EC67BE" w:rsidRPr="00EC67BE">
        <w:rPr>
          <w:sz w:val="28"/>
          <w:szCs w:val="28"/>
        </w:rPr>
        <w:t xml:space="preserve"> стол</w:t>
      </w:r>
      <w:r>
        <w:rPr>
          <w:sz w:val="28"/>
          <w:szCs w:val="28"/>
        </w:rPr>
        <w:t>а</w:t>
      </w:r>
      <w:r w:rsidR="00EC67BE" w:rsidRPr="00EC67BE">
        <w:rPr>
          <w:sz w:val="28"/>
          <w:szCs w:val="28"/>
        </w:rPr>
        <w:t xml:space="preserve"> </w:t>
      </w:r>
      <w:r w:rsidR="00EC67BE">
        <w:rPr>
          <w:sz w:val="28"/>
          <w:szCs w:val="28"/>
        </w:rPr>
        <w:t>«Налоговый консалтинг в современных условиях налогового администрирования.  Проблемы и перспективы развития»</w:t>
      </w:r>
      <w:r>
        <w:rPr>
          <w:sz w:val="28"/>
          <w:szCs w:val="28"/>
        </w:rPr>
        <w:t>,</w:t>
      </w:r>
      <w:r w:rsidR="00EC67BE">
        <w:rPr>
          <w:sz w:val="28"/>
          <w:szCs w:val="28"/>
        </w:rPr>
        <w:t xml:space="preserve"> о</w:t>
      </w:r>
      <w:r w:rsidR="00EC67BE" w:rsidRPr="00FB65D0">
        <w:rPr>
          <w:sz w:val="28"/>
          <w:szCs w:val="28"/>
        </w:rPr>
        <w:t>рганизованном НИУ Высшая школа экономики, Ассоциацией налоговых консультантов и Российским союзом налогоплательщиков</w:t>
      </w:r>
      <w:r>
        <w:rPr>
          <w:sz w:val="28"/>
          <w:szCs w:val="28"/>
        </w:rPr>
        <w:t xml:space="preserve">. Целевой аудиторией указанного мероприятия являлись налоговые консультанты, </w:t>
      </w:r>
      <w:r w:rsidRPr="00B06E02">
        <w:rPr>
          <w:sz w:val="28"/>
          <w:szCs w:val="28"/>
        </w:rPr>
        <w:t>аудиторы</w:t>
      </w:r>
      <w:r>
        <w:rPr>
          <w:sz w:val="28"/>
          <w:szCs w:val="28"/>
        </w:rPr>
        <w:t xml:space="preserve">, финансовое руководство компаний, главные бухгалтеры, руководители компаний, слушатели программ бизнес-образования, </w:t>
      </w:r>
      <w:r>
        <w:rPr>
          <w:sz w:val="28"/>
          <w:szCs w:val="28"/>
        </w:rPr>
        <w:lastRenderedPageBreak/>
        <w:t>и</w:t>
      </w:r>
      <w:r w:rsidR="00F107BF" w:rsidRPr="00FB65D0">
        <w:rPr>
          <w:iCs/>
          <w:sz w:val="28"/>
          <w:szCs w:val="28"/>
        </w:rPr>
        <w:t>нформационны</w:t>
      </w:r>
      <w:r>
        <w:rPr>
          <w:iCs/>
          <w:sz w:val="28"/>
          <w:szCs w:val="28"/>
        </w:rPr>
        <w:t>м</w:t>
      </w:r>
      <w:r w:rsidR="00F107BF" w:rsidRPr="00FB65D0">
        <w:rPr>
          <w:iCs/>
          <w:sz w:val="28"/>
          <w:szCs w:val="28"/>
        </w:rPr>
        <w:t xml:space="preserve"> партнер</w:t>
      </w:r>
      <w:r>
        <w:rPr>
          <w:iCs/>
          <w:sz w:val="28"/>
          <w:szCs w:val="28"/>
        </w:rPr>
        <w:t>ом являлся</w:t>
      </w:r>
      <w:r w:rsidR="00F107BF" w:rsidRPr="00FB65D0">
        <w:rPr>
          <w:iCs/>
          <w:sz w:val="28"/>
          <w:szCs w:val="28"/>
        </w:rPr>
        <w:t xml:space="preserve"> Журнал «Налоговая политика и практика», ООО ICG Consulting Group</w:t>
      </w:r>
      <w:r w:rsidR="00484B86">
        <w:rPr>
          <w:iCs/>
          <w:sz w:val="28"/>
          <w:szCs w:val="28"/>
        </w:rPr>
        <w:t>;</w:t>
      </w:r>
    </w:p>
    <w:p w:rsidR="00EB259A" w:rsidRPr="009F154C" w:rsidRDefault="00EB259A" w:rsidP="00EB259A">
      <w:pPr>
        <w:ind w:right="281" w:firstLine="851"/>
        <w:jc w:val="both"/>
        <w:rPr>
          <w:sz w:val="28"/>
          <w:szCs w:val="28"/>
        </w:rPr>
      </w:pPr>
      <w:r>
        <w:rPr>
          <w:sz w:val="28"/>
          <w:szCs w:val="28"/>
        </w:rPr>
        <w:t xml:space="preserve">- </w:t>
      </w:r>
      <w:r w:rsidRPr="009F154C">
        <w:rPr>
          <w:sz w:val="28"/>
          <w:szCs w:val="28"/>
        </w:rPr>
        <w:t>кругл</w:t>
      </w:r>
      <w:r>
        <w:rPr>
          <w:sz w:val="28"/>
          <w:szCs w:val="28"/>
        </w:rPr>
        <w:t>ого</w:t>
      </w:r>
      <w:r w:rsidRPr="009F154C">
        <w:rPr>
          <w:sz w:val="28"/>
          <w:szCs w:val="28"/>
        </w:rPr>
        <w:t xml:space="preserve"> стол</w:t>
      </w:r>
      <w:r>
        <w:rPr>
          <w:sz w:val="28"/>
          <w:szCs w:val="28"/>
        </w:rPr>
        <w:t>а</w:t>
      </w:r>
      <w:r w:rsidRPr="009F154C">
        <w:rPr>
          <w:sz w:val="28"/>
          <w:szCs w:val="28"/>
        </w:rPr>
        <w:t xml:space="preserve"> «Обсуждение Национальной стратегии повышения финансовой грамотности на период 2017-2023 годов» </w:t>
      </w:r>
      <w:r>
        <w:rPr>
          <w:sz w:val="28"/>
          <w:szCs w:val="28"/>
          <w:lang w:eastAsia="en-US"/>
        </w:rPr>
        <w:t>организованного</w:t>
      </w:r>
      <w:r w:rsidRPr="009F154C">
        <w:rPr>
          <w:sz w:val="28"/>
          <w:szCs w:val="28"/>
          <w:lang w:eastAsia="en-US"/>
        </w:rPr>
        <w:t xml:space="preserve"> </w:t>
      </w:r>
      <w:r>
        <w:rPr>
          <w:sz w:val="28"/>
          <w:szCs w:val="28"/>
          <w:lang w:eastAsia="en-US"/>
        </w:rPr>
        <w:t xml:space="preserve">на базе Общественной палаты Российской Федерации </w:t>
      </w:r>
      <w:r w:rsidRPr="009F154C">
        <w:rPr>
          <w:sz w:val="28"/>
          <w:szCs w:val="28"/>
          <w:lang w:eastAsia="en-US"/>
        </w:rPr>
        <w:t>Рабоч</w:t>
      </w:r>
      <w:r>
        <w:rPr>
          <w:sz w:val="28"/>
          <w:szCs w:val="28"/>
          <w:lang w:eastAsia="en-US"/>
        </w:rPr>
        <w:t>ей</w:t>
      </w:r>
      <w:r w:rsidRPr="009F154C">
        <w:rPr>
          <w:sz w:val="28"/>
          <w:szCs w:val="28"/>
          <w:lang w:eastAsia="en-US"/>
        </w:rPr>
        <w:t xml:space="preserve"> групп</w:t>
      </w:r>
      <w:r>
        <w:rPr>
          <w:sz w:val="28"/>
          <w:szCs w:val="28"/>
          <w:lang w:eastAsia="en-US"/>
        </w:rPr>
        <w:t>ой</w:t>
      </w:r>
      <w:r w:rsidRPr="009F154C">
        <w:rPr>
          <w:sz w:val="28"/>
          <w:szCs w:val="28"/>
          <w:lang w:eastAsia="en-US"/>
        </w:rPr>
        <w:t xml:space="preserve"> по повышению уровня финансовой грамотности населения </w:t>
      </w:r>
      <w:r w:rsidRPr="009F154C">
        <w:rPr>
          <w:sz w:val="28"/>
          <w:szCs w:val="28"/>
        </w:rPr>
        <w:t>в рамках реализации совместного прое</w:t>
      </w:r>
      <w:r>
        <w:rPr>
          <w:sz w:val="28"/>
          <w:szCs w:val="28"/>
        </w:rPr>
        <w:t>кта Министерства финансов Российской Федерации</w:t>
      </w:r>
      <w:r w:rsidRPr="009F154C">
        <w:rPr>
          <w:sz w:val="28"/>
          <w:szCs w:val="28"/>
        </w:rPr>
        <w:t xml:space="preserve"> и Всемирного банка «Содействие повышению уровня финансовой грамотности населения и развитию финансового образования в Российской Федерации».</w:t>
      </w:r>
    </w:p>
    <w:p w:rsidR="00CB6730" w:rsidRDefault="00484B86" w:rsidP="003A13AF">
      <w:pPr>
        <w:overflowPunct/>
        <w:ind w:firstLine="709"/>
        <w:jc w:val="both"/>
        <w:textAlignment w:val="auto"/>
        <w:rPr>
          <w:sz w:val="28"/>
          <w:szCs w:val="28"/>
          <w:lang w:eastAsia="en-US"/>
        </w:rPr>
      </w:pPr>
      <w:r>
        <w:rPr>
          <w:sz w:val="28"/>
          <w:szCs w:val="28"/>
          <w:lang w:eastAsia="en-US"/>
        </w:rPr>
        <w:t>- к</w:t>
      </w:r>
      <w:r w:rsidRPr="00EC67BE">
        <w:rPr>
          <w:sz w:val="28"/>
          <w:szCs w:val="28"/>
          <w:lang w:eastAsia="en-US"/>
        </w:rPr>
        <w:t>ругл</w:t>
      </w:r>
      <w:r>
        <w:rPr>
          <w:sz w:val="28"/>
          <w:szCs w:val="28"/>
          <w:lang w:eastAsia="en-US"/>
        </w:rPr>
        <w:t>ого</w:t>
      </w:r>
      <w:r w:rsidRPr="00EC67BE">
        <w:rPr>
          <w:sz w:val="28"/>
          <w:szCs w:val="28"/>
          <w:lang w:eastAsia="en-US"/>
        </w:rPr>
        <w:t xml:space="preserve"> стол</w:t>
      </w:r>
      <w:r>
        <w:rPr>
          <w:sz w:val="28"/>
          <w:szCs w:val="28"/>
          <w:lang w:eastAsia="en-US"/>
        </w:rPr>
        <w:t>а</w:t>
      </w:r>
      <w:r w:rsidRPr="00EC67BE">
        <w:rPr>
          <w:sz w:val="28"/>
          <w:szCs w:val="28"/>
          <w:lang w:eastAsia="en-US"/>
        </w:rPr>
        <w:t xml:space="preserve"> </w:t>
      </w:r>
      <w:r w:rsidRPr="00484B86">
        <w:rPr>
          <w:sz w:val="28"/>
          <w:szCs w:val="28"/>
          <w:lang w:eastAsia="en-US"/>
        </w:rPr>
        <w:t>«Вопросы внедрения контрольно-кассовой техники», состоявшегося в Общественной палате Российской Федерации по инициативе Комиссии Общественной палаты Российской Федерации по развитию малого и среднего бизнеса состоялся</w:t>
      </w:r>
      <w:r w:rsidR="00CB6730">
        <w:rPr>
          <w:sz w:val="28"/>
          <w:szCs w:val="28"/>
          <w:lang w:eastAsia="en-US"/>
        </w:rPr>
        <w:t>;</w:t>
      </w:r>
    </w:p>
    <w:p w:rsidR="00CB6730" w:rsidRDefault="00CB6730" w:rsidP="003A13AF">
      <w:pPr>
        <w:overflowPunct/>
        <w:ind w:firstLine="709"/>
        <w:jc w:val="both"/>
        <w:textAlignment w:val="auto"/>
        <w:rPr>
          <w:sz w:val="28"/>
          <w:szCs w:val="28"/>
          <w:lang w:eastAsia="en-US"/>
        </w:rPr>
      </w:pPr>
      <w:r>
        <w:rPr>
          <w:sz w:val="28"/>
          <w:szCs w:val="28"/>
          <w:lang w:eastAsia="en-US"/>
        </w:rPr>
        <w:t>- круглого стола «Трансфертное ценообразование» на базе Российского союза налогоплательщиков;</w:t>
      </w:r>
    </w:p>
    <w:p w:rsidR="00484B86" w:rsidRPr="00484B86" w:rsidRDefault="00CB6730" w:rsidP="003A13AF">
      <w:pPr>
        <w:overflowPunct/>
        <w:ind w:firstLine="709"/>
        <w:jc w:val="both"/>
        <w:textAlignment w:val="auto"/>
        <w:rPr>
          <w:sz w:val="28"/>
          <w:szCs w:val="28"/>
          <w:lang w:eastAsia="en-US"/>
        </w:rPr>
      </w:pPr>
      <w:r>
        <w:rPr>
          <w:sz w:val="28"/>
          <w:szCs w:val="28"/>
          <w:lang w:eastAsia="en-US"/>
        </w:rPr>
        <w:t>- круглого стола «Актуальные вопросы косвенного налогообложения» на базе Российского союза налогоплательщиков</w:t>
      </w:r>
      <w:r w:rsidR="00484B86" w:rsidRPr="00484B86">
        <w:rPr>
          <w:sz w:val="28"/>
          <w:szCs w:val="28"/>
          <w:lang w:eastAsia="en-US"/>
        </w:rPr>
        <w:t>.</w:t>
      </w:r>
    </w:p>
    <w:p w:rsidR="00CB6730" w:rsidRPr="00A8795C" w:rsidRDefault="00CB6730" w:rsidP="00CB6730">
      <w:pPr>
        <w:ind w:firstLine="567"/>
        <w:jc w:val="both"/>
        <w:rPr>
          <w:sz w:val="28"/>
          <w:szCs w:val="28"/>
        </w:rPr>
      </w:pPr>
      <w:r>
        <w:rPr>
          <w:sz w:val="28"/>
          <w:szCs w:val="28"/>
        </w:rPr>
        <w:t xml:space="preserve">Также </w:t>
      </w:r>
      <w:r w:rsidR="00D17820">
        <w:rPr>
          <w:sz w:val="28"/>
          <w:szCs w:val="28"/>
        </w:rPr>
        <w:t xml:space="preserve">члены Общественного совета участвовали </w:t>
      </w:r>
      <w:r>
        <w:rPr>
          <w:sz w:val="28"/>
          <w:szCs w:val="28"/>
        </w:rPr>
        <w:t xml:space="preserve">в </w:t>
      </w:r>
      <w:r w:rsidR="002A60E0">
        <w:rPr>
          <w:sz w:val="28"/>
          <w:szCs w:val="28"/>
        </w:rPr>
        <w:t>о</w:t>
      </w:r>
      <w:r>
        <w:rPr>
          <w:sz w:val="28"/>
          <w:szCs w:val="28"/>
        </w:rPr>
        <w:t xml:space="preserve">бщественных слушаниях на тему: «Усовершенствование системы </w:t>
      </w:r>
      <w:r w:rsidR="0061546C">
        <w:rPr>
          <w:sz w:val="28"/>
          <w:szCs w:val="28"/>
        </w:rPr>
        <w:t>налогообложения в агропромышленном комплексе при производств</w:t>
      </w:r>
      <w:r w:rsidR="002A60E0">
        <w:rPr>
          <w:sz w:val="28"/>
          <w:szCs w:val="28"/>
        </w:rPr>
        <w:t>е и экспорте аграрной продукции»</w:t>
      </w:r>
      <w:r w:rsidR="00D17820">
        <w:rPr>
          <w:sz w:val="28"/>
          <w:szCs w:val="28"/>
        </w:rPr>
        <w:t>,</w:t>
      </w:r>
      <w:r w:rsidR="002A60E0">
        <w:rPr>
          <w:sz w:val="28"/>
          <w:szCs w:val="28"/>
        </w:rPr>
        <w:t xml:space="preserve"> организованн</w:t>
      </w:r>
      <w:r w:rsidR="00D17820">
        <w:rPr>
          <w:sz w:val="28"/>
          <w:szCs w:val="28"/>
        </w:rPr>
        <w:t>ых</w:t>
      </w:r>
      <w:r w:rsidR="002A60E0">
        <w:rPr>
          <w:sz w:val="28"/>
          <w:szCs w:val="28"/>
        </w:rPr>
        <w:t xml:space="preserve"> Комиссией агропромышленного комплекса и развития сельских территорий Общественной палаты Российской Федерации</w:t>
      </w:r>
      <w:r w:rsidR="008E1E54">
        <w:rPr>
          <w:sz w:val="28"/>
          <w:szCs w:val="28"/>
        </w:rPr>
        <w:t>, заседании Экспертного совета Торгово-промышленной палаты Российской Федерации по совершенствованию налогового законодательства,</w:t>
      </w:r>
      <w:r w:rsidR="002A60E0">
        <w:rPr>
          <w:sz w:val="28"/>
          <w:szCs w:val="28"/>
        </w:rPr>
        <w:t xml:space="preserve"> и нулевом чтении проекта </w:t>
      </w:r>
      <w:r w:rsidR="002A60E0" w:rsidRPr="00BE2956">
        <w:rPr>
          <w:sz w:val="28"/>
          <w:szCs w:val="28"/>
        </w:rPr>
        <w:t>федерального закона № 249505-7 «О внесении изменений в часть первую и часть вторую Налогового кодекса Российской Федерации» (в части совершенствования налогового администрирования)</w:t>
      </w:r>
      <w:r w:rsidR="002A60E0">
        <w:rPr>
          <w:sz w:val="28"/>
          <w:szCs w:val="28"/>
        </w:rPr>
        <w:t xml:space="preserve">, организованного </w:t>
      </w:r>
      <w:r w:rsidR="002A60E0" w:rsidRPr="00BE2956">
        <w:rPr>
          <w:sz w:val="28"/>
          <w:szCs w:val="28"/>
        </w:rPr>
        <w:t xml:space="preserve"> Комисси</w:t>
      </w:r>
      <w:r w:rsidR="002A60E0">
        <w:rPr>
          <w:sz w:val="28"/>
          <w:szCs w:val="28"/>
        </w:rPr>
        <w:t>ей</w:t>
      </w:r>
      <w:r w:rsidR="002A60E0" w:rsidRPr="00BE2956">
        <w:rPr>
          <w:sz w:val="28"/>
          <w:szCs w:val="28"/>
        </w:rPr>
        <w:t xml:space="preserve"> по развитию экономики, предпринимательства</w:t>
      </w:r>
      <w:r w:rsidR="002A60E0">
        <w:rPr>
          <w:sz w:val="28"/>
          <w:szCs w:val="28"/>
        </w:rPr>
        <w:t xml:space="preserve"> Общественной палаты Российской Федерации.</w:t>
      </w:r>
    </w:p>
    <w:p w:rsidR="0063066C" w:rsidRPr="00F72542" w:rsidRDefault="0063066C" w:rsidP="0063066C">
      <w:pPr>
        <w:ind w:firstLine="709"/>
        <w:jc w:val="both"/>
        <w:rPr>
          <w:sz w:val="28"/>
          <w:szCs w:val="28"/>
        </w:rPr>
      </w:pPr>
      <w:r w:rsidRPr="00F72542">
        <w:rPr>
          <w:sz w:val="28"/>
          <w:szCs w:val="28"/>
        </w:rPr>
        <w:t xml:space="preserve">На площадке ФНС России в рамках деятельности Общественного совета при ФНС России состоялось </w:t>
      </w:r>
      <w:r w:rsidR="003D3298">
        <w:rPr>
          <w:sz w:val="28"/>
          <w:szCs w:val="28"/>
        </w:rPr>
        <w:t xml:space="preserve">очередное </w:t>
      </w:r>
      <w:r w:rsidRPr="00F72542">
        <w:rPr>
          <w:sz w:val="28"/>
          <w:szCs w:val="28"/>
        </w:rPr>
        <w:t>тематическое мероприятие</w:t>
      </w:r>
      <w:r>
        <w:rPr>
          <w:sz w:val="28"/>
          <w:szCs w:val="28"/>
        </w:rPr>
        <w:t xml:space="preserve"> по</w:t>
      </w:r>
      <w:r w:rsidRPr="00F72542">
        <w:rPr>
          <w:sz w:val="28"/>
          <w:szCs w:val="28"/>
        </w:rPr>
        <w:t xml:space="preserve"> развити</w:t>
      </w:r>
      <w:r>
        <w:rPr>
          <w:sz w:val="28"/>
          <w:szCs w:val="28"/>
        </w:rPr>
        <w:t>ю</w:t>
      </w:r>
      <w:r w:rsidRPr="00F72542">
        <w:rPr>
          <w:sz w:val="28"/>
          <w:szCs w:val="28"/>
        </w:rPr>
        <w:t xml:space="preserve"> малого и среднего предпринимательства, </w:t>
      </w:r>
      <w:r>
        <w:rPr>
          <w:sz w:val="28"/>
          <w:szCs w:val="28"/>
        </w:rPr>
        <w:t>где рассматривались</w:t>
      </w:r>
      <w:r w:rsidRPr="00F72542">
        <w:rPr>
          <w:sz w:val="28"/>
          <w:szCs w:val="28"/>
        </w:rPr>
        <w:t xml:space="preserve"> самы</w:t>
      </w:r>
      <w:r>
        <w:rPr>
          <w:sz w:val="28"/>
          <w:szCs w:val="28"/>
        </w:rPr>
        <w:t>е</w:t>
      </w:r>
      <w:r w:rsidRPr="00F72542">
        <w:rPr>
          <w:sz w:val="28"/>
          <w:szCs w:val="28"/>
        </w:rPr>
        <w:t xml:space="preserve"> актуальны</w:t>
      </w:r>
      <w:r>
        <w:rPr>
          <w:sz w:val="28"/>
          <w:szCs w:val="28"/>
        </w:rPr>
        <w:t>е</w:t>
      </w:r>
      <w:r w:rsidRPr="00F72542">
        <w:rPr>
          <w:sz w:val="28"/>
          <w:szCs w:val="28"/>
        </w:rPr>
        <w:t xml:space="preserve"> вопрос</w:t>
      </w:r>
      <w:r>
        <w:rPr>
          <w:sz w:val="28"/>
          <w:szCs w:val="28"/>
        </w:rPr>
        <w:t>ы</w:t>
      </w:r>
      <w:r w:rsidRPr="00F72542">
        <w:rPr>
          <w:sz w:val="28"/>
          <w:szCs w:val="28"/>
        </w:rPr>
        <w:t xml:space="preserve"> налогообложения и взаимодействия бизнеса с налоговыми органами.</w:t>
      </w:r>
    </w:p>
    <w:p w:rsidR="0063066C" w:rsidRPr="00F72542" w:rsidRDefault="0063066C" w:rsidP="0063066C">
      <w:pPr>
        <w:ind w:firstLine="709"/>
        <w:jc w:val="both"/>
        <w:rPr>
          <w:sz w:val="28"/>
          <w:szCs w:val="28"/>
        </w:rPr>
      </w:pPr>
      <w:r w:rsidRPr="00F72542">
        <w:rPr>
          <w:sz w:val="28"/>
          <w:szCs w:val="28"/>
        </w:rPr>
        <w:t xml:space="preserve">В заседании участвовали </w:t>
      </w:r>
      <w:r>
        <w:rPr>
          <w:sz w:val="28"/>
          <w:szCs w:val="28"/>
        </w:rPr>
        <w:t xml:space="preserve">представители </w:t>
      </w:r>
      <w:r w:rsidRPr="00F72542">
        <w:rPr>
          <w:sz w:val="28"/>
          <w:szCs w:val="28"/>
        </w:rPr>
        <w:t>Правлени</w:t>
      </w:r>
      <w:r>
        <w:rPr>
          <w:sz w:val="28"/>
          <w:szCs w:val="28"/>
        </w:rPr>
        <w:t>я</w:t>
      </w:r>
      <w:r w:rsidRPr="00F72542">
        <w:rPr>
          <w:sz w:val="28"/>
          <w:szCs w:val="28"/>
        </w:rPr>
        <w:t xml:space="preserve"> Общероссийской общественной организации малого и среднего предпринимательства «Опора России» (далее – «Опора России») и Правлени</w:t>
      </w:r>
      <w:r>
        <w:rPr>
          <w:sz w:val="28"/>
          <w:szCs w:val="28"/>
        </w:rPr>
        <w:t>я</w:t>
      </w:r>
      <w:r w:rsidRPr="00F72542">
        <w:rPr>
          <w:sz w:val="28"/>
          <w:szCs w:val="28"/>
        </w:rPr>
        <w:t xml:space="preserve"> Некоммерческого Партнерства «Опора» (далее – НП «Опора»), а также представители ФНС России.</w:t>
      </w:r>
    </w:p>
    <w:p w:rsidR="0063066C" w:rsidRPr="00F72542" w:rsidRDefault="0063066C" w:rsidP="0063066C">
      <w:pPr>
        <w:ind w:firstLine="709"/>
        <w:jc w:val="both"/>
        <w:rPr>
          <w:sz w:val="28"/>
          <w:szCs w:val="28"/>
        </w:rPr>
      </w:pPr>
      <w:r w:rsidRPr="00F72542">
        <w:rPr>
          <w:sz w:val="28"/>
          <w:szCs w:val="28"/>
        </w:rPr>
        <w:t xml:space="preserve">С докладами выступали президент «Опоры России» </w:t>
      </w:r>
      <w:r>
        <w:rPr>
          <w:sz w:val="28"/>
          <w:szCs w:val="28"/>
        </w:rPr>
        <w:t xml:space="preserve">и НП «ОПОРА» </w:t>
      </w:r>
      <w:r w:rsidRPr="00F72542">
        <w:rPr>
          <w:sz w:val="28"/>
          <w:szCs w:val="28"/>
        </w:rPr>
        <w:t xml:space="preserve">А.С. Калинин, председатель попечительского совета «Опоры России» - заместитель председателя общественного совета при ФНС России С.Р. Борисов, исполнительный директор «Опоры России» Шубин А.Н., </w:t>
      </w:r>
      <w:r>
        <w:rPr>
          <w:sz w:val="28"/>
          <w:szCs w:val="28"/>
        </w:rPr>
        <w:t xml:space="preserve">вице-президент «Опоры России», генеральный директор ООО «Конструктор путешествий», Генеральный директор ООО «Элкат» Третьяков М. В., Член </w:t>
      </w:r>
      <w:r>
        <w:rPr>
          <w:sz w:val="28"/>
          <w:szCs w:val="28"/>
        </w:rPr>
        <w:lastRenderedPageBreak/>
        <w:t xml:space="preserve">Призидиума НП «ОПОРА», генеральный директор ЗАО «ПРИМЕКС» Рябичев Ю.В., </w:t>
      </w:r>
      <w:r w:rsidRPr="00F72542">
        <w:rPr>
          <w:sz w:val="28"/>
          <w:szCs w:val="28"/>
        </w:rPr>
        <w:t>представител</w:t>
      </w:r>
      <w:r>
        <w:rPr>
          <w:sz w:val="28"/>
          <w:szCs w:val="28"/>
        </w:rPr>
        <w:t xml:space="preserve">и </w:t>
      </w:r>
      <w:r w:rsidRPr="00F72542">
        <w:rPr>
          <w:sz w:val="28"/>
          <w:szCs w:val="28"/>
        </w:rPr>
        <w:t>региональных отделений «Опоры России», отраслевых союзов и ассоциаций</w:t>
      </w:r>
      <w:r>
        <w:rPr>
          <w:sz w:val="28"/>
          <w:szCs w:val="28"/>
        </w:rPr>
        <w:t>, и др.</w:t>
      </w:r>
    </w:p>
    <w:p w:rsidR="0063066C" w:rsidRDefault="0063066C" w:rsidP="0063066C">
      <w:pPr>
        <w:ind w:firstLine="709"/>
        <w:rPr>
          <w:sz w:val="28"/>
          <w:szCs w:val="28"/>
        </w:rPr>
      </w:pPr>
    </w:p>
    <w:p w:rsidR="00DC2FE8" w:rsidRDefault="00DC2FE8" w:rsidP="00FB65D0">
      <w:pPr>
        <w:overflowPunct/>
        <w:ind w:firstLine="709"/>
        <w:jc w:val="both"/>
        <w:textAlignment w:val="auto"/>
        <w:rPr>
          <w:sz w:val="28"/>
          <w:szCs w:val="28"/>
        </w:rPr>
      </w:pPr>
    </w:p>
    <w:sectPr w:rsidR="00DC2FE8" w:rsidSect="00D17820">
      <w:headerReference w:type="default" r:id="rId10"/>
      <w:pgSz w:w="11906" w:h="16838"/>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13E" w:rsidRDefault="005B213E" w:rsidP="00D17820">
      <w:r>
        <w:separator/>
      </w:r>
    </w:p>
  </w:endnote>
  <w:endnote w:type="continuationSeparator" w:id="0">
    <w:p w:rsidR="005B213E" w:rsidRDefault="005B213E" w:rsidP="00D1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harterITC-Regular">
    <w:altName w:val="Arial Unicode MS"/>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13E" w:rsidRDefault="005B213E" w:rsidP="00D17820">
      <w:r>
        <w:separator/>
      </w:r>
    </w:p>
  </w:footnote>
  <w:footnote w:type="continuationSeparator" w:id="0">
    <w:p w:rsidR="005B213E" w:rsidRDefault="005B213E" w:rsidP="00D17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143250"/>
      <w:docPartObj>
        <w:docPartGallery w:val="Page Numbers (Top of Page)"/>
        <w:docPartUnique/>
      </w:docPartObj>
    </w:sdtPr>
    <w:sdtEndPr/>
    <w:sdtContent>
      <w:p w:rsidR="00D17820" w:rsidRDefault="00D17820">
        <w:pPr>
          <w:pStyle w:val="ad"/>
        </w:pPr>
        <w:r>
          <w:fldChar w:fldCharType="begin"/>
        </w:r>
        <w:r>
          <w:instrText>PAGE   \* MERGEFORMAT</w:instrText>
        </w:r>
        <w:r>
          <w:fldChar w:fldCharType="separate"/>
        </w:r>
        <w:r w:rsidR="00B176D4">
          <w:rPr>
            <w:noProof/>
          </w:rPr>
          <w:t>2</w:t>
        </w:r>
        <w:r>
          <w:fldChar w:fldCharType="end"/>
        </w:r>
      </w:p>
    </w:sdtContent>
  </w:sdt>
  <w:p w:rsidR="00D17820" w:rsidRDefault="00D1782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92DA3"/>
    <w:multiLevelType w:val="hybridMultilevel"/>
    <w:tmpl w:val="B666EDF2"/>
    <w:lvl w:ilvl="0" w:tplc="959C2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6131356"/>
    <w:multiLevelType w:val="hybridMultilevel"/>
    <w:tmpl w:val="E0BE8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A11CE2"/>
    <w:multiLevelType w:val="multilevel"/>
    <w:tmpl w:val="4844E40E"/>
    <w:lvl w:ilvl="0">
      <w:start w:val="4"/>
      <w:numFmt w:val="decimal"/>
      <w:lvlText w:val="%1."/>
      <w:lvlJc w:val="left"/>
      <w:pPr>
        <w:ind w:left="720" w:hanging="360"/>
      </w:pPr>
      <w:rPr>
        <w:rFonts w:hint="default"/>
      </w:rPr>
    </w:lvl>
    <w:lvl w:ilvl="1">
      <w:start w:val="1"/>
      <w:numFmt w:val="decimal"/>
      <w:isLgl/>
      <w:lvlText w:val="%1.%2"/>
      <w:lvlJc w:val="left"/>
      <w:pPr>
        <w:ind w:left="1211" w:hanging="360"/>
      </w:pPr>
      <w:rPr>
        <w:rFonts w:hint="default"/>
        <w:b w:val="0"/>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352"/>
    <w:rsid w:val="000131A1"/>
    <w:rsid w:val="00022EAA"/>
    <w:rsid w:val="00052A4B"/>
    <w:rsid w:val="000765E5"/>
    <w:rsid w:val="0008591F"/>
    <w:rsid w:val="0010690B"/>
    <w:rsid w:val="00150A92"/>
    <w:rsid w:val="001A05CA"/>
    <w:rsid w:val="001D3529"/>
    <w:rsid w:val="001D4BD4"/>
    <w:rsid w:val="001E79C6"/>
    <w:rsid w:val="0021080C"/>
    <w:rsid w:val="00213BEC"/>
    <w:rsid w:val="00245258"/>
    <w:rsid w:val="00264E4C"/>
    <w:rsid w:val="00267D42"/>
    <w:rsid w:val="00275712"/>
    <w:rsid w:val="00294100"/>
    <w:rsid w:val="002A07C2"/>
    <w:rsid w:val="002A60E0"/>
    <w:rsid w:val="002B193E"/>
    <w:rsid w:val="002E5352"/>
    <w:rsid w:val="00341308"/>
    <w:rsid w:val="00370C9C"/>
    <w:rsid w:val="003717CB"/>
    <w:rsid w:val="0038460C"/>
    <w:rsid w:val="00385EC5"/>
    <w:rsid w:val="003A13AF"/>
    <w:rsid w:val="003D3298"/>
    <w:rsid w:val="003F0CB5"/>
    <w:rsid w:val="003F1A84"/>
    <w:rsid w:val="00411EE0"/>
    <w:rsid w:val="00421EDE"/>
    <w:rsid w:val="00425958"/>
    <w:rsid w:val="00427A4E"/>
    <w:rsid w:val="004339A4"/>
    <w:rsid w:val="004426CA"/>
    <w:rsid w:val="0046373F"/>
    <w:rsid w:val="004718D0"/>
    <w:rsid w:val="004845A0"/>
    <w:rsid w:val="00484B86"/>
    <w:rsid w:val="004A0F61"/>
    <w:rsid w:val="004A64F6"/>
    <w:rsid w:val="004B0F4F"/>
    <w:rsid w:val="004E6575"/>
    <w:rsid w:val="00513089"/>
    <w:rsid w:val="00514B57"/>
    <w:rsid w:val="00534D66"/>
    <w:rsid w:val="00537519"/>
    <w:rsid w:val="00555232"/>
    <w:rsid w:val="00557D21"/>
    <w:rsid w:val="00563799"/>
    <w:rsid w:val="005739B2"/>
    <w:rsid w:val="005819F6"/>
    <w:rsid w:val="005B213E"/>
    <w:rsid w:val="005B3BBD"/>
    <w:rsid w:val="005C7041"/>
    <w:rsid w:val="005D4275"/>
    <w:rsid w:val="005D47FD"/>
    <w:rsid w:val="0061546C"/>
    <w:rsid w:val="0062431A"/>
    <w:rsid w:val="00624CBA"/>
    <w:rsid w:val="0063066C"/>
    <w:rsid w:val="00653D6E"/>
    <w:rsid w:val="006607C6"/>
    <w:rsid w:val="006673E4"/>
    <w:rsid w:val="0067073E"/>
    <w:rsid w:val="00683CB8"/>
    <w:rsid w:val="0069521C"/>
    <w:rsid w:val="006B1DC4"/>
    <w:rsid w:val="006B7E93"/>
    <w:rsid w:val="00700FAE"/>
    <w:rsid w:val="00706A90"/>
    <w:rsid w:val="0075619D"/>
    <w:rsid w:val="007849BB"/>
    <w:rsid w:val="00785379"/>
    <w:rsid w:val="007963CB"/>
    <w:rsid w:val="007A6CA7"/>
    <w:rsid w:val="007C0445"/>
    <w:rsid w:val="007D0772"/>
    <w:rsid w:val="007D650E"/>
    <w:rsid w:val="007F18A9"/>
    <w:rsid w:val="008029B4"/>
    <w:rsid w:val="008318E7"/>
    <w:rsid w:val="00835711"/>
    <w:rsid w:val="0083625E"/>
    <w:rsid w:val="008371D0"/>
    <w:rsid w:val="00885193"/>
    <w:rsid w:val="008937A1"/>
    <w:rsid w:val="00894246"/>
    <w:rsid w:val="00895E46"/>
    <w:rsid w:val="008C391F"/>
    <w:rsid w:val="008E1E54"/>
    <w:rsid w:val="008F31B1"/>
    <w:rsid w:val="00913A8E"/>
    <w:rsid w:val="00913DA1"/>
    <w:rsid w:val="009323E1"/>
    <w:rsid w:val="009552C5"/>
    <w:rsid w:val="009728C9"/>
    <w:rsid w:val="009755C5"/>
    <w:rsid w:val="00993619"/>
    <w:rsid w:val="009A1CF4"/>
    <w:rsid w:val="009A2813"/>
    <w:rsid w:val="009B2D28"/>
    <w:rsid w:val="009C14C5"/>
    <w:rsid w:val="00A13974"/>
    <w:rsid w:val="00A56BCE"/>
    <w:rsid w:val="00A81EA4"/>
    <w:rsid w:val="00A8795C"/>
    <w:rsid w:val="00AA6D30"/>
    <w:rsid w:val="00AB1A16"/>
    <w:rsid w:val="00AD0E04"/>
    <w:rsid w:val="00B176D4"/>
    <w:rsid w:val="00B31107"/>
    <w:rsid w:val="00B319BF"/>
    <w:rsid w:val="00B5647A"/>
    <w:rsid w:val="00BE15E0"/>
    <w:rsid w:val="00C164C4"/>
    <w:rsid w:val="00C35FA7"/>
    <w:rsid w:val="00C37C64"/>
    <w:rsid w:val="00C533C6"/>
    <w:rsid w:val="00C55E0A"/>
    <w:rsid w:val="00C63EDF"/>
    <w:rsid w:val="00C92913"/>
    <w:rsid w:val="00CB6730"/>
    <w:rsid w:val="00CC2FCB"/>
    <w:rsid w:val="00CD094B"/>
    <w:rsid w:val="00CF68AF"/>
    <w:rsid w:val="00D0202B"/>
    <w:rsid w:val="00D17820"/>
    <w:rsid w:val="00D3206E"/>
    <w:rsid w:val="00D548C7"/>
    <w:rsid w:val="00D57303"/>
    <w:rsid w:val="00D60E89"/>
    <w:rsid w:val="00D70815"/>
    <w:rsid w:val="00D81EBC"/>
    <w:rsid w:val="00DB69EA"/>
    <w:rsid w:val="00DC2FE8"/>
    <w:rsid w:val="00DE730F"/>
    <w:rsid w:val="00E53918"/>
    <w:rsid w:val="00E85E0E"/>
    <w:rsid w:val="00EB259A"/>
    <w:rsid w:val="00EB4122"/>
    <w:rsid w:val="00EC40C3"/>
    <w:rsid w:val="00EC67BE"/>
    <w:rsid w:val="00EE6BBE"/>
    <w:rsid w:val="00EF051B"/>
    <w:rsid w:val="00F03426"/>
    <w:rsid w:val="00F107BF"/>
    <w:rsid w:val="00F352DC"/>
    <w:rsid w:val="00F45F6A"/>
    <w:rsid w:val="00F61539"/>
    <w:rsid w:val="00F86AFA"/>
    <w:rsid w:val="00F97BD7"/>
    <w:rsid w:val="00FA01F1"/>
    <w:rsid w:val="00FB65D0"/>
    <w:rsid w:val="00FF2520"/>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708BC4-F262-4564-98C7-620A7C11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91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4">
    <w:name w:val="heading 4"/>
    <w:aliases w:val="Заголовок 4 Знак Знак Знак Знак Знак Знак Знак Знак Знак Знак Знак,Заголовок 4 Знак Знак Знак Знак Знак Знак Знак Знак Знак Знак Знак Знак Знак,Заголовок 4 Знак Знак Знак Знак Знак Знак Знак Знак"/>
    <w:basedOn w:val="a"/>
    <w:next w:val="a"/>
    <w:link w:val="41"/>
    <w:qFormat/>
    <w:rsid w:val="0038460C"/>
    <w:pPr>
      <w:keepNext/>
      <w:overflowPunct/>
      <w:autoSpaceDE/>
      <w:autoSpaceDN/>
      <w:adjustRightInd/>
      <w:jc w:val="both"/>
      <w:textAlignment w:val="auto"/>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39A4"/>
    <w:rPr>
      <w:rFonts w:ascii="Tahoma" w:hAnsi="Tahoma" w:cs="Tahoma"/>
      <w:sz w:val="16"/>
      <w:szCs w:val="16"/>
    </w:rPr>
  </w:style>
  <w:style w:type="character" w:customStyle="1" w:styleId="a4">
    <w:name w:val="Текст выноски Знак"/>
    <w:basedOn w:val="a0"/>
    <w:link w:val="a3"/>
    <w:uiPriority w:val="99"/>
    <w:semiHidden/>
    <w:rsid w:val="004339A4"/>
    <w:rPr>
      <w:rFonts w:ascii="Tahoma" w:hAnsi="Tahoma" w:cs="Tahoma"/>
      <w:sz w:val="16"/>
      <w:szCs w:val="16"/>
    </w:rPr>
  </w:style>
  <w:style w:type="character" w:styleId="a5">
    <w:name w:val="Hyperlink"/>
    <w:basedOn w:val="a0"/>
    <w:uiPriority w:val="99"/>
    <w:unhideWhenUsed/>
    <w:rsid w:val="00AB1A16"/>
    <w:rPr>
      <w:color w:val="0000FF" w:themeColor="hyperlink"/>
      <w:u w:val="single"/>
    </w:rPr>
  </w:style>
  <w:style w:type="character" w:customStyle="1" w:styleId="40">
    <w:name w:val="Заголовок 4 Знак"/>
    <w:basedOn w:val="a0"/>
    <w:uiPriority w:val="9"/>
    <w:semiHidden/>
    <w:rsid w:val="0038460C"/>
    <w:rPr>
      <w:rFonts w:asciiTheme="majorHAnsi" w:eastAsiaTheme="majorEastAsia" w:hAnsiTheme="majorHAnsi" w:cstheme="majorBidi"/>
      <w:b/>
      <w:bCs/>
      <w:i/>
      <w:iCs/>
      <w:color w:val="4F81BD" w:themeColor="accent1"/>
    </w:rPr>
  </w:style>
  <w:style w:type="character" w:customStyle="1" w:styleId="41">
    <w:name w:val="Заголовок 4 Знак1"/>
    <w:aliases w:val="Заголовок 4 Знак Знак Знак Знак Знак Знак Знак Знак Знак Знак Знак Знак,Заголовок 4 Знак Знак Знак Знак Знак Знак Знак Знак Знак Знак Знак Знак Знак Знак,Заголовок 4 Знак Знак Знак Знак Знак Знак Знак Знак Знак"/>
    <w:basedOn w:val="a0"/>
    <w:link w:val="4"/>
    <w:locked/>
    <w:rsid w:val="0038460C"/>
    <w:rPr>
      <w:rFonts w:ascii="Times New Roman" w:eastAsia="Times New Roman" w:hAnsi="Times New Roman" w:cs="Times New Roman"/>
      <w:b/>
      <w:szCs w:val="20"/>
      <w:lang w:eastAsia="ru-RU"/>
    </w:rPr>
  </w:style>
  <w:style w:type="paragraph" w:customStyle="1" w:styleId="a6">
    <w:name w:val="Знак Знак Знак Знак Знак Знак Знак Знак Знак Знак Знак Знак Знак Знак Знак Знак Знак Знак Знак"/>
    <w:basedOn w:val="a"/>
    <w:autoRedefine/>
    <w:rsid w:val="0008591F"/>
    <w:pPr>
      <w:overflowPunct/>
      <w:autoSpaceDE/>
      <w:autoSpaceDN/>
      <w:adjustRightInd/>
      <w:spacing w:after="160" w:line="240" w:lineRule="exact"/>
      <w:textAlignment w:val="auto"/>
    </w:pPr>
    <w:rPr>
      <w:sz w:val="28"/>
      <w:lang w:val="en-US" w:eastAsia="en-US"/>
    </w:rPr>
  </w:style>
  <w:style w:type="paragraph" w:styleId="a7">
    <w:name w:val="List Paragraph"/>
    <w:basedOn w:val="a"/>
    <w:uiPriority w:val="34"/>
    <w:qFormat/>
    <w:rsid w:val="0008591F"/>
    <w:pPr>
      <w:ind w:left="720"/>
      <w:contextualSpacing/>
    </w:pPr>
  </w:style>
  <w:style w:type="paragraph" w:customStyle="1" w:styleId="H1">
    <w:name w:val="H1"/>
    <w:basedOn w:val="a"/>
    <w:next w:val="a"/>
    <w:uiPriority w:val="99"/>
    <w:rsid w:val="00D70815"/>
    <w:pPr>
      <w:keepNext/>
      <w:overflowPunct/>
      <w:spacing w:before="100" w:after="100"/>
      <w:textAlignment w:val="auto"/>
      <w:outlineLvl w:val="1"/>
    </w:pPr>
    <w:rPr>
      <w:b/>
      <w:bCs/>
      <w:kern w:val="36"/>
      <w:sz w:val="48"/>
      <w:szCs w:val="48"/>
    </w:rPr>
  </w:style>
  <w:style w:type="paragraph" w:styleId="a8">
    <w:name w:val="Normal (Web)"/>
    <w:basedOn w:val="a"/>
    <w:uiPriority w:val="99"/>
    <w:unhideWhenUsed/>
    <w:rsid w:val="00F107BF"/>
    <w:pPr>
      <w:overflowPunct/>
      <w:autoSpaceDE/>
      <w:autoSpaceDN/>
      <w:adjustRightInd/>
      <w:spacing w:before="100" w:beforeAutospacing="1" w:after="100" w:afterAutospacing="1"/>
      <w:textAlignment w:val="auto"/>
    </w:pPr>
    <w:rPr>
      <w:sz w:val="24"/>
      <w:szCs w:val="24"/>
    </w:rPr>
  </w:style>
  <w:style w:type="character" w:styleId="a9">
    <w:name w:val="Emphasis"/>
    <w:uiPriority w:val="20"/>
    <w:qFormat/>
    <w:rsid w:val="00F107BF"/>
    <w:rPr>
      <w:i/>
      <w:iCs/>
    </w:rPr>
  </w:style>
  <w:style w:type="paragraph" w:styleId="aa">
    <w:name w:val="Body Text Indent"/>
    <w:basedOn w:val="a"/>
    <w:link w:val="ab"/>
    <w:rsid w:val="00F97BD7"/>
    <w:pPr>
      <w:overflowPunct/>
      <w:autoSpaceDE/>
      <w:autoSpaceDN/>
      <w:adjustRightInd/>
      <w:snapToGrid w:val="0"/>
      <w:spacing w:after="120"/>
      <w:ind w:left="283"/>
      <w:textAlignment w:val="auto"/>
    </w:pPr>
    <w:rPr>
      <w:sz w:val="26"/>
    </w:rPr>
  </w:style>
  <w:style w:type="character" w:customStyle="1" w:styleId="ab">
    <w:name w:val="Основной текст с отступом Знак"/>
    <w:basedOn w:val="a0"/>
    <w:link w:val="aa"/>
    <w:rsid w:val="00F97BD7"/>
    <w:rPr>
      <w:rFonts w:ascii="Times New Roman" w:eastAsia="Times New Roman" w:hAnsi="Times New Roman" w:cs="Times New Roman"/>
      <w:sz w:val="26"/>
      <w:szCs w:val="20"/>
      <w:lang w:eastAsia="ru-RU"/>
    </w:rPr>
  </w:style>
  <w:style w:type="paragraph" w:customStyle="1" w:styleId="ConsPlusNormal">
    <w:name w:val="ConsPlusNormal"/>
    <w:rsid w:val="00F97B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c">
    <w:name w:val="Основной текст_"/>
    <w:basedOn w:val="a0"/>
    <w:link w:val="1"/>
    <w:rsid w:val="00F97BD7"/>
    <w:rPr>
      <w:sz w:val="27"/>
      <w:szCs w:val="27"/>
      <w:shd w:val="clear" w:color="auto" w:fill="FFFFFF"/>
    </w:rPr>
  </w:style>
  <w:style w:type="paragraph" w:customStyle="1" w:styleId="1">
    <w:name w:val="Основной текст1"/>
    <w:basedOn w:val="a"/>
    <w:link w:val="ac"/>
    <w:rsid w:val="00F97BD7"/>
    <w:pPr>
      <w:shd w:val="clear" w:color="auto" w:fill="FFFFFF"/>
      <w:overflowPunct/>
      <w:autoSpaceDE/>
      <w:autoSpaceDN/>
      <w:adjustRightInd/>
      <w:spacing w:after="1320" w:line="312" w:lineRule="exact"/>
      <w:jc w:val="center"/>
      <w:textAlignment w:val="auto"/>
    </w:pPr>
    <w:rPr>
      <w:rFonts w:asciiTheme="minorHAnsi" w:eastAsiaTheme="minorHAnsi" w:hAnsiTheme="minorHAnsi" w:cstheme="minorBidi"/>
      <w:sz w:val="27"/>
      <w:szCs w:val="27"/>
      <w:lang w:eastAsia="en-US"/>
    </w:rPr>
  </w:style>
  <w:style w:type="paragraph" w:styleId="ad">
    <w:name w:val="header"/>
    <w:basedOn w:val="a"/>
    <w:link w:val="ae"/>
    <w:uiPriority w:val="99"/>
    <w:unhideWhenUsed/>
    <w:rsid w:val="00D17820"/>
    <w:pPr>
      <w:tabs>
        <w:tab w:val="center" w:pos="4677"/>
        <w:tab w:val="right" w:pos="9355"/>
      </w:tabs>
    </w:pPr>
  </w:style>
  <w:style w:type="character" w:customStyle="1" w:styleId="ae">
    <w:name w:val="Верхний колонтитул Знак"/>
    <w:basedOn w:val="a0"/>
    <w:link w:val="ad"/>
    <w:uiPriority w:val="99"/>
    <w:rsid w:val="00D17820"/>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D17820"/>
    <w:pPr>
      <w:tabs>
        <w:tab w:val="center" w:pos="4677"/>
        <w:tab w:val="right" w:pos="9355"/>
      </w:tabs>
    </w:pPr>
  </w:style>
  <w:style w:type="character" w:customStyle="1" w:styleId="af0">
    <w:name w:val="Нижний колонтитул Знак"/>
    <w:basedOn w:val="a0"/>
    <w:link w:val="af"/>
    <w:uiPriority w:val="99"/>
    <w:rsid w:val="00D1782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8C15DCE28E848E1562928DABCF14A8C084DECB3AA93E99F7A12390CBFAA4EE9D93E939D6E1B19FQ2c6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um.nalog.ru/index.php?showforum=1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658B9-FB7F-4024-8DA5-0513DD4C1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2388</Words>
  <Characters>13616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Турченяк Анатолий Михайлович</dc:creator>
  <cp:keywords/>
  <dc:description/>
  <cp:lastModifiedBy>Архипова Софья Михайловна</cp:lastModifiedBy>
  <cp:revision>2</cp:revision>
  <cp:lastPrinted>2018-02-08T09:47:00Z</cp:lastPrinted>
  <dcterms:created xsi:type="dcterms:W3CDTF">2018-02-08T14:22:00Z</dcterms:created>
  <dcterms:modified xsi:type="dcterms:W3CDTF">2018-02-08T14:22:00Z</dcterms:modified>
</cp:coreProperties>
</file>