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08C" w:rsidRDefault="000733BC" w:rsidP="00BE4FC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417FD05" wp14:editId="0752892E">
            <wp:simplePos x="0" y="0"/>
            <wp:positionH relativeFrom="margin">
              <wp:align>left</wp:align>
            </wp:positionH>
            <wp:positionV relativeFrom="paragraph">
              <wp:posOffset>331</wp:posOffset>
            </wp:positionV>
            <wp:extent cx="9611360" cy="6461339"/>
            <wp:effectExtent l="0" t="0" r="8890" b="15875"/>
            <wp:wrapSquare wrapText="bothSides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CC56AB" w:rsidRDefault="00090DBE">
      <w:r>
        <w:lastRenderedPageBreak/>
        <w:br w:type="page"/>
      </w:r>
      <w:r w:rsidR="00CC56A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4654D75" wp14:editId="3D592745">
            <wp:simplePos x="0" y="0"/>
            <wp:positionH relativeFrom="margin">
              <wp:align>left</wp:align>
            </wp:positionH>
            <wp:positionV relativeFrom="paragraph">
              <wp:posOffset>331</wp:posOffset>
            </wp:positionV>
            <wp:extent cx="9542780" cy="6672580"/>
            <wp:effectExtent l="0" t="0" r="1270" b="13970"/>
            <wp:wrapSquare wrapText="right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2A4" w:rsidRDefault="00E37189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4DA30765" wp14:editId="025F982B">
            <wp:simplePos x="0" y="0"/>
            <wp:positionH relativeFrom="margin">
              <wp:posOffset>326390</wp:posOffset>
            </wp:positionH>
            <wp:positionV relativeFrom="paragraph">
              <wp:posOffset>335280</wp:posOffset>
            </wp:positionV>
            <wp:extent cx="9601200" cy="6366510"/>
            <wp:effectExtent l="0" t="0" r="0" b="0"/>
            <wp:wrapSquare wrapText="right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52A4" w:rsidSect="003030F1">
      <w:headerReference w:type="first" r:id="rId10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75C" w:rsidRDefault="009D475C" w:rsidP="004873FA">
      <w:pPr>
        <w:spacing w:after="0" w:line="240" w:lineRule="auto"/>
      </w:pPr>
      <w:r>
        <w:separator/>
      </w:r>
    </w:p>
  </w:endnote>
  <w:endnote w:type="continuationSeparator" w:id="0">
    <w:p w:rsidR="009D475C" w:rsidRDefault="009D475C" w:rsidP="0048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75C" w:rsidRDefault="009D475C" w:rsidP="004873FA">
      <w:pPr>
        <w:spacing w:after="0" w:line="240" w:lineRule="auto"/>
      </w:pPr>
      <w:r>
        <w:separator/>
      </w:r>
    </w:p>
  </w:footnote>
  <w:footnote w:type="continuationSeparator" w:id="0">
    <w:p w:rsidR="009D475C" w:rsidRDefault="009D475C" w:rsidP="0048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0F1" w:rsidRPr="004873FA" w:rsidRDefault="003030F1" w:rsidP="003030F1">
    <w:pPr>
      <w:pStyle w:val="a5"/>
      <w:jc w:val="right"/>
      <w:rPr>
        <w:rFonts w:ascii="Times New Roman" w:hAnsi="Times New Roman" w:cs="Times New Roman"/>
        <w:sz w:val="24"/>
        <w:szCs w:val="24"/>
      </w:rPr>
    </w:pPr>
    <w:r>
      <w:tab/>
    </w:r>
    <w:r>
      <w:rPr>
        <w:rFonts w:ascii="Times New Roman" w:hAnsi="Times New Roman" w:cs="Times New Roman"/>
        <w:sz w:val="24"/>
        <w:szCs w:val="24"/>
      </w:rPr>
      <w:t xml:space="preserve">Приложение № </w:t>
    </w:r>
    <w:r w:rsidR="00FE31C7">
      <w:rPr>
        <w:rFonts w:ascii="Times New Roman" w:hAnsi="Times New Roman" w:cs="Times New Roman"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38"/>
    <w:rsid w:val="00001DC6"/>
    <w:rsid w:val="00022217"/>
    <w:rsid w:val="0004213F"/>
    <w:rsid w:val="00047161"/>
    <w:rsid w:val="00047E11"/>
    <w:rsid w:val="0005321A"/>
    <w:rsid w:val="00053A2A"/>
    <w:rsid w:val="00056DDC"/>
    <w:rsid w:val="00061ED3"/>
    <w:rsid w:val="000733BC"/>
    <w:rsid w:val="00090DBE"/>
    <w:rsid w:val="00090EAB"/>
    <w:rsid w:val="00094738"/>
    <w:rsid w:val="000B3A5D"/>
    <w:rsid w:val="000B7EE5"/>
    <w:rsid w:val="000C66B4"/>
    <w:rsid w:val="000D4F8E"/>
    <w:rsid w:val="000E18DF"/>
    <w:rsid w:val="000E3635"/>
    <w:rsid w:val="00102250"/>
    <w:rsid w:val="0011361C"/>
    <w:rsid w:val="001142B6"/>
    <w:rsid w:val="00122D08"/>
    <w:rsid w:val="0012497F"/>
    <w:rsid w:val="00133E38"/>
    <w:rsid w:val="00141183"/>
    <w:rsid w:val="00145B13"/>
    <w:rsid w:val="00194AFE"/>
    <w:rsid w:val="001A607B"/>
    <w:rsid w:val="001A60A0"/>
    <w:rsid w:val="001B1DAC"/>
    <w:rsid w:val="001C63FC"/>
    <w:rsid w:val="001E5074"/>
    <w:rsid w:val="001F5471"/>
    <w:rsid w:val="00221ABA"/>
    <w:rsid w:val="00232F68"/>
    <w:rsid w:val="00260EBA"/>
    <w:rsid w:val="00284184"/>
    <w:rsid w:val="00290B7F"/>
    <w:rsid w:val="002A28CF"/>
    <w:rsid w:val="002B3D93"/>
    <w:rsid w:val="002B77F6"/>
    <w:rsid w:val="002C7DC7"/>
    <w:rsid w:val="002E0D7B"/>
    <w:rsid w:val="00301536"/>
    <w:rsid w:val="003030F1"/>
    <w:rsid w:val="0031366A"/>
    <w:rsid w:val="0035587D"/>
    <w:rsid w:val="00357800"/>
    <w:rsid w:val="00367012"/>
    <w:rsid w:val="00373571"/>
    <w:rsid w:val="00385183"/>
    <w:rsid w:val="003901EF"/>
    <w:rsid w:val="00392CA2"/>
    <w:rsid w:val="003978BA"/>
    <w:rsid w:val="003A4B82"/>
    <w:rsid w:val="003B1DAE"/>
    <w:rsid w:val="003B1E7A"/>
    <w:rsid w:val="003D2FD3"/>
    <w:rsid w:val="003E5424"/>
    <w:rsid w:val="003F386E"/>
    <w:rsid w:val="003F548B"/>
    <w:rsid w:val="00416A45"/>
    <w:rsid w:val="004208FD"/>
    <w:rsid w:val="004254FD"/>
    <w:rsid w:val="00427FD4"/>
    <w:rsid w:val="0045497F"/>
    <w:rsid w:val="004615A1"/>
    <w:rsid w:val="004873FA"/>
    <w:rsid w:val="004962F7"/>
    <w:rsid w:val="004C0328"/>
    <w:rsid w:val="004E5F11"/>
    <w:rsid w:val="004E6104"/>
    <w:rsid w:val="004F408C"/>
    <w:rsid w:val="00501C7D"/>
    <w:rsid w:val="0051141F"/>
    <w:rsid w:val="00522962"/>
    <w:rsid w:val="0053732F"/>
    <w:rsid w:val="005430F8"/>
    <w:rsid w:val="00544E8E"/>
    <w:rsid w:val="0055547B"/>
    <w:rsid w:val="00571D29"/>
    <w:rsid w:val="00572C5D"/>
    <w:rsid w:val="00575D9E"/>
    <w:rsid w:val="00576BA3"/>
    <w:rsid w:val="0058040E"/>
    <w:rsid w:val="005843AD"/>
    <w:rsid w:val="005C1DAA"/>
    <w:rsid w:val="005E57C7"/>
    <w:rsid w:val="00625B76"/>
    <w:rsid w:val="00626537"/>
    <w:rsid w:val="0063429F"/>
    <w:rsid w:val="006456D9"/>
    <w:rsid w:val="00651916"/>
    <w:rsid w:val="00661632"/>
    <w:rsid w:val="00675658"/>
    <w:rsid w:val="006758ED"/>
    <w:rsid w:val="0067603B"/>
    <w:rsid w:val="00680B03"/>
    <w:rsid w:val="006A2D14"/>
    <w:rsid w:val="006B1040"/>
    <w:rsid w:val="006B546B"/>
    <w:rsid w:val="006C52F4"/>
    <w:rsid w:val="006F0172"/>
    <w:rsid w:val="0070415F"/>
    <w:rsid w:val="00711B5D"/>
    <w:rsid w:val="00721A72"/>
    <w:rsid w:val="00741476"/>
    <w:rsid w:val="00752D9C"/>
    <w:rsid w:val="00753E28"/>
    <w:rsid w:val="00763512"/>
    <w:rsid w:val="007659E1"/>
    <w:rsid w:val="0077726A"/>
    <w:rsid w:val="00782D19"/>
    <w:rsid w:val="007A7B7C"/>
    <w:rsid w:val="007B6E26"/>
    <w:rsid w:val="007C61D4"/>
    <w:rsid w:val="007F3C2E"/>
    <w:rsid w:val="0080505A"/>
    <w:rsid w:val="00827FA5"/>
    <w:rsid w:val="008304E2"/>
    <w:rsid w:val="008443AB"/>
    <w:rsid w:val="008505D8"/>
    <w:rsid w:val="008533EE"/>
    <w:rsid w:val="00863781"/>
    <w:rsid w:val="00870115"/>
    <w:rsid w:val="00875C1A"/>
    <w:rsid w:val="008846B6"/>
    <w:rsid w:val="008B77AF"/>
    <w:rsid w:val="008C73C4"/>
    <w:rsid w:val="008D1568"/>
    <w:rsid w:val="008E715E"/>
    <w:rsid w:val="008E7D19"/>
    <w:rsid w:val="008F37B6"/>
    <w:rsid w:val="00900C2E"/>
    <w:rsid w:val="00903CB6"/>
    <w:rsid w:val="00904B54"/>
    <w:rsid w:val="00910EAD"/>
    <w:rsid w:val="0091280A"/>
    <w:rsid w:val="0092395C"/>
    <w:rsid w:val="009465A6"/>
    <w:rsid w:val="00953A38"/>
    <w:rsid w:val="0096032E"/>
    <w:rsid w:val="009760CB"/>
    <w:rsid w:val="009B288D"/>
    <w:rsid w:val="009B3C76"/>
    <w:rsid w:val="009B516D"/>
    <w:rsid w:val="009D475C"/>
    <w:rsid w:val="009E016F"/>
    <w:rsid w:val="009F50ED"/>
    <w:rsid w:val="00A03D12"/>
    <w:rsid w:val="00A179B4"/>
    <w:rsid w:val="00A21E15"/>
    <w:rsid w:val="00A23C37"/>
    <w:rsid w:val="00A52B2B"/>
    <w:rsid w:val="00A52F34"/>
    <w:rsid w:val="00A54D08"/>
    <w:rsid w:val="00A60C37"/>
    <w:rsid w:val="00A64B8B"/>
    <w:rsid w:val="00A71562"/>
    <w:rsid w:val="00A74A3D"/>
    <w:rsid w:val="00A7761F"/>
    <w:rsid w:val="00A83D16"/>
    <w:rsid w:val="00A86089"/>
    <w:rsid w:val="00A86B11"/>
    <w:rsid w:val="00AC15A3"/>
    <w:rsid w:val="00AC5979"/>
    <w:rsid w:val="00AE244A"/>
    <w:rsid w:val="00AE677A"/>
    <w:rsid w:val="00AF71E6"/>
    <w:rsid w:val="00B01726"/>
    <w:rsid w:val="00B13F0D"/>
    <w:rsid w:val="00B1720A"/>
    <w:rsid w:val="00B230B8"/>
    <w:rsid w:val="00B306B0"/>
    <w:rsid w:val="00B354A2"/>
    <w:rsid w:val="00B42A60"/>
    <w:rsid w:val="00B456F7"/>
    <w:rsid w:val="00B460D0"/>
    <w:rsid w:val="00B50883"/>
    <w:rsid w:val="00B50947"/>
    <w:rsid w:val="00B5267A"/>
    <w:rsid w:val="00B81C69"/>
    <w:rsid w:val="00B84983"/>
    <w:rsid w:val="00BA746D"/>
    <w:rsid w:val="00BD1FB6"/>
    <w:rsid w:val="00BE1B3C"/>
    <w:rsid w:val="00BE3D84"/>
    <w:rsid w:val="00BE4FC0"/>
    <w:rsid w:val="00BF42CC"/>
    <w:rsid w:val="00C12185"/>
    <w:rsid w:val="00C2074F"/>
    <w:rsid w:val="00C40228"/>
    <w:rsid w:val="00C4030D"/>
    <w:rsid w:val="00C42B2E"/>
    <w:rsid w:val="00C8209B"/>
    <w:rsid w:val="00C85327"/>
    <w:rsid w:val="00CA0295"/>
    <w:rsid w:val="00CB133E"/>
    <w:rsid w:val="00CB4EA7"/>
    <w:rsid w:val="00CC56AB"/>
    <w:rsid w:val="00CD190C"/>
    <w:rsid w:val="00CE7B6E"/>
    <w:rsid w:val="00CF68BD"/>
    <w:rsid w:val="00D0338E"/>
    <w:rsid w:val="00D17616"/>
    <w:rsid w:val="00D20BE6"/>
    <w:rsid w:val="00D3511C"/>
    <w:rsid w:val="00D60A88"/>
    <w:rsid w:val="00D67693"/>
    <w:rsid w:val="00D72807"/>
    <w:rsid w:val="00D72E32"/>
    <w:rsid w:val="00D75F9B"/>
    <w:rsid w:val="00D77279"/>
    <w:rsid w:val="00D818AA"/>
    <w:rsid w:val="00DB517A"/>
    <w:rsid w:val="00DC239D"/>
    <w:rsid w:val="00DC370C"/>
    <w:rsid w:val="00DC7055"/>
    <w:rsid w:val="00E252A4"/>
    <w:rsid w:val="00E342C4"/>
    <w:rsid w:val="00E37189"/>
    <w:rsid w:val="00E40298"/>
    <w:rsid w:val="00E56CBD"/>
    <w:rsid w:val="00E83EAC"/>
    <w:rsid w:val="00E86789"/>
    <w:rsid w:val="00E90C17"/>
    <w:rsid w:val="00E91B9E"/>
    <w:rsid w:val="00EA5257"/>
    <w:rsid w:val="00EA5C77"/>
    <w:rsid w:val="00EB17D4"/>
    <w:rsid w:val="00EB470E"/>
    <w:rsid w:val="00EB4BE0"/>
    <w:rsid w:val="00EB50F2"/>
    <w:rsid w:val="00EB5BEF"/>
    <w:rsid w:val="00EC4D0D"/>
    <w:rsid w:val="00ED004C"/>
    <w:rsid w:val="00EE4911"/>
    <w:rsid w:val="00EE7705"/>
    <w:rsid w:val="00F0091A"/>
    <w:rsid w:val="00F123BE"/>
    <w:rsid w:val="00F175ED"/>
    <w:rsid w:val="00F66208"/>
    <w:rsid w:val="00F72F3F"/>
    <w:rsid w:val="00F74C78"/>
    <w:rsid w:val="00F8182C"/>
    <w:rsid w:val="00F86351"/>
    <w:rsid w:val="00F905C2"/>
    <w:rsid w:val="00F91753"/>
    <w:rsid w:val="00F93E1A"/>
    <w:rsid w:val="00F951FA"/>
    <w:rsid w:val="00F9765B"/>
    <w:rsid w:val="00FC5A36"/>
    <w:rsid w:val="00FD62A3"/>
    <w:rsid w:val="00FD62F2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FB13D2-A0D1-4E39-832E-C2FC8827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51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Количество обращений </a:t>
            </a:r>
            <a:r>
              <a:rPr lang="ru-RU" sz="1351" b="1" baseline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граждан</a:t>
            </a: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, поступивших в ЦА ФНС России </a:t>
            </a:r>
            <a:b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</a:br>
            <a:r>
              <a:rPr lang="ru-RU" sz="1351" b="1" i="0" u="none" strike="noStrike" baseline="0">
                <a:effectLst/>
                <a:latin typeface="Arial" panose="020B0604020202020204" pitchFamily="34" charset="0"/>
                <a:cs typeface="Arial" panose="020B0604020202020204" pitchFamily="34" charset="0"/>
              </a:rPr>
              <a:t>в </a:t>
            </a:r>
            <a:r>
              <a:rPr lang="en-US" sz="1351" b="1" i="0" u="none" strike="noStrike" baseline="0">
                <a:effectLst/>
                <a:latin typeface="Arial" panose="020B0604020202020204" pitchFamily="34" charset="0"/>
                <a:cs typeface="Arial" panose="020B0604020202020204" pitchFamily="34" charset="0"/>
              </a:rPr>
              <a:t>I </a:t>
            </a:r>
            <a:r>
              <a:rPr lang="ru-RU" sz="1351" b="1" i="0" u="none" strike="noStrike" baseline="0">
                <a:effectLst/>
                <a:latin typeface="Arial" panose="020B0604020202020204" pitchFamily="34" charset="0"/>
                <a:cs typeface="Arial" panose="020B0604020202020204" pitchFamily="34" charset="0"/>
              </a:rPr>
              <a:t>квартале</a:t>
            </a: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351" b="1" i="0" u="none" strike="noStrike" baseline="0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2021 года</a:t>
            </a: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, по тематике вопроса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818741572472574E-2"/>
          <c:y val="0.11804863704076303"/>
          <c:w val="0.65384676372511685"/>
          <c:h val="0.866179032289268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Контроль исполнения налогового законодательства юридическими и физическимми лицами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noFill/>
              </a:ln>
              <a:effectLst/>
            </c:spPr>
          </c:dPt>
          <c:dPt>
            <c:idx val="9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13% 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21353065539087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36000" rIns="38100" bIns="19050" anchor="t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13</c:v>
                </c:pt>
                <c:pt idx="1">
                  <c:v>12</c:v>
                </c:pt>
                <c:pt idx="2">
                  <c:v>11</c:v>
                </c:pt>
                <c:pt idx="3">
                  <c:v>10</c:v>
                </c:pt>
                <c:pt idx="4">
                  <c:v>10</c:v>
                </c:pt>
                <c:pt idx="5">
                  <c:v>8</c:v>
                </c:pt>
                <c:pt idx="6">
                  <c:v>6</c:v>
                </c:pt>
                <c:pt idx="7">
                  <c:v>6</c:v>
                </c:pt>
                <c:pt idx="8">
                  <c:v>5</c:v>
                </c:pt>
                <c:pt idx="9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Задолженность по налогам, сборам и взносам в бюджеты государственных внебюджетных фондов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Sheet1!$C$2:$C$11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Налог на доходы физических лиц. Исчисление и уплата страховых взносов.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Sheet1!$D$2:$D$11</c:f>
              <c:numCache>
                <c:formatCode>General</c:formatCode>
                <c:ptCount val="10"/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Регистрация юридических и физических лиц. Учет налогоплательщиков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Sheet1!$E$2:$E$11</c:f>
              <c:numCache>
                <c:formatCode>General</c:formatCode>
                <c:ptCount val="10"/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Надзор в области организации и проведения азартных игр и лотерей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 w="19050"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Sheet1!$F$2:$F$11</c:f>
              <c:numCache>
                <c:formatCode>General</c:formatCode>
                <c:ptCount val="10"/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Обжалование  решений налоговых органов и должностных лиц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Sheet1!$G$2:$G$11</c:f>
              <c:numCache>
                <c:formatCode>General</c:formatCode>
                <c:ptCount val="10"/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Возврат или зачет излишне уплаченных или излишне взысканных сумм налогов, сборов, пеней, штрафов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Sheet1!$H$2:$H$11</c:f>
              <c:numCache>
                <c:formatCode>General</c:formatCode>
                <c:ptCount val="10"/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Администрирование имущественных налогов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Sheet1!$I$2:$I$11</c:f>
              <c:numCache>
                <c:formatCode>General</c:formatCode>
                <c:ptCount val="10"/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Налогообложение малого и бизнеса, специальных налоговых режимов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Sheet1!$J$2:$J$11</c:f>
              <c:numCache>
                <c:formatCode>General</c:formatCode>
                <c:ptCount val="10"/>
              </c:numCache>
            </c:numRef>
          </c:val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 Оказание услуг в электронном виде. Пользлвание информационными ресурсами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Sheet1!$K$2:$K$11</c:f>
              <c:numCache>
                <c:formatCode>General</c:formatCode>
                <c:ptCount val="10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"/>
        <c:overlap val="97"/>
        <c:axId val="422639064"/>
        <c:axId val="422637104"/>
      </c:barChart>
      <c:catAx>
        <c:axId val="422639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637104"/>
        <c:crosses val="autoZero"/>
        <c:auto val="1"/>
        <c:lblAlgn val="ctr"/>
        <c:lblOffset val="100"/>
        <c:noMultiLvlLbl val="0"/>
      </c:catAx>
      <c:valAx>
        <c:axId val="422637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639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2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/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6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7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8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69741368547219129"/>
          <c:y val="0.10895068583257558"/>
          <c:w val="0.28405001997636131"/>
          <c:h val="0.874601404554160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100" b="0" i="0" u="none" strike="noStrike" kern="1200" baseline="0">
              <a:solidFill>
                <a:schemeClr val="tx1"/>
              </a:solidFill>
              <a:effectLst>
                <a:outerShdw sx="104000" sy="104000" algn="ctr" rotWithShape="0">
                  <a:srgbClr val="000000">
                    <a:alpha val="0"/>
                  </a:srgbClr>
                </a:outerShdw>
              </a:effectLst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 b="1" i="0" baseline="0">
                <a:effectLst/>
              </a:rPr>
              <a:t>Количество обращений граждан, поступивших в ЦА ФНС России и направленных на рассмотрение в территориальные налоговые органы в </a:t>
            </a:r>
            <a:r>
              <a:rPr lang="en-US" sz="1800" b="1" i="0" u="none" strike="noStrike" baseline="0">
                <a:effectLst/>
              </a:rPr>
              <a:t>I </a:t>
            </a:r>
            <a:r>
              <a:rPr lang="ru-RU" sz="1600" b="1" i="0" baseline="0">
                <a:effectLst/>
              </a:rPr>
              <a:t> квартале 2021 года</a:t>
            </a:r>
            <a:endParaRPr lang="ru-RU" sz="1600">
              <a:effectLst/>
            </a:endParaRPr>
          </a:p>
        </c:rich>
      </c:tx>
      <c:overlay val="0"/>
    </c:title>
    <c:autoTitleDeleted val="0"/>
    <c:view3D>
      <c:rotX val="4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Lbls>
            <c:dLbl>
              <c:idx val="5"/>
              <c:layout>
                <c:manualLayout>
                  <c:x val="-1.24017581634631E-2"/>
                  <c:y val="-1.315436141095772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8.3410082721695721E-3"/>
                  <c:y val="-1.331551102474530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7.8145022291375259E-3"/>
                  <c:y val="-1.342723742984338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4042571025927147E-3"/>
                  <c:y val="-1.097300070016212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2523876132249932E-3"/>
                  <c:y val="-1.144851187467472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1.7231678375532399E-3"/>
                  <c:y val="-9.070956002111718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8.6564404000398151E-3"/>
                  <c:y val="-1.034008409433842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6.5010661092513135E-3"/>
                  <c:y val="-1.188897750120749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Sheet1!$B$1:$O$1</c:f>
              <c:strCache>
                <c:ptCount val="14"/>
                <c:pt idx="0">
                  <c:v>Москва - 26%</c:v>
                </c:pt>
                <c:pt idx="1">
                  <c:v>Московская область - 8% </c:v>
                </c:pt>
                <c:pt idx="2">
                  <c:v>Санкт-Петербург - 5%</c:v>
                </c:pt>
                <c:pt idx="3">
                  <c:v>Краснодарский край -5%</c:v>
                </c:pt>
                <c:pt idx="4">
                  <c:v>Ростовская область - 2%</c:v>
                </c:pt>
                <c:pt idx="5">
                  <c:v>Свердловская область - 2%</c:v>
                </c:pt>
                <c:pt idx="6">
                  <c:v>Республика Татарстан - 2%</c:v>
                </c:pt>
                <c:pt idx="7">
                  <c:v>Воронежская область - 2%</c:v>
                </c:pt>
                <c:pt idx="8">
                  <c:v>Нижегородская область - 2%</c:v>
                </c:pt>
                <c:pt idx="9">
                  <c:v>Республика Башкортостан - 2%</c:v>
                </c:pt>
                <c:pt idx="10">
                  <c:v>Самарская область - 2%</c:v>
                </c:pt>
                <c:pt idx="11">
                  <c:v>Челябинская область - 2%</c:v>
                </c:pt>
                <c:pt idx="12">
                  <c:v>Ставропольский край - 15</c:v>
                </c:pt>
                <c:pt idx="13">
                  <c:v>Другие  - 25%</c:v>
                </c:pt>
              </c:strCache>
            </c:strRef>
          </c:cat>
          <c:val>
            <c:numRef>
              <c:f>Sheet1!$B$2:$O$2</c:f>
              <c:numCache>
                <c:formatCode>General</c:formatCode>
                <c:ptCount val="14"/>
                <c:pt idx="0">
                  <c:v>36</c:v>
                </c:pt>
                <c:pt idx="1">
                  <c:v>11</c:v>
                </c:pt>
                <c:pt idx="2">
                  <c:v>6</c:v>
                </c:pt>
                <c:pt idx="3">
                  <c:v>5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  <c:pt idx="13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9689975038720384"/>
          <c:y val="0.3071414655200837"/>
          <c:w val="0.19511515512251149"/>
          <c:h val="0.4818439044567468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sz="1401" baseline="0"/>
              <a:t>Количество жалоб, поступивших в ЦА ФНС  России, к общему количеству обращений в </a:t>
            </a:r>
            <a:r>
              <a:rPr lang="en-US" sz="1401" baseline="0"/>
              <a:t>I</a:t>
            </a:r>
            <a:r>
              <a:rPr lang="ru-RU" sz="1401" baseline="0"/>
              <a:t> квартале </a:t>
            </a:r>
            <a:r>
              <a:rPr lang="ru-RU" sz="1401" b="1" i="0" u="none" strike="noStrike" baseline="0">
                <a:effectLst/>
              </a:rPr>
              <a:t>2021 года</a:t>
            </a:r>
            <a:endParaRPr lang="ru-RU" sz="1401" baseline="0"/>
          </a:p>
        </c:rich>
      </c:tx>
      <c:layout>
        <c:manualLayout>
          <c:xMode val="edge"/>
          <c:yMode val="edge"/>
          <c:x val="0.13372972685066001"/>
          <c:y val="2.0833445307391184E-2"/>
        </c:manualLayout>
      </c:layout>
      <c:overlay val="0"/>
      <c:spPr>
        <a:noFill/>
        <a:ln w="25427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0947902345540141E-2"/>
          <c:y val="3.3911829243965692E-2"/>
          <c:w val="0.8671074449027204"/>
          <c:h val="0.9643796993957441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70AD47">
                <a:lumMod val="50000"/>
              </a:srgbClr>
            </a:solidFill>
            <a:ln w="3177">
              <a:solidFill>
                <a:sysClr val="windowText" lastClr="000000"/>
              </a:solidFill>
              <a:prstDash val="solid"/>
            </a:ln>
          </c:spPr>
          <c:explosion val="72"/>
          <c:dPt>
            <c:idx val="0"/>
            <c:bubble3D val="0"/>
            <c:explosion val="70"/>
          </c:dPt>
          <c:dPt>
            <c:idx val="1"/>
            <c:bubble3D val="0"/>
            <c:explosion val="0"/>
            <c:spPr>
              <a:solidFill>
                <a:srgbClr val="70AD47">
                  <a:lumMod val="60000"/>
                  <a:lumOff val="40000"/>
                </a:srgbClr>
              </a:solidFill>
              <a:ln w="3177">
                <a:solidFill>
                  <a:sysClr val="windowText" lastClr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w="12700"/>
                <a:contourClr>
                  <a:srgbClr val="000000"/>
                </a:contourClr>
              </a:sp3d>
            </c:spPr>
          </c:dPt>
          <c:dLbls>
            <c:dLbl>
              <c:idx val="0"/>
              <c:layout>
                <c:manualLayout>
                  <c:x val="5.4824724884969957E-2"/>
                  <c:y val="1.4598917924738511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Жалобы</a:t>
                    </a:r>
                    <a:r>
                      <a:rPr lang="ru-RU" baseline="0"/>
                      <a:t>
8%</a:t>
                    </a:r>
                  </a:p>
                </c:rich>
              </c:tx>
              <c:numFmt formatCode="0%" sourceLinked="0"/>
              <c:spPr>
                <a:solidFill>
                  <a:srgbClr val="E7E6E6">
                    <a:lumMod val="75000"/>
                  </a:srgbClr>
                </a:solidFill>
                <a:ln w="25427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1838291046952465"/>
                  <c:y val="4.6564194445754159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Обращения</a:t>
                    </a:r>
                    <a:r>
                      <a:rPr lang="ru-RU" baseline="0"/>
                      <a:t>
92%</a:t>
                    </a:r>
                  </a:p>
                </c:rich>
              </c:tx>
              <c:numFmt formatCode="0%" sourceLinked="0"/>
              <c:spPr>
                <a:solidFill>
                  <a:srgbClr val="E7E6E6">
                    <a:lumMod val="75000"/>
                  </a:srgbClr>
                </a:solidFill>
                <a:ln w="25427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solidFill>
                <a:srgbClr val="E7E6E6">
                  <a:lumMod val="75000"/>
                </a:srgbClr>
              </a:solidFill>
              <a:ln w="2542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1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Sheet1!$B$1:$C$1</c:f>
              <c:strCache>
                <c:ptCount val="2"/>
                <c:pt idx="0">
                  <c:v>Жалобы</c:v>
                </c:pt>
                <c:pt idx="1">
                  <c:v>Обращения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8</c:v>
                </c:pt>
                <c:pt idx="1">
                  <c:v>92</c:v>
                </c:pt>
              </c:numCache>
            </c:numRef>
          </c:val>
          <c:extLst/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9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8BBD3-C489-47BA-B7BA-214C4009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Муромская Ольга Вячеславовна</dc:creator>
  <cp:keywords/>
  <dc:description/>
  <cp:lastModifiedBy>Муромская Ольга Вячеславовна</cp:lastModifiedBy>
  <cp:revision>2</cp:revision>
  <cp:lastPrinted>2021-01-26T12:43:00Z</cp:lastPrinted>
  <dcterms:created xsi:type="dcterms:W3CDTF">2021-05-06T10:04:00Z</dcterms:created>
  <dcterms:modified xsi:type="dcterms:W3CDTF">2021-05-06T10:04:00Z</dcterms:modified>
</cp:coreProperties>
</file>