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C56" w:rsidRPr="00E12A08" w:rsidRDefault="00E12A08" w:rsidP="00E12A08">
      <w:pPr>
        <w:spacing w:after="0"/>
        <w:jc w:val="center"/>
        <w:rPr>
          <w:rFonts w:ascii="Times New Roman" w:hAnsi="Times New Roman" w:cs="Times New Roman"/>
          <w:b/>
          <w:sz w:val="28"/>
          <w:szCs w:val="28"/>
        </w:rPr>
      </w:pPr>
      <w:r w:rsidRPr="00E12A08">
        <w:rPr>
          <w:rFonts w:ascii="Times New Roman" w:hAnsi="Times New Roman" w:cs="Times New Roman"/>
          <w:b/>
          <w:sz w:val="28"/>
          <w:szCs w:val="28"/>
        </w:rPr>
        <w:t>ОТЧЕТ</w:t>
      </w:r>
    </w:p>
    <w:p w:rsidR="00E12A08" w:rsidRPr="00E12A08" w:rsidRDefault="00E12A08" w:rsidP="00E12A08">
      <w:pPr>
        <w:spacing w:after="0"/>
        <w:jc w:val="center"/>
        <w:rPr>
          <w:rFonts w:ascii="Times New Roman" w:hAnsi="Times New Roman" w:cs="Times New Roman"/>
          <w:b/>
          <w:sz w:val="28"/>
          <w:szCs w:val="28"/>
        </w:rPr>
      </w:pPr>
      <w:r w:rsidRPr="00E12A08">
        <w:rPr>
          <w:rFonts w:ascii="Times New Roman" w:hAnsi="Times New Roman" w:cs="Times New Roman"/>
          <w:b/>
          <w:sz w:val="28"/>
          <w:szCs w:val="28"/>
        </w:rPr>
        <w:t xml:space="preserve">об итогах работы ФНС России с </w:t>
      </w:r>
      <w:proofErr w:type="spellStart"/>
      <w:r w:rsidRPr="00E12A08">
        <w:rPr>
          <w:rFonts w:ascii="Times New Roman" w:hAnsi="Times New Roman" w:cs="Times New Roman"/>
          <w:b/>
          <w:sz w:val="28"/>
          <w:szCs w:val="28"/>
        </w:rPr>
        <w:t>референтными</w:t>
      </w:r>
      <w:proofErr w:type="spellEnd"/>
      <w:r w:rsidRPr="00E12A08">
        <w:rPr>
          <w:rFonts w:ascii="Times New Roman" w:hAnsi="Times New Roman" w:cs="Times New Roman"/>
          <w:b/>
          <w:sz w:val="28"/>
          <w:szCs w:val="28"/>
        </w:rPr>
        <w:t xml:space="preserve"> группами ФНС России</w:t>
      </w:r>
      <w:r>
        <w:rPr>
          <w:rFonts w:ascii="Times New Roman" w:hAnsi="Times New Roman" w:cs="Times New Roman"/>
          <w:b/>
          <w:sz w:val="28"/>
          <w:szCs w:val="28"/>
        </w:rPr>
        <w:t xml:space="preserve"> в 2017 году</w:t>
      </w:r>
    </w:p>
    <w:p w:rsidR="00B73D98" w:rsidRDefault="00B73D98"/>
    <w:tbl>
      <w:tblPr>
        <w:tblStyle w:val="a3"/>
        <w:tblpPr w:leftFromText="180" w:rightFromText="180" w:vertAnchor="text" w:tblpY="1"/>
        <w:tblOverlap w:val="never"/>
        <w:tblW w:w="15163" w:type="dxa"/>
        <w:tblLayout w:type="fixed"/>
        <w:tblLook w:val="04A0" w:firstRow="1" w:lastRow="0" w:firstColumn="1" w:lastColumn="0" w:noHBand="0" w:noVBand="1"/>
      </w:tblPr>
      <w:tblGrid>
        <w:gridCol w:w="704"/>
        <w:gridCol w:w="2693"/>
        <w:gridCol w:w="2552"/>
        <w:gridCol w:w="2835"/>
        <w:gridCol w:w="6379"/>
      </w:tblGrid>
      <w:tr w:rsidR="00BD0E24" w:rsidTr="00BD0E24">
        <w:tc>
          <w:tcPr>
            <w:tcW w:w="704" w:type="dxa"/>
          </w:tcPr>
          <w:p w:rsidR="00BD0E24" w:rsidRDefault="00BD0E24" w:rsidP="00BD0E24">
            <w:pPr>
              <w:jc w:val="center"/>
              <w:rPr>
                <w:rFonts w:ascii="Times New Roman" w:hAnsi="Times New Roman" w:cs="Times New Roman"/>
                <w:b/>
                <w:sz w:val="26"/>
                <w:szCs w:val="26"/>
              </w:rPr>
            </w:pPr>
            <w:r>
              <w:rPr>
                <w:rFonts w:ascii="Times New Roman" w:hAnsi="Times New Roman" w:cs="Times New Roman"/>
                <w:b/>
                <w:sz w:val="26"/>
                <w:szCs w:val="26"/>
              </w:rPr>
              <w:t xml:space="preserve">№ </w:t>
            </w:r>
          </w:p>
          <w:p w:rsidR="00BD0E24" w:rsidRDefault="00BD0E24" w:rsidP="00BD0E24">
            <w:pPr>
              <w:jc w:val="center"/>
              <w:rPr>
                <w:rFonts w:ascii="Times New Roman" w:hAnsi="Times New Roman" w:cs="Times New Roman"/>
                <w:b/>
                <w:sz w:val="26"/>
                <w:szCs w:val="26"/>
              </w:rPr>
            </w:pPr>
            <w:proofErr w:type="gramStart"/>
            <w:r>
              <w:rPr>
                <w:rFonts w:ascii="Times New Roman" w:hAnsi="Times New Roman" w:cs="Times New Roman"/>
                <w:b/>
                <w:sz w:val="26"/>
                <w:szCs w:val="26"/>
              </w:rPr>
              <w:t>п</w:t>
            </w:r>
            <w:proofErr w:type="gramEnd"/>
            <w:r w:rsidR="00AA6C68">
              <w:rPr>
                <w:rFonts w:ascii="Times New Roman" w:hAnsi="Times New Roman" w:cs="Times New Roman"/>
                <w:b/>
                <w:sz w:val="26"/>
                <w:szCs w:val="26"/>
              </w:rPr>
              <w:t>/</w:t>
            </w:r>
            <w:r>
              <w:rPr>
                <w:rFonts w:ascii="Times New Roman" w:hAnsi="Times New Roman" w:cs="Times New Roman"/>
                <w:b/>
                <w:sz w:val="26"/>
                <w:szCs w:val="26"/>
              </w:rPr>
              <w:t>п</w:t>
            </w:r>
          </w:p>
        </w:tc>
        <w:tc>
          <w:tcPr>
            <w:tcW w:w="2693" w:type="dxa"/>
          </w:tcPr>
          <w:p w:rsidR="00BD0E24" w:rsidRPr="001718C2" w:rsidRDefault="00BD0E24" w:rsidP="00BD0E24">
            <w:pPr>
              <w:jc w:val="center"/>
              <w:rPr>
                <w:rFonts w:ascii="Times New Roman" w:hAnsi="Times New Roman" w:cs="Times New Roman"/>
                <w:b/>
                <w:sz w:val="26"/>
                <w:szCs w:val="26"/>
              </w:rPr>
            </w:pPr>
            <w:r>
              <w:rPr>
                <w:rFonts w:ascii="Times New Roman" w:hAnsi="Times New Roman" w:cs="Times New Roman"/>
                <w:b/>
                <w:sz w:val="26"/>
                <w:szCs w:val="26"/>
              </w:rPr>
              <w:t>Предмет взаимодействия</w:t>
            </w:r>
          </w:p>
        </w:tc>
        <w:tc>
          <w:tcPr>
            <w:tcW w:w="2552" w:type="dxa"/>
          </w:tcPr>
          <w:p w:rsidR="00BD0E24" w:rsidRPr="001718C2" w:rsidRDefault="00BD0E24" w:rsidP="00BD0E24">
            <w:pPr>
              <w:jc w:val="center"/>
              <w:rPr>
                <w:rFonts w:ascii="Times New Roman" w:hAnsi="Times New Roman" w:cs="Times New Roman"/>
                <w:b/>
                <w:sz w:val="26"/>
                <w:szCs w:val="26"/>
              </w:rPr>
            </w:pPr>
            <w:proofErr w:type="spellStart"/>
            <w:r w:rsidRPr="001718C2">
              <w:rPr>
                <w:rFonts w:ascii="Times New Roman" w:hAnsi="Times New Roman" w:cs="Times New Roman"/>
                <w:b/>
                <w:sz w:val="26"/>
                <w:szCs w:val="26"/>
              </w:rPr>
              <w:t>Референтные</w:t>
            </w:r>
            <w:proofErr w:type="spellEnd"/>
            <w:r w:rsidRPr="001718C2">
              <w:rPr>
                <w:rFonts w:ascii="Times New Roman" w:hAnsi="Times New Roman" w:cs="Times New Roman"/>
                <w:b/>
                <w:sz w:val="26"/>
                <w:szCs w:val="26"/>
              </w:rPr>
              <w:t xml:space="preserve"> группы</w:t>
            </w:r>
          </w:p>
        </w:tc>
        <w:tc>
          <w:tcPr>
            <w:tcW w:w="2835" w:type="dxa"/>
          </w:tcPr>
          <w:p w:rsidR="00BD0E24" w:rsidRPr="001718C2" w:rsidRDefault="00BD0E24" w:rsidP="00BD0E24">
            <w:pPr>
              <w:jc w:val="center"/>
              <w:rPr>
                <w:rFonts w:ascii="Times New Roman" w:hAnsi="Times New Roman" w:cs="Times New Roman"/>
                <w:b/>
                <w:sz w:val="26"/>
                <w:szCs w:val="26"/>
              </w:rPr>
            </w:pPr>
            <w:r>
              <w:rPr>
                <w:rFonts w:ascii="Times New Roman" w:hAnsi="Times New Roman" w:cs="Times New Roman"/>
                <w:b/>
                <w:sz w:val="26"/>
                <w:szCs w:val="26"/>
              </w:rPr>
              <w:t>Каналы взаимодействия</w:t>
            </w:r>
          </w:p>
        </w:tc>
        <w:tc>
          <w:tcPr>
            <w:tcW w:w="6379" w:type="dxa"/>
          </w:tcPr>
          <w:p w:rsidR="00BD0E24" w:rsidRPr="001718C2" w:rsidRDefault="00BD0E24" w:rsidP="00BD0E24">
            <w:pPr>
              <w:jc w:val="center"/>
              <w:rPr>
                <w:rFonts w:ascii="Times New Roman" w:hAnsi="Times New Roman" w:cs="Times New Roman"/>
                <w:b/>
                <w:sz w:val="26"/>
                <w:szCs w:val="26"/>
              </w:rPr>
            </w:pPr>
            <w:r w:rsidRPr="001718C2">
              <w:rPr>
                <w:rFonts w:ascii="Times New Roman" w:hAnsi="Times New Roman" w:cs="Times New Roman"/>
                <w:b/>
                <w:sz w:val="26"/>
                <w:szCs w:val="26"/>
              </w:rPr>
              <w:t xml:space="preserve">Результат </w:t>
            </w:r>
            <w:r>
              <w:rPr>
                <w:rFonts w:ascii="Times New Roman" w:hAnsi="Times New Roman" w:cs="Times New Roman"/>
                <w:b/>
                <w:sz w:val="26"/>
                <w:szCs w:val="26"/>
              </w:rPr>
              <w:t>взаимодействия</w:t>
            </w:r>
          </w:p>
        </w:tc>
      </w:tr>
      <w:tr w:rsidR="00BD0E24" w:rsidTr="00BD0E24">
        <w:tc>
          <w:tcPr>
            <w:tcW w:w="704" w:type="dxa"/>
          </w:tcPr>
          <w:p w:rsidR="00BD0E24" w:rsidRDefault="00BD0E24" w:rsidP="00BD0E24">
            <w:pPr>
              <w:jc w:val="both"/>
              <w:rPr>
                <w:rFonts w:ascii="Times New Roman" w:hAnsi="Times New Roman" w:cs="Times New Roman"/>
                <w:sz w:val="20"/>
                <w:szCs w:val="20"/>
              </w:rPr>
            </w:pPr>
          </w:p>
        </w:tc>
        <w:tc>
          <w:tcPr>
            <w:tcW w:w="14459" w:type="dxa"/>
            <w:gridSpan w:val="4"/>
          </w:tcPr>
          <w:p w:rsidR="00BD0E24" w:rsidRPr="00BD0E24" w:rsidRDefault="00BD0E24" w:rsidP="00BD0E24">
            <w:pPr>
              <w:jc w:val="center"/>
              <w:rPr>
                <w:rFonts w:ascii="Times New Roman" w:hAnsi="Times New Roman" w:cs="Times New Roman"/>
                <w:b/>
                <w:sz w:val="24"/>
                <w:szCs w:val="24"/>
              </w:rPr>
            </w:pPr>
            <w:r w:rsidRPr="00BD0E24">
              <w:rPr>
                <w:rFonts w:ascii="Times New Roman" w:hAnsi="Times New Roman" w:cs="Times New Roman"/>
                <w:b/>
                <w:sz w:val="24"/>
                <w:szCs w:val="24"/>
              </w:rPr>
              <w:t>Контрольное управление</w:t>
            </w:r>
          </w:p>
        </w:tc>
      </w:tr>
      <w:tr w:rsidR="00BD0E24" w:rsidTr="00BD0E24">
        <w:tc>
          <w:tcPr>
            <w:tcW w:w="704" w:type="dxa"/>
          </w:tcPr>
          <w:p w:rsidR="00BD0E24" w:rsidRPr="00AA6C68" w:rsidRDefault="00BD0E24" w:rsidP="00BD0E24">
            <w:pPr>
              <w:jc w:val="both"/>
              <w:rPr>
                <w:rFonts w:ascii="Times New Roman" w:hAnsi="Times New Roman" w:cs="Times New Roman"/>
              </w:rPr>
            </w:pPr>
            <w:r w:rsidRPr="00AA6C68">
              <w:rPr>
                <w:rFonts w:ascii="Times New Roman" w:hAnsi="Times New Roman" w:cs="Times New Roman"/>
              </w:rPr>
              <w:t>1.1.</w:t>
            </w:r>
          </w:p>
        </w:tc>
        <w:tc>
          <w:tcPr>
            <w:tcW w:w="2693" w:type="dxa"/>
          </w:tcPr>
          <w:p w:rsidR="00BD0E24" w:rsidRPr="00AA6C68" w:rsidRDefault="00BD0E24" w:rsidP="00BD0E24">
            <w:pPr>
              <w:jc w:val="both"/>
              <w:rPr>
                <w:rFonts w:ascii="Times New Roman" w:hAnsi="Times New Roman" w:cs="Times New Roman"/>
              </w:rPr>
            </w:pPr>
            <w:r w:rsidRPr="00AA6C68">
              <w:rPr>
                <w:rFonts w:ascii="Times New Roman" w:hAnsi="Times New Roman" w:cs="Times New Roman"/>
              </w:rPr>
              <w:t>Разработка проектов нормативных правовых актов</w:t>
            </w:r>
          </w:p>
        </w:tc>
        <w:tc>
          <w:tcPr>
            <w:tcW w:w="2552" w:type="dxa"/>
          </w:tcPr>
          <w:p w:rsidR="00BD0E24" w:rsidRPr="00AA6C68" w:rsidRDefault="00BD0E24" w:rsidP="00BD0E24">
            <w:pPr>
              <w:jc w:val="both"/>
              <w:rPr>
                <w:rFonts w:ascii="Times New Roman" w:hAnsi="Times New Roman" w:cs="Times New Roman"/>
              </w:rPr>
            </w:pPr>
            <w:proofErr w:type="spellStart"/>
            <w:r w:rsidRPr="00AA6C68">
              <w:rPr>
                <w:rFonts w:ascii="Times New Roman" w:hAnsi="Times New Roman" w:cs="Times New Roman"/>
              </w:rPr>
              <w:t>Референтные</w:t>
            </w:r>
            <w:proofErr w:type="spellEnd"/>
            <w:r w:rsidRPr="00AA6C68">
              <w:rPr>
                <w:rFonts w:ascii="Times New Roman" w:hAnsi="Times New Roman" w:cs="Times New Roman"/>
              </w:rPr>
              <w:t xml:space="preserve"> группы, указанные в Разделе 1 Сводного перечня </w:t>
            </w:r>
            <w:proofErr w:type="spellStart"/>
            <w:r w:rsidRPr="00AA6C68">
              <w:rPr>
                <w:rFonts w:ascii="Times New Roman" w:hAnsi="Times New Roman" w:cs="Times New Roman"/>
              </w:rPr>
              <w:t>референтных</w:t>
            </w:r>
            <w:proofErr w:type="spellEnd"/>
            <w:r w:rsidRPr="00AA6C68">
              <w:rPr>
                <w:rFonts w:ascii="Times New Roman" w:hAnsi="Times New Roman" w:cs="Times New Roman"/>
              </w:rPr>
              <w:t xml:space="preserve"> групп ФНС России</w:t>
            </w:r>
          </w:p>
        </w:tc>
        <w:tc>
          <w:tcPr>
            <w:tcW w:w="2835" w:type="dxa"/>
          </w:tcPr>
          <w:p w:rsidR="00BD0E24" w:rsidRPr="00AA6C68" w:rsidRDefault="00BD0E24" w:rsidP="00BD0E24">
            <w:pPr>
              <w:jc w:val="both"/>
              <w:rPr>
                <w:rFonts w:ascii="Times New Roman" w:hAnsi="Times New Roman" w:cs="Times New Roman"/>
              </w:rPr>
            </w:pPr>
            <w:r w:rsidRPr="00AA6C68">
              <w:rPr>
                <w:rFonts w:ascii="Times New Roman" w:hAnsi="Times New Roman" w:cs="Times New Roman"/>
              </w:rPr>
              <w:t xml:space="preserve">Федеральный портал проектов нормативных правовых актов </w:t>
            </w:r>
            <w:hyperlink r:id="rId8" w:history="1">
              <w:r w:rsidRPr="00AA6C68">
                <w:rPr>
                  <w:rStyle w:val="aa"/>
                  <w:rFonts w:ascii="Times New Roman" w:hAnsi="Times New Roman" w:cs="Times New Roman"/>
                  <w:color w:val="auto"/>
                  <w:u w:val="none"/>
                  <w:lang w:val="en-US"/>
                </w:rPr>
                <w:t>regulation</w:t>
              </w:r>
              <w:r w:rsidRPr="00AA6C68">
                <w:rPr>
                  <w:rStyle w:val="aa"/>
                  <w:rFonts w:ascii="Times New Roman" w:hAnsi="Times New Roman" w:cs="Times New Roman"/>
                  <w:color w:val="auto"/>
                  <w:u w:val="none"/>
                </w:rPr>
                <w:t>.</w:t>
              </w:r>
              <w:proofErr w:type="spellStart"/>
              <w:r w:rsidRPr="00AA6C68">
                <w:rPr>
                  <w:rStyle w:val="aa"/>
                  <w:rFonts w:ascii="Times New Roman" w:hAnsi="Times New Roman" w:cs="Times New Roman"/>
                  <w:color w:val="auto"/>
                  <w:u w:val="none"/>
                  <w:lang w:val="en-US"/>
                </w:rPr>
                <w:t>gov</w:t>
              </w:r>
              <w:proofErr w:type="spellEnd"/>
              <w:r w:rsidRPr="00AA6C68">
                <w:rPr>
                  <w:rStyle w:val="aa"/>
                  <w:rFonts w:ascii="Times New Roman" w:hAnsi="Times New Roman" w:cs="Times New Roman"/>
                  <w:color w:val="auto"/>
                  <w:u w:val="none"/>
                </w:rPr>
                <w:t>.</w:t>
              </w:r>
              <w:proofErr w:type="spellStart"/>
              <w:r w:rsidRPr="00AA6C68">
                <w:rPr>
                  <w:rStyle w:val="aa"/>
                  <w:rFonts w:ascii="Times New Roman" w:hAnsi="Times New Roman" w:cs="Times New Roman"/>
                  <w:color w:val="auto"/>
                  <w:u w:val="none"/>
                  <w:lang w:val="en-US"/>
                </w:rPr>
                <w:t>ru</w:t>
              </w:r>
              <w:proofErr w:type="spellEnd"/>
            </w:hyperlink>
          </w:p>
        </w:tc>
        <w:tc>
          <w:tcPr>
            <w:tcW w:w="6379" w:type="dxa"/>
          </w:tcPr>
          <w:p w:rsidR="00BD0E24" w:rsidRPr="00AA6C68" w:rsidRDefault="00BD0E24" w:rsidP="00BD0E24">
            <w:pPr>
              <w:jc w:val="both"/>
              <w:rPr>
                <w:rFonts w:ascii="Times New Roman" w:eastAsia="Times New Roman" w:hAnsi="Times New Roman" w:cs="Times New Roman"/>
                <w:snapToGrid w:val="0"/>
                <w:color w:val="000000"/>
                <w:lang w:eastAsia="ru-RU"/>
              </w:rPr>
            </w:pPr>
            <w:r w:rsidRPr="00AA6C68">
              <w:rPr>
                <w:rFonts w:ascii="Times New Roman" w:eastAsia="Times New Roman" w:hAnsi="Times New Roman" w:cs="Times New Roman"/>
                <w:snapToGrid w:val="0"/>
                <w:color w:val="000000"/>
                <w:lang w:eastAsia="ru-RU"/>
              </w:rPr>
              <w:t>Размещены на федеральном портале и прошли общественные обсуждения проекты приказов:</w:t>
            </w:r>
          </w:p>
          <w:p w:rsidR="00BD0E24" w:rsidRPr="00AA6C68" w:rsidRDefault="00BD0E24" w:rsidP="00BD0E24">
            <w:pPr>
              <w:jc w:val="both"/>
              <w:rPr>
                <w:rFonts w:ascii="Times New Roman" w:eastAsia="Times New Roman" w:hAnsi="Times New Roman" w:cs="Times New Roman"/>
                <w:snapToGrid w:val="0"/>
                <w:color w:val="000000"/>
                <w:lang w:eastAsia="ru-RU"/>
              </w:rPr>
            </w:pPr>
            <w:r w:rsidRPr="00AA6C68">
              <w:rPr>
                <w:rFonts w:ascii="Times New Roman" w:eastAsia="Times New Roman" w:hAnsi="Times New Roman" w:cs="Times New Roman"/>
                <w:snapToGrid w:val="0"/>
                <w:color w:val="000000"/>
                <w:lang w:eastAsia="ru-RU"/>
              </w:rPr>
              <w:t xml:space="preserve">1) </w:t>
            </w:r>
            <w:r w:rsidRPr="00AA6C68">
              <w:rPr>
                <w:rFonts w:ascii="Times New Roman" w:eastAsia="Times New Roman" w:hAnsi="Times New Roman" w:cs="Times New Roman"/>
                <w:b/>
                <w:snapToGrid w:val="0"/>
                <w:color w:val="000000"/>
                <w:lang w:eastAsia="ru-RU"/>
              </w:rPr>
              <w:t>«</w:t>
            </w:r>
            <w:r w:rsidRPr="00AA6C68">
              <w:rPr>
                <w:rFonts w:ascii="Times New Roman" w:eastAsia="Times New Roman" w:hAnsi="Times New Roman" w:cs="Times New Roman"/>
                <w:snapToGrid w:val="0"/>
                <w:color w:val="000000"/>
                <w:lang w:eastAsia="ru-RU"/>
              </w:rPr>
              <w:t>О порядке представления результатов оперативно-розыскной деятельности налоговому органу»</w:t>
            </w:r>
            <w:r w:rsidR="00AB50FF" w:rsidRPr="00AA6C68">
              <w:rPr>
                <w:rFonts w:ascii="Times New Roman" w:eastAsia="Times New Roman" w:hAnsi="Times New Roman" w:cs="Times New Roman"/>
                <w:snapToGrid w:val="0"/>
                <w:color w:val="000000"/>
                <w:lang w:eastAsia="ru-RU"/>
              </w:rPr>
              <w:t xml:space="preserve"> (проект приказа ФНС России и ФТС России);</w:t>
            </w:r>
          </w:p>
          <w:p w:rsidR="00BD0E24" w:rsidRPr="00AA6C68" w:rsidRDefault="00481B52" w:rsidP="00BD0E24">
            <w:pPr>
              <w:jc w:val="both"/>
              <w:rPr>
                <w:rFonts w:ascii="Times New Roman" w:eastAsia="Times New Roman" w:hAnsi="Times New Roman" w:cs="Times New Roman"/>
                <w:snapToGrid w:val="0"/>
                <w:color w:val="000000"/>
                <w:lang w:eastAsia="ru-RU"/>
              </w:rPr>
            </w:pPr>
            <w:proofErr w:type="gramStart"/>
            <w:r w:rsidRPr="00AA6C68">
              <w:rPr>
                <w:rFonts w:ascii="Times New Roman" w:eastAsia="Times New Roman" w:hAnsi="Times New Roman" w:cs="Times New Roman"/>
                <w:snapToGrid w:val="0"/>
                <w:color w:val="000000"/>
                <w:lang w:eastAsia="ru-RU"/>
              </w:rPr>
              <w:t xml:space="preserve">2) </w:t>
            </w:r>
            <w:r w:rsidR="00AB50FF" w:rsidRPr="00AA6C68">
              <w:rPr>
                <w:rFonts w:ascii="Times New Roman" w:eastAsia="Times New Roman" w:hAnsi="Times New Roman" w:cs="Times New Roman"/>
                <w:snapToGrid w:val="0"/>
                <w:color w:val="000000"/>
                <w:lang w:eastAsia="ru-RU"/>
              </w:rPr>
              <w:t>«Об утверждении формы перечня заключенных членами саморегулируемой организации организаторов азартных игр в букмекерских конторах соглашений об использовании символики, наименований спортивных мероприятий; формы информации о принятых ставках в отношении спортивных мероприятий, организованных общероссийскими спортивными федерациями, профессиональными спортивными лигами, о выплаченных выигрышах; формы информации об объеме подлежащих уплате и фактически уплаченных сумм целевых отчислений»;</w:t>
            </w:r>
            <w:proofErr w:type="gramEnd"/>
          </w:p>
          <w:p w:rsidR="00AB50FF" w:rsidRPr="00AA6C68" w:rsidRDefault="00AB50FF" w:rsidP="00BD0E24">
            <w:pPr>
              <w:jc w:val="both"/>
              <w:rPr>
                <w:rFonts w:ascii="Times New Roman" w:eastAsia="Times New Roman" w:hAnsi="Times New Roman" w:cs="Times New Roman"/>
                <w:snapToGrid w:val="0"/>
                <w:color w:val="000000"/>
                <w:lang w:eastAsia="ru-RU"/>
              </w:rPr>
            </w:pPr>
            <w:proofErr w:type="gramStart"/>
            <w:r w:rsidRPr="00AA6C68">
              <w:rPr>
                <w:rFonts w:ascii="Times New Roman" w:eastAsia="Times New Roman" w:hAnsi="Times New Roman" w:cs="Times New Roman"/>
                <w:snapToGrid w:val="0"/>
                <w:color w:val="000000"/>
                <w:lang w:eastAsia="ru-RU"/>
              </w:rPr>
              <w:t>3) «Об утверждении форм документов, предусмотренных Налоговым кодексом Российской Федерации и используемых налоговыми органами при реализации своих полномочий в отношениях, регулируемых законодательством о налогах и сборах, оснований и порядка продления срока проведения выездной налоговой проверки, требований к документам, представляемым в налоговый орган на бумажном носителе, порядка взаимодействия налоговых органов по выполнению поручений об истребовании документов, требований к составлению акта налоговой</w:t>
            </w:r>
            <w:proofErr w:type="gramEnd"/>
            <w:r w:rsidRPr="00AA6C68">
              <w:rPr>
                <w:rFonts w:ascii="Times New Roman" w:eastAsia="Times New Roman" w:hAnsi="Times New Roman" w:cs="Times New Roman"/>
                <w:snapToGrid w:val="0"/>
                <w:color w:val="000000"/>
                <w:lang w:eastAsia="ru-RU"/>
              </w:rPr>
              <w:t xml:space="preserve"> </w:t>
            </w:r>
            <w:proofErr w:type="gramStart"/>
            <w:r w:rsidRPr="00AA6C68">
              <w:rPr>
                <w:rFonts w:ascii="Times New Roman" w:eastAsia="Times New Roman" w:hAnsi="Times New Roman" w:cs="Times New Roman"/>
                <w:snapToGrid w:val="0"/>
                <w:color w:val="000000"/>
                <w:lang w:eastAsia="ru-RU"/>
              </w:rPr>
              <w:t>проверки, требований к составлению акта об обнаружении фактов, свидетельствующих о предусмотренных Налоговым кодексом Российской Федерации налоговых правонарушениях (за исключением</w:t>
            </w:r>
            <w:r w:rsidR="00B06B29">
              <w:rPr>
                <w:rFonts w:ascii="Times New Roman" w:eastAsia="Times New Roman" w:hAnsi="Times New Roman" w:cs="Times New Roman"/>
                <w:snapToGrid w:val="0"/>
                <w:color w:val="000000"/>
                <w:lang w:eastAsia="ru-RU"/>
              </w:rPr>
              <w:t xml:space="preserve"> налоговых правонарушений, дела, </w:t>
            </w:r>
            <w:r w:rsidRPr="00AA6C68">
              <w:rPr>
                <w:rFonts w:ascii="Times New Roman" w:eastAsia="Times New Roman" w:hAnsi="Times New Roman" w:cs="Times New Roman"/>
                <w:snapToGrid w:val="0"/>
                <w:color w:val="000000"/>
                <w:lang w:eastAsia="ru-RU"/>
              </w:rPr>
              <w:t>о выявлении которых рассматриваются в порядке, установленном статьей 101 Налогового кодекса Российской Федерации)»;</w:t>
            </w:r>
            <w:proofErr w:type="gramEnd"/>
          </w:p>
          <w:p w:rsidR="00AB50FF" w:rsidRPr="00AA6C68" w:rsidRDefault="00AB50FF" w:rsidP="00BD0E24">
            <w:pPr>
              <w:jc w:val="both"/>
              <w:rPr>
                <w:rFonts w:ascii="Times New Roman" w:eastAsia="Times New Roman" w:hAnsi="Times New Roman" w:cs="Times New Roman"/>
                <w:snapToGrid w:val="0"/>
                <w:color w:val="000000"/>
                <w:lang w:eastAsia="ru-RU"/>
              </w:rPr>
            </w:pPr>
            <w:r w:rsidRPr="00AA6C68">
              <w:rPr>
                <w:rFonts w:ascii="Times New Roman" w:eastAsia="Times New Roman" w:hAnsi="Times New Roman" w:cs="Times New Roman"/>
                <w:snapToGrid w:val="0"/>
                <w:color w:val="000000"/>
                <w:lang w:eastAsia="ru-RU"/>
              </w:rPr>
              <w:t xml:space="preserve">4) «Об утверждении рекомендуемых образцов документов, </w:t>
            </w:r>
            <w:r w:rsidRPr="00AA6C68">
              <w:rPr>
                <w:rFonts w:ascii="Times New Roman" w:eastAsia="Times New Roman" w:hAnsi="Times New Roman" w:cs="Times New Roman"/>
                <w:snapToGrid w:val="0"/>
                <w:color w:val="000000"/>
                <w:lang w:eastAsia="ru-RU"/>
              </w:rPr>
              <w:lastRenderedPageBreak/>
              <w:t>используемых налоговыми органами при реализации своих полномочий в отношениях, регулируемых законодательством о налогах и сборах»;</w:t>
            </w:r>
          </w:p>
          <w:p w:rsidR="00AB50FF" w:rsidRPr="00AA6C68" w:rsidRDefault="00AB50FF" w:rsidP="00BD0E24">
            <w:pPr>
              <w:jc w:val="both"/>
              <w:rPr>
                <w:rFonts w:ascii="Times New Roman" w:hAnsi="Times New Roman" w:cs="Times New Roman"/>
              </w:rPr>
            </w:pPr>
            <w:proofErr w:type="gramStart"/>
            <w:r w:rsidRPr="00AA6C68">
              <w:rPr>
                <w:rFonts w:ascii="Times New Roman" w:eastAsia="Times New Roman" w:hAnsi="Times New Roman" w:cs="Times New Roman"/>
                <w:snapToGrid w:val="0"/>
                <w:color w:val="000000"/>
                <w:lang w:eastAsia="ru-RU"/>
              </w:rPr>
              <w:t xml:space="preserve">5) </w:t>
            </w:r>
            <w:r w:rsidRPr="00AA6C68">
              <w:rPr>
                <w:rFonts w:ascii="Times New Roman" w:eastAsia="Times New Roman" w:hAnsi="Times New Roman" w:cs="Times New Roman"/>
                <w:bCs/>
                <w:lang w:eastAsia="ru-RU"/>
              </w:rPr>
              <w:t xml:space="preserve">«Об утверждении образца запроса налогового органа о представлении юридическим лицом информации о своих </w:t>
            </w:r>
            <w:proofErr w:type="spellStart"/>
            <w:r w:rsidRPr="00AA6C68">
              <w:rPr>
                <w:rFonts w:ascii="Times New Roman" w:eastAsia="Times New Roman" w:hAnsi="Times New Roman" w:cs="Times New Roman"/>
                <w:bCs/>
                <w:lang w:eastAsia="ru-RU"/>
              </w:rPr>
              <w:t>бенефициарных</w:t>
            </w:r>
            <w:proofErr w:type="spellEnd"/>
            <w:r w:rsidRPr="00AA6C68">
              <w:rPr>
                <w:rFonts w:ascii="Times New Roman" w:eastAsia="Times New Roman" w:hAnsi="Times New Roman" w:cs="Times New Roman"/>
                <w:bCs/>
                <w:lang w:eastAsia="ru-RU"/>
              </w:rPr>
              <w:t xml:space="preserve"> владельцах либо о принятых мерах по установлению сведений в отношении своих </w:t>
            </w:r>
            <w:proofErr w:type="spellStart"/>
            <w:r w:rsidRPr="00AA6C68">
              <w:rPr>
                <w:rFonts w:ascii="Times New Roman" w:eastAsia="Times New Roman" w:hAnsi="Times New Roman" w:cs="Times New Roman"/>
                <w:bCs/>
                <w:lang w:eastAsia="ru-RU"/>
              </w:rPr>
              <w:t>бенефициарных</w:t>
            </w:r>
            <w:proofErr w:type="spellEnd"/>
            <w:r w:rsidRPr="00AA6C68">
              <w:rPr>
                <w:rFonts w:ascii="Times New Roman" w:eastAsia="Times New Roman" w:hAnsi="Times New Roman" w:cs="Times New Roman"/>
                <w:bCs/>
                <w:lang w:eastAsia="ru-RU"/>
              </w:rPr>
              <w:t xml:space="preserve"> владельцев, структуры и формата запроса в электронной форме, структуры и формата передаваемого электронного сообщения, порядка формирования электронного сообщения, а также порядка формирования электронных документов»</w:t>
            </w:r>
            <w:proofErr w:type="gramEnd"/>
          </w:p>
        </w:tc>
      </w:tr>
      <w:tr w:rsidR="00AB50FF" w:rsidTr="00B65691">
        <w:tc>
          <w:tcPr>
            <w:tcW w:w="704" w:type="dxa"/>
          </w:tcPr>
          <w:p w:rsidR="00AB50FF" w:rsidRPr="001024B3" w:rsidRDefault="00AB50FF" w:rsidP="00BD0E24">
            <w:pPr>
              <w:jc w:val="both"/>
              <w:rPr>
                <w:rFonts w:ascii="Times New Roman" w:hAnsi="Times New Roman" w:cs="Times New Roman"/>
              </w:rPr>
            </w:pPr>
          </w:p>
        </w:tc>
        <w:tc>
          <w:tcPr>
            <w:tcW w:w="14459" w:type="dxa"/>
            <w:gridSpan w:val="4"/>
          </w:tcPr>
          <w:p w:rsidR="00AB50FF" w:rsidRPr="00AB50FF" w:rsidRDefault="00AB50FF" w:rsidP="00AB50FF">
            <w:pPr>
              <w:jc w:val="center"/>
              <w:rPr>
                <w:rFonts w:ascii="Times New Roman" w:hAnsi="Times New Roman" w:cs="Times New Roman"/>
                <w:b/>
                <w:sz w:val="24"/>
                <w:szCs w:val="24"/>
              </w:rPr>
            </w:pPr>
            <w:r w:rsidRPr="00AB50FF">
              <w:rPr>
                <w:rFonts w:ascii="Times New Roman" w:hAnsi="Times New Roman" w:cs="Times New Roman"/>
                <w:b/>
                <w:sz w:val="24"/>
                <w:szCs w:val="24"/>
              </w:rPr>
              <w:t>Управление трансфертного ценообразования</w:t>
            </w:r>
          </w:p>
        </w:tc>
      </w:tr>
      <w:tr w:rsidR="00BD0E24" w:rsidTr="00BD0E24">
        <w:tc>
          <w:tcPr>
            <w:tcW w:w="704" w:type="dxa"/>
          </w:tcPr>
          <w:p w:rsidR="00BD0E24" w:rsidRPr="001024B3" w:rsidRDefault="00AB50FF" w:rsidP="00BD0E24">
            <w:pPr>
              <w:jc w:val="both"/>
              <w:rPr>
                <w:rFonts w:ascii="Times New Roman" w:hAnsi="Times New Roman" w:cs="Times New Roman"/>
              </w:rPr>
            </w:pPr>
            <w:r>
              <w:rPr>
                <w:rFonts w:ascii="Times New Roman" w:hAnsi="Times New Roman" w:cs="Times New Roman"/>
              </w:rPr>
              <w:t>2.1</w:t>
            </w:r>
          </w:p>
        </w:tc>
        <w:tc>
          <w:tcPr>
            <w:tcW w:w="2693" w:type="dxa"/>
          </w:tcPr>
          <w:p w:rsidR="00BD0E24" w:rsidRPr="00AB50FF" w:rsidRDefault="00AB50FF" w:rsidP="00AB50FF">
            <w:pPr>
              <w:jc w:val="both"/>
              <w:rPr>
                <w:rFonts w:ascii="Times New Roman" w:hAnsi="Times New Roman" w:cs="Times New Roman"/>
              </w:rPr>
            </w:pPr>
            <w:r w:rsidRPr="00AB50FF">
              <w:rPr>
                <w:rFonts w:ascii="Times New Roman" w:hAnsi="Times New Roman" w:cs="Times New Roman"/>
              </w:rPr>
              <w:t>Совещание – семинар «Реализация положений налогового законодательства о контроле цен для целей налогообложения и задачи на 2017 год»</w:t>
            </w:r>
          </w:p>
        </w:tc>
        <w:tc>
          <w:tcPr>
            <w:tcW w:w="2552" w:type="dxa"/>
          </w:tcPr>
          <w:p w:rsidR="00BD0E24" w:rsidRPr="001024B3" w:rsidRDefault="00AB50FF" w:rsidP="00BD0E24">
            <w:pPr>
              <w:jc w:val="both"/>
              <w:rPr>
                <w:rFonts w:ascii="Times New Roman" w:hAnsi="Times New Roman" w:cs="Times New Roman"/>
              </w:rPr>
            </w:pPr>
            <w:proofErr w:type="spellStart"/>
            <w:r w:rsidRPr="00E96845">
              <w:rPr>
                <w:rFonts w:ascii="Times New Roman" w:hAnsi="Times New Roman" w:cs="Times New Roman"/>
              </w:rPr>
              <w:t>Референтные</w:t>
            </w:r>
            <w:proofErr w:type="spellEnd"/>
            <w:r w:rsidRPr="00E96845">
              <w:rPr>
                <w:rFonts w:ascii="Times New Roman" w:hAnsi="Times New Roman" w:cs="Times New Roman"/>
              </w:rPr>
              <w:t xml:space="preserve"> группы, указанные в пункте </w:t>
            </w:r>
            <w:r>
              <w:rPr>
                <w:rFonts w:ascii="Times New Roman" w:hAnsi="Times New Roman" w:cs="Times New Roman"/>
              </w:rPr>
              <w:t>25</w:t>
            </w:r>
            <w:r w:rsidRPr="00E96845">
              <w:rPr>
                <w:rFonts w:ascii="Times New Roman" w:hAnsi="Times New Roman" w:cs="Times New Roman"/>
              </w:rPr>
              <w:t xml:space="preserve"> Раздела 3 Сводного перечня </w:t>
            </w:r>
            <w:proofErr w:type="spellStart"/>
            <w:r w:rsidRPr="00E96845">
              <w:rPr>
                <w:rFonts w:ascii="Times New Roman" w:hAnsi="Times New Roman" w:cs="Times New Roman"/>
              </w:rPr>
              <w:t>референтных</w:t>
            </w:r>
            <w:proofErr w:type="spellEnd"/>
            <w:r w:rsidRPr="00E96845">
              <w:rPr>
                <w:rFonts w:ascii="Times New Roman" w:hAnsi="Times New Roman" w:cs="Times New Roman"/>
              </w:rPr>
              <w:t xml:space="preserve"> групп ФНС России</w:t>
            </w:r>
          </w:p>
        </w:tc>
        <w:tc>
          <w:tcPr>
            <w:tcW w:w="2835" w:type="dxa"/>
          </w:tcPr>
          <w:p w:rsidR="00BD0E24" w:rsidRPr="001024B3" w:rsidRDefault="00AB50FF" w:rsidP="00BD0E24">
            <w:pPr>
              <w:jc w:val="both"/>
              <w:rPr>
                <w:rFonts w:ascii="Times New Roman" w:hAnsi="Times New Roman" w:cs="Times New Roman"/>
              </w:rPr>
            </w:pPr>
            <w:r>
              <w:rPr>
                <w:rFonts w:ascii="Times New Roman" w:hAnsi="Times New Roman" w:cs="Times New Roman"/>
              </w:rPr>
              <w:t>Совещание-семинар</w:t>
            </w:r>
          </w:p>
        </w:tc>
        <w:tc>
          <w:tcPr>
            <w:tcW w:w="6379" w:type="dxa"/>
          </w:tcPr>
          <w:p w:rsidR="00BD0E24" w:rsidRPr="00AB50FF" w:rsidRDefault="00AB50FF" w:rsidP="002374FB">
            <w:pPr>
              <w:jc w:val="both"/>
              <w:rPr>
                <w:rFonts w:ascii="Times New Roman" w:hAnsi="Times New Roman" w:cs="Times New Roman"/>
              </w:rPr>
            </w:pPr>
            <w:r w:rsidRPr="00AB50FF">
              <w:rPr>
                <w:rFonts w:ascii="Times New Roman" w:hAnsi="Times New Roman" w:cs="Times New Roman"/>
              </w:rPr>
              <w:t>совместно с Контрольным управлением, Управлением камерального контроля</w:t>
            </w:r>
            <w:r w:rsidR="002374FB">
              <w:rPr>
                <w:rFonts w:ascii="Times New Roman" w:hAnsi="Times New Roman" w:cs="Times New Roman"/>
              </w:rPr>
              <w:t xml:space="preserve"> </w:t>
            </w:r>
            <w:r w:rsidRPr="00AB50FF">
              <w:rPr>
                <w:rFonts w:ascii="Times New Roman" w:hAnsi="Times New Roman" w:cs="Times New Roman"/>
              </w:rPr>
              <w:t>и Управлением стандартов и м</w:t>
            </w:r>
            <w:r w:rsidR="002374FB">
              <w:rPr>
                <w:rFonts w:ascii="Times New Roman" w:hAnsi="Times New Roman" w:cs="Times New Roman"/>
              </w:rPr>
              <w:t xml:space="preserve">еждународного сотрудничества с 6 по </w:t>
            </w:r>
            <w:r w:rsidRPr="00AB50FF">
              <w:rPr>
                <w:rFonts w:ascii="Times New Roman" w:hAnsi="Times New Roman" w:cs="Times New Roman"/>
              </w:rPr>
              <w:t>7 апреля 2017 года проведено совещание-семинар на тему «Совершенствование организации камерального, выездного налогового контроля и контроля цен для целей налогообложения. Результаты работы в 2016 году и задачи на 2017 год, а также совершенствование порядка обмена информацией с компетентными органами иностранных государств при международном налоговом сотрудничестве» с участием работников структурных подразделений центрального аппарата ФНС России и представителями территориальный налоговых органов</w:t>
            </w:r>
            <w:r w:rsidR="000B711B">
              <w:rPr>
                <w:rFonts w:ascii="Times New Roman" w:hAnsi="Times New Roman" w:cs="Times New Roman"/>
              </w:rPr>
              <w:t>.</w:t>
            </w:r>
          </w:p>
        </w:tc>
      </w:tr>
      <w:tr w:rsidR="00BD0E24" w:rsidTr="00BD0E24">
        <w:tc>
          <w:tcPr>
            <w:tcW w:w="704" w:type="dxa"/>
          </w:tcPr>
          <w:p w:rsidR="00BD0E24" w:rsidRPr="001024B3" w:rsidRDefault="00AB50FF" w:rsidP="00BD0E24">
            <w:pPr>
              <w:jc w:val="both"/>
              <w:rPr>
                <w:rFonts w:ascii="Times New Roman" w:hAnsi="Times New Roman" w:cs="Times New Roman"/>
              </w:rPr>
            </w:pPr>
            <w:r>
              <w:rPr>
                <w:rFonts w:ascii="Times New Roman" w:hAnsi="Times New Roman" w:cs="Times New Roman"/>
              </w:rPr>
              <w:t>2.2.</w:t>
            </w:r>
          </w:p>
        </w:tc>
        <w:tc>
          <w:tcPr>
            <w:tcW w:w="2693" w:type="dxa"/>
          </w:tcPr>
          <w:p w:rsidR="00BD0E24" w:rsidRPr="00AB50FF" w:rsidRDefault="00AB50FF" w:rsidP="00BD0E24">
            <w:pPr>
              <w:jc w:val="both"/>
              <w:rPr>
                <w:rFonts w:ascii="Times New Roman" w:hAnsi="Times New Roman" w:cs="Times New Roman"/>
              </w:rPr>
            </w:pPr>
            <w:r w:rsidRPr="00AB50FF">
              <w:rPr>
                <w:rFonts w:ascii="Times New Roman" w:hAnsi="Times New Roman" w:cs="Times New Roman"/>
              </w:rPr>
              <w:t>Проведение совещания-семинара по актуальным вопросам трансфертного ценообразования</w:t>
            </w:r>
          </w:p>
        </w:tc>
        <w:tc>
          <w:tcPr>
            <w:tcW w:w="2552" w:type="dxa"/>
          </w:tcPr>
          <w:p w:rsidR="00BD0E24" w:rsidRPr="001024B3" w:rsidRDefault="00AB50FF" w:rsidP="00BD0E24">
            <w:pPr>
              <w:jc w:val="both"/>
              <w:rPr>
                <w:rFonts w:ascii="Times New Roman" w:hAnsi="Times New Roman" w:cs="Times New Roman"/>
              </w:rPr>
            </w:pPr>
            <w:proofErr w:type="spellStart"/>
            <w:r w:rsidRPr="00E96845">
              <w:rPr>
                <w:rFonts w:ascii="Times New Roman" w:hAnsi="Times New Roman" w:cs="Times New Roman"/>
              </w:rPr>
              <w:t>Референтные</w:t>
            </w:r>
            <w:proofErr w:type="spellEnd"/>
            <w:r w:rsidRPr="00E96845">
              <w:rPr>
                <w:rFonts w:ascii="Times New Roman" w:hAnsi="Times New Roman" w:cs="Times New Roman"/>
              </w:rPr>
              <w:t xml:space="preserve"> группы, указанные в пункте </w:t>
            </w:r>
            <w:r>
              <w:rPr>
                <w:rFonts w:ascii="Times New Roman" w:hAnsi="Times New Roman" w:cs="Times New Roman"/>
              </w:rPr>
              <w:t>25</w:t>
            </w:r>
            <w:r w:rsidRPr="00E96845">
              <w:rPr>
                <w:rFonts w:ascii="Times New Roman" w:hAnsi="Times New Roman" w:cs="Times New Roman"/>
              </w:rPr>
              <w:t xml:space="preserve"> Раздела 3</w:t>
            </w:r>
            <w:r>
              <w:rPr>
                <w:rFonts w:ascii="Times New Roman" w:hAnsi="Times New Roman" w:cs="Times New Roman"/>
              </w:rPr>
              <w:t xml:space="preserve"> и Разделе 4</w:t>
            </w:r>
            <w:r w:rsidRPr="00E96845">
              <w:rPr>
                <w:rFonts w:ascii="Times New Roman" w:hAnsi="Times New Roman" w:cs="Times New Roman"/>
              </w:rPr>
              <w:t xml:space="preserve"> Сводного перечня </w:t>
            </w:r>
            <w:proofErr w:type="spellStart"/>
            <w:r w:rsidRPr="00E96845">
              <w:rPr>
                <w:rFonts w:ascii="Times New Roman" w:hAnsi="Times New Roman" w:cs="Times New Roman"/>
              </w:rPr>
              <w:t>референтных</w:t>
            </w:r>
            <w:proofErr w:type="spellEnd"/>
            <w:r w:rsidRPr="00E96845">
              <w:rPr>
                <w:rFonts w:ascii="Times New Roman" w:hAnsi="Times New Roman" w:cs="Times New Roman"/>
              </w:rPr>
              <w:t xml:space="preserve"> групп ФНС России</w:t>
            </w:r>
          </w:p>
        </w:tc>
        <w:tc>
          <w:tcPr>
            <w:tcW w:w="2835" w:type="dxa"/>
          </w:tcPr>
          <w:p w:rsidR="00BD0E24" w:rsidRPr="001024B3" w:rsidRDefault="00AB50FF" w:rsidP="00BD0E24">
            <w:pPr>
              <w:jc w:val="both"/>
              <w:rPr>
                <w:rFonts w:ascii="Times New Roman" w:hAnsi="Times New Roman" w:cs="Times New Roman"/>
              </w:rPr>
            </w:pPr>
            <w:r>
              <w:rPr>
                <w:rFonts w:ascii="Times New Roman" w:hAnsi="Times New Roman" w:cs="Times New Roman"/>
              </w:rPr>
              <w:t>Совещание-семинар</w:t>
            </w:r>
          </w:p>
        </w:tc>
        <w:tc>
          <w:tcPr>
            <w:tcW w:w="6379" w:type="dxa"/>
          </w:tcPr>
          <w:p w:rsidR="00AB50FF" w:rsidRPr="00AB50FF" w:rsidRDefault="00AB50FF" w:rsidP="00AB50FF">
            <w:pPr>
              <w:jc w:val="both"/>
              <w:rPr>
                <w:rFonts w:ascii="Times New Roman" w:hAnsi="Times New Roman" w:cs="Times New Roman"/>
              </w:rPr>
            </w:pPr>
            <w:r w:rsidRPr="00AB50FF">
              <w:rPr>
                <w:rFonts w:ascii="Times New Roman" w:hAnsi="Times New Roman" w:cs="Times New Roman"/>
              </w:rPr>
              <w:t xml:space="preserve">в рамках программы сотрудничества ФНС России и ОЭСР в ФНС России с 23 по 25 мая проведен международный семинар на тему «BEPS и Руководство ОЭСР по трансфертному ценообразованию для транснациональных компаний и налоговых администраций». </w:t>
            </w:r>
          </w:p>
          <w:p w:rsidR="00AB50FF" w:rsidRPr="00AB50FF" w:rsidRDefault="00AB50FF" w:rsidP="00AB50FF">
            <w:pPr>
              <w:jc w:val="both"/>
              <w:rPr>
                <w:rFonts w:ascii="Times New Roman" w:hAnsi="Times New Roman" w:cs="Times New Roman"/>
              </w:rPr>
            </w:pPr>
            <w:r w:rsidRPr="00AB50FF">
              <w:rPr>
                <w:rFonts w:ascii="Times New Roman" w:hAnsi="Times New Roman" w:cs="Times New Roman"/>
              </w:rPr>
              <w:t>В семинаре приняли участие представители Евразийской экономической комиссии, Министерства по налогам и сборам Республики Беларусь, Министерства по налогам Азербайджанской Республики и Комитета государственных доходов Министерства финансов Республики Казахстан, а также работники центрального аппарата ФНС России, управлений ФНС по субъектам Российской Федерации и межрегиональных инспекций.</w:t>
            </w:r>
          </w:p>
          <w:p w:rsidR="00BD0E24" w:rsidRPr="001024B3" w:rsidRDefault="00AB50FF" w:rsidP="00AB50FF">
            <w:pPr>
              <w:jc w:val="both"/>
              <w:rPr>
                <w:rFonts w:ascii="Times New Roman" w:hAnsi="Times New Roman" w:cs="Times New Roman"/>
              </w:rPr>
            </w:pPr>
            <w:r w:rsidRPr="00AB50FF">
              <w:rPr>
                <w:rFonts w:ascii="Times New Roman" w:hAnsi="Times New Roman" w:cs="Times New Roman"/>
              </w:rPr>
              <w:t xml:space="preserve">В ходе проведения семинара обсуждались актуальные практические вопросы международного налогообложения: имплементация плана </w:t>
            </w:r>
            <w:r w:rsidRPr="00AB50FF">
              <w:rPr>
                <w:rFonts w:ascii="Times New Roman" w:hAnsi="Times New Roman" w:cs="Times New Roman"/>
                <w:lang w:val="en-US"/>
              </w:rPr>
              <w:t>BEPS</w:t>
            </w:r>
            <w:r w:rsidRPr="00AB50FF">
              <w:rPr>
                <w:rFonts w:ascii="Times New Roman" w:hAnsi="Times New Roman" w:cs="Times New Roman"/>
              </w:rPr>
              <w:t>; поправки и пересмотр глав Руководства ОЭСР по трансфертному ценообразованию; налоговый контроль в отношении внутригрупповых сделок в части оказания услуг, использования нематериальных активов, финансовых операций; многосторонняя Конвенция по выполнению мер, относящихся к налоговым соглашениям, в целях противодействия размыванию налоговой базы и выводу прибыли из-под налогообложения.</w:t>
            </w:r>
          </w:p>
        </w:tc>
      </w:tr>
      <w:tr w:rsidR="00AB50FF" w:rsidTr="00856197">
        <w:tc>
          <w:tcPr>
            <w:tcW w:w="704" w:type="dxa"/>
          </w:tcPr>
          <w:p w:rsidR="00AB50FF" w:rsidRPr="001024B3" w:rsidRDefault="00AB50FF" w:rsidP="00BD0E24">
            <w:pPr>
              <w:jc w:val="both"/>
              <w:rPr>
                <w:rFonts w:ascii="Times New Roman" w:hAnsi="Times New Roman" w:cs="Times New Roman"/>
              </w:rPr>
            </w:pPr>
          </w:p>
        </w:tc>
        <w:tc>
          <w:tcPr>
            <w:tcW w:w="14459" w:type="dxa"/>
            <w:gridSpan w:val="4"/>
          </w:tcPr>
          <w:p w:rsidR="00AB50FF" w:rsidRPr="00AB50FF" w:rsidRDefault="00AB50FF" w:rsidP="00AB50FF">
            <w:pPr>
              <w:jc w:val="center"/>
              <w:rPr>
                <w:rFonts w:ascii="Times New Roman" w:hAnsi="Times New Roman" w:cs="Times New Roman"/>
                <w:b/>
                <w:sz w:val="24"/>
                <w:szCs w:val="24"/>
              </w:rPr>
            </w:pPr>
            <w:r w:rsidRPr="00AB50FF">
              <w:rPr>
                <w:rFonts w:ascii="Times New Roman" w:hAnsi="Times New Roman" w:cs="Times New Roman"/>
                <w:b/>
                <w:sz w:val="24"/>
                <w:szCs w:val="24"/>
              </w:rPr>
              <w:t>Управление камерального контроля</w:t>
            </w:r>
          </w:p>
        </w:tc>
      </w:tr>
      <w:tr w:rsidR="00BD0E24" w:rsidTr="00BD0E24">
        <w:tc>
          <w:tcPr>
            <w:tcW w:w="704" w:type="dxa"/>
          </w:tcPr>
          <w:p w:rsidR="00BD0E24" w:rsidRPr="001024B3" w:rsidRDefault="00AB50FF" w:rsidP="00BD0E24">
            <w:pPr>
              <w:jc w:val="both"/>
              <w:rPr>
                <w:rFonts w:ascii="Times New Roman" w:hAnsi="Times New Roman" w:cs="Times New Roman"/>
              </w:rPr>
            </w:pPr>
            <w:r>
              <w:rPr>
                <w:rFonts w:ascii="Times New Roman" w:hAnsi="Times New Roman" w:cs="Times New Roman"/>
              </w:rPr>
              <w:t>3.1</w:t>
            </w:r>
            <w:r w:rsidR="00830952">
              <w:rPr>
                <w:rFonts w:ascii="Times New Roman" w:hAnsi="Times New Roman" w:cs="Times New Roman"/>
              </w:rPr>
              <w:t>.</w:t>
            </w:r>
          </w:p>
        </w:tc>
        <w:tc>
          <w:tcPr>
            <w:tcW w:w="2693" w:type="dxa"/>
          </w:tcPr>
          <w:p w:rsidR="00BD0E24" w:rsidRPr="00830952" w:rsidRDefault="00830952" w:rsidP="00BD0E24">
            <w:pPr>
              <w:jc w:val="both"/>
              <w:rPr>
                <w:rFonts w:ascii="Times New Roman" w:hAnsi="Times New Roman" w:cs="Times New Roman"/>
              </w:rPr>
            </w:pPr>
            <w:r w:rsidRPr="00830952">
              <w:rPr>
                <w:rFonts w:ascii="Times New Roman" w:hAnsi="Times New Roman" w:cs="Times New Roman"/>
              </w:rPr>
              <w:t xml:space="preserve">Экспертные обсуждения, круглые столы, </w:t>
            </w:r>
            <w:proofErr w:type="spellStart"/>
            <w:r w:rsidRPr="00830952">
              <w:rPr>
                <w:rFonts w:ascii="Times New Roman" w:hAnsi="Times New Roman" w:cs="Times New Roman"/>
              </w:rPr>
              <w:t>вебинары</w:t>
            </w:r>
            <w:proofErr w:type="spellEnd"/>
            <w:r w:rsidRPr="00830952">
              <w:rPr>
                <w:rFonts w:ascii="Times New Roman" w:hAnsi="Times New Roman" w:cs="Times New Roman"/>
              </w:rPr>
              <w:t xml:space="preserve">, семинары и другие способы взаимодействия по вопросам камерального контроля  </w:t>
            </w:r>
          </w:p>
        </w:tc>
        <w:tc>
          <w:tcPr>
            <w:tcW w:w="2552" w:type="dxa"/>
          </w:tcPr>
          <w:p w:rsidR="00BD0E24" w:rsidRPr="001024B3" w:rsidRDefault="00AA6C68" w:rsidP="00BD0E24">
            <w:pPr>
              <w:jc w:val="both"/>
              <w:rPr>
                <w:rFonts w:ascii="Times New Roman" w:hAnsi="Times New Roman" w:cs="Times New Roman"/>
              </w:rPr>
            </w:pPr>
            <w:proofErr w:type="spellStart"/>
            <w:r w:rsidRPr="00E96845">
              <w:rPr>
                <w:rFonts w:ascii="Times New Roman" w:hAnsi="Times New Roman" w:cs="Times New Roman"/>
              </w:rPr>
              <w:t>Референтные</w:t>
            </w:r>
            <w:proofErr w:type="spellEnd"/>
            <w:r w:rsidRPr="00E96845">
              <w:rPr>
                <w:rFonts w:ascii="Times New Roman" w:hAnsi="Times New Roman" w:cs="Times New Roman"/>
              </w:rPr>
              <w:t xml:space="preserve"> группы, указанные </w:t>
            </w:r>
            <w:r>
              <w:rPr>
                <w:rFonts w:ascii="Times New Roman" w:hAnsi="Times New Roman" w:cs="Times New Roman"/>
              </w:rPr>
              <w:t xml:space="preserve">в </w:t>
            </w:r>
            <w:r w:rsidRPr="00E96845">
              <w:rPr>
                <w:rFonts w:ascii="Times New Roman" w:hAnsi="Times New Roman" w:cs="Times New Roman"/>
              </w:rPr>
              <w:t>Сводно</w:t>
            </w:r>
            <w:r>
              <w:rPr>
                <w:rFonts w:ascii="Times New Roman" w:hAnsi="Times New Roman" w:cs="Times New Roman"/>
              </w:rPr>
              <w:t>м перечне</w:t>
            </w:r>
            <w:r w:rsidRPr="00E96845">
              <w:rPr>
                <w:rFonts w:ascii="Times New Roman" w:hAnsi="Times New Roman" w:cs="Times New Roman"/>
              </w:rPr>
              <w:t xml:space="preserve"> </w:t>
            </w:r>
            <w:proofErr w:type="spellStart"/>
            <w:r w:rsidRPr="00E96845">
              <w:rPr>
                <w:rFonts w:ascii="Times New Roman" w:hAnsi="Times New Roman" w:cs="Times New Roman"/>
              </w:rPr>
              <w:t>референтных</w:t>
            </w:r>
            <w:proofErr w:type="spellEnd"/>
            <w:r w:rsidRPr="00E96845">
              <w:rPr>
                <w:rFonts w:ascii="Times New Roman" w:hAnsi="Times New Roman" w:cs="Times New Roman"/>
              </w:rPr>
              <w:t xml:space="preserve"> групп ФНС России</w:t>
            </w:r>
          </w:p>
        </w:tc>
        <w:tc>
          <w:tcPr>
            <w:tcW w:w="2835" w:type="dxa"/>
          </w:tcPr>
          <w:p w:rsidR="00BD0E24" w:rsidRPr="001024B3" w:rsidRDefault="00D70B94" w:rsidP="00BD0E24">
            <w:pPr>
              <w:jc w:val="both"/>
              <w:rPr>
                <w:rFonts w:ascii="Times New Roman" w:hAnsi="Times New Roman" w:cs="Times New Roman"/>
              </w:rPr>
            </w:pPr>
            <w:r w:rsidRPr="00830952">
              <w:rPr>
                <w:rFonts w:ascii="Times New Roman" w:hAnsi="Times New Roman" w:cs="Times New Roman"/>
              </w:rPr>
              <w:t>Экспертные обсуждения</w:t>
            </w:r>
          </w:p>
        </w:tc>
        <w:tc>
          <w:tcPr>
            <w:tcW w:w="6379" w:type="dxa"/>
          </w:tcPr>
          <w:p w:rsidR="00BD0E24" w:rsidRDefault="002374FB" w:rsidP="00BD0E24">
            <w:pPr>
              <w:jc w:val="both"/>
              <w:rPr>
                <w:rFonts w:ascii="Times New Roman" w:hAnsi="Times New Roman" w:cs="Times New Roman"/>
              </w:rPr>
            </w:pPr>
            <w:r>
              <w:rPr>
                <w:rFonts w:ascii="Times New Roman" w:hAnsi="Times New Roman" w:cs="Times New Roman"/>
              </w:rPr>
              <w:t>1) пункт 2.1 Отчета</w:t>
            </w:r>
          </w:p>
          <w:p w:rsidR="002374FB" w:rsidRPr="001024B3" w:rsidRDefault="002374FB" w:rsidP="001B6212">
            <w:pPr>
              <w:jc w:val="both"/>
              <w:rPr>
                <w:rFonts w:ascii="Times New Roman" w:hAnsi="Times New Roman" w:cs="Times New Roman"/>
              </w:rPr>
            </w:pPr>
            <w:r>
              <w:rPr>
                <w:rFonts w:ascii="Times New Roman" w:hAnsi="Times New Roman" w:cs="Times New Roman"/>
              </w:rPr>
              <w:t xml:space="preserve">2) </w:t>
            </w:r>
            <w:r w:rsidR="001B6212">
              <w:rPr>
                <w:rFonts w:ascii="Times New Roman" w:hAnsi="Times New Roman" w:cs="Times New Roman"/>
              </w:rPr>
              <w:t xml:space="preserve"> круглый стол </w:t>
            </w:r>
            <w:r w:rsidR="001B6212" w:rsidRPr="001024B3">
              <w:rPr>
                <w:rFonts w:ascii="Times New Roman" w:hAnsi="Times New Roman" w:cs="Times New Roman"/>
              </w:rPr>
              <w:t xml:space="preserve">под руководством заместителя руководителя </w:t>
            </w:r>
            <w:r w:rsidR="001B6212">
              <w:rPr>
                <w:rFonts w:ascii="Times New Roman" w:hAnsi="Times New Roman" w:cs="Times New Roman"/>
              </w:rPr>
              <w:t xml:space="preserve">ФНС России </w:t>
            </w:r>
            <w:r w:rsidR="001B6212" w:rsidRPr="001024B3">
              <w:rPr>
                <w:rFonts w:ascii="Times New Roman" w:hAnsi="Times New Roman" w:cs="Times New Roman"/>
              </w:rPr>
              <w:t xml:space="preserve">Д.В. Егорова </w:t>
            </w:r>
            <w:r w:rsidR="001B6212">
              <w:rPr>
                <w:rFonts w:ascii="Times New Roman" w:hAnsi="Times New Roman" w:cs="Times New Roman"/>
              </w:rPr>
              <w:t xml:space="preserve">на тему: </w:t>
            </w:r>
            <w:r w:rsidR="001B6212" w:rsidRPr="0027767A">
              <w:rPr>
                <w:rFonts w:ascii="Times New Roman" w:hAnsi="Times New Roman" w:cs="Times New Roman"/>
              </w:rPr>
              <w:t>«Налоговый мониторинг: стратегические цели и перспективы развития».</w:t>
            </w:r>
          </w:p>
        </w:tc>
      </w:tr>
      <w:tr w:rsidR="00830952" w:rsidTr="00D62AFA">
        <w:tc>
          <w:tcPr>
            <w:tcW w:w="704" w:type="dxa"/>
          </w:tcPr>
          <w:p w:rsidR="00830952" w:rsidRPr="001024B3" w:rsidRDefault="00830952" w:rsidP="00BD0E24">
            <w:pPr>
              <w:jc w:val="both"/>
              <w:rPr>
                <w:rFonts w:ascii="Times New Roman" w:hAnsi="Times New Roman" w:cs="Times New Roman"/>
              </w:rPr>
            </w:pPr>
          </w:p>
        </w:tc>
        <w:tc>
          <w:tcPr>
            <w:tcW w:w="14459" w:type="dxa"/>
            <w:gridSpan w:val="4"/>
          </w:tcPr>
          <w:p w:rsidR="00830952" w:rsidRPr="00830952" w:rsidRDefault="00830952" w:rsidP="00830952">
            <w:pPr>
              <w:jc w:val="center"/>
              <w:rPr>
                <w:rFonts w:ascii="Times New Roman" w:hAnsi="Times New Roman" w:cs="Times New Roman"/>
                <w:b/>
                <w:sz w:val="24"/>
                <w:szCs w:val="24"/>
              </w:rPr>
            </w:pPr>
            <w:r w:rsidRPr="00830952">
              <w:rPr>
                <w:rFonts w:ascii="Times New Roman" w:hAnsi="Times New Roman" w:cs="Times New Roman"/>
                <w:b/>
                <w:sz w:val="24"/>
                <w:szCs w:val="24"/>
              </w:rPr>
              <w:t>Управление стандартов и международного сотрудничества</w:t>
            </w:r>
          </w:p>
        </w:tc>
      </w:tr>
      <w:tr w:rsidR="00BD0E24" w:rsidTr="00BD0E24">
        <w:tc>
          <w:tcPr>
            <w:tcW w:w="704" w:type="dxa"/>
          </w:tcPr>
          <w:p w:rsidR="00BD0E24" w:rsidRPr="001024B3" w:rsidRDefault="00830952" w:rsidP="00BD0E24">
            <w:pPr>
              <w:jc w:val="both"/>
              <w:rPr>
                <w:rFonts w:ascii="Times New Roman" w:hAnsi="Times New Roman" w:cs="Times New Roman"/>
              </w:rPr>
            </w:pPr>
            <w:r>
              <w:rPr>
                <w:rFonts w:ascii="Times New Roman" w:hAnsi="Times New Roman" w:cs="Times New Roman"/>
              </w:rPr>
              <w:t>4.1.</w:t>
            </w:r>
          </w:p>
        </w:tc>
        <w:tc>
          <w:tcPr>
            <w:tcW w:w="2693" w:type="dxa"/>
          </w:tcPr>
          <w:p w:rsidR="00BD0E24" w:rsidRPr="00AA6C68" w:rsidRDefault="00830952" w:rsidP="00830952">
            <w:pPr>
              <w:tabs>
                <w:tab w:val="left" w:pos="1290"/>
              </w:tabs>
              <w:jc w:val="both"/>
              <w:rPr>
                <w:rFonts w:ascii="Times New Roman" w:hAnsi="Times New Roman" w:cs="Times New Roman"/>
              </w:rPr>
            </w:pPr>
            <w:r w:rsidRPr="00AA6C68">
              <w:rPr>
                <w:rFonts w:ascii="Times New Roman" w:hAnsi="Times New Roman" w:cs="Times New Roman"/>
              </w:rPr>
              <w:t xml:space="preserve">Методологическое обеспечение вопросов, входящих в компетенцию Управления. </w:t>
            </w:r>
          </w:p>
        </w:tc>
        <w:tc>
          <w:tcPr>
            <w:tcW w:w="2552" w:type="dxa"/>
          </w:tcPr>
          <w:p w:rsidR="00BD0E24" w:rsidRPr="00AA6C68" w:rsidRDefault="007E7269" w:rsidP="00BD0E24">
            <w:pPr>
              <w:jc w:val="both"/>
              <w:rPr>
                <w:rFonts w:ascii="Times New Roman" w:hAnsi="Times New Roman" w:cs="Times New Roman"/>
              </w:rPr>
            </w:pPr>
            <w:proofErr w:type="spellStart"/>
            <w:r w:rsidRPr="00AA6C68">
              <w:rPr>
                <w:rFonts w:ascii="Times New Roman" w:hAnsi="Times New Roman" w:cs="Times New Roman"/>
              </w:rPr>
              <w:t>Референтные</w:t>
            </w:r>
            <w:proofErr w:type="spellEnd"/>
            <w:r w:rsidRPr="00AA6C68">
              <w:rPr>
                <w:rFonts w:ascii="Times New Roman" w:hAnsi="Times New Roman" w:cs="Times New Roman"/>
              </w:rPr>
              <w:t xml:space="preserve"> группы, указанные в Сводном перечне </w:t>
            </w:r>
            <w:proofErr w:type="spellStart"/>
            <w:r w:rsidRPr="00AA6C68">
              <w:rPr>
                <w:rFonts w:ascii="Times New Roman" w:hAnsi="Times New Roman" w:cs="Times New Roman"/>
              </w:rPr>
              <w:t>референтных</w:t>
            </w:r>
            <w:proofErr w:type="spellEnd"/>
            <w:r w:rsidRPr="00AA6C68">
              <w:rPr>
                <w:rFonts w:ascii="Times New Roman" w:hAnsi="Times New Roman" w:cs="Times New Roman"/>
              </w:rPr>
              <w:t xml:space="preserve"> групп ФНС России</w:t>
            </w:r>
          </w:p>
        </w:tc>
        <w:tc>
          <w:tcPr>
            <w:tcW w:w="2835" w:type="dxa"/>
          </w:tcPr>
          <w:p w:rsidR="00BD0E24" w:rsidRPr="00AA6C68" w:rsidRDefault="007E7269" w:rsidP="00BD0E24">
            <w:pPr>
              <w:jc w:val="both"/>
              <w:rPr>
                <w:rFonts w:ascii="Times New Roman" w:hAnsi="Times New Roman" w:cs="Times New Roman"/>
              </w:rPr>
            </w:pPr>
            <w:r w:rsidRPr="00AA6C68">
              <w:rPr>
                <w:rFonts w:ascii="Times New Roman" w:hAnsi="Times New Roman" w:cs="Times New Roman"/>
              </w:rPr>
              <w:t>разъяснительные письма, информационные кампании</w:t>
            </w:r>
          </w:p>
        </w:tc>
        <w:tc>
          <w:tcPr>
            <w:tcW w:w="6379" w:type="dxa"/>
          </w:tcPr>
          <w:p w:rsidR="00BD0E24" w:rsidRPr="00AA6C68" w:rsidRDefault="007E7269" w:rsidP="00BD0E24">
            <w:pPr>
              <w:jc w:val="both"/>
              <w:rPr>
                <w:rFonts w:ascii="Times New Roman" w:hAnsi="Times New Roman" w:cs="Times New Roman"/>
              </w:rPr>
            </w:pPr>
            <w:r w:rsidRPr="00AA6C68">
              <w:rPr>
                <w:rFonts w:ascii="Times New Roman" w:hAnsi="Times New Roman" w:cs="Times New Roman"/>
              </w:rPr>
              <w:t xml:space="preserve">По данным отчета 1-РНП за 9 месяцев 2017 года территориальными налоговыми органами проведено 41312 тематических семинаров с налогоплательщиками, доведено до налогоплательщиков 17047 аудио-видео материалов, размещено в СМИ, </w:t>
            </w:r>
            <w:r w:rsidR="000B711B" w:rsidRPr="00AA6C68">
              <w:rPr>
                <w:rFonts w:ascii="Times New Roman" w:hAnsi="Times New Roman" w:cs="Times New Roman"/>
              </w:rPr>
              <w:t>«И</w:t>
            </w:r>
            <w:r w:rsidRPr="00AA6C68">
              <w:rPr>
                <w:rFonts w:ascii="Times New Roman" w:hAnsi="Times New Roman" w:cs="Times New Roman"/>
              </w:rPr>
              <w:t>нтернет</w:t>
            </w:r>
            <w:proofErr w:type="gramStart"/>
            <w:r w:rsidR="000B711B" w:rsidRPr="00AA6C68">
              <w:rPr>
                <w:rFonts w:ascii="Times New Roman" w:hAnsi="Times New Roman" w:cs="Times New Roman"/>
              </w:rPr>
              <w:t>»</w:t>
            </w:r>
            <w:r w:rsidRPr="00AA6C68">
              <w:rPr>
                <w:rFonts w:ascii="Times New Roman" w:hAnsi="Times New Roman" w:cs="Times New Roman"/>
              </w:rPr>
              <w:t>-</w:t>
            </w:r>
            <w:proofErr w:type="gramEnd"/>
            <w:r w:rsidRPr="00AA6C68">
              <w:rPr>
                <w:rFonts w:ascii="Times New Roman" w:hAnsi="Times New Roman" w:cs="Times New Roman"/>
              </w:rPr>
              <w:t>сайте ФНС России, в операционных залах 358629 информационных материалов, распространено среди налогоплательщиков 65456 информационных материалов (листовки, буклеты, брошюры)</w:t>
            </w:r>
            <w:r w:rsidR="000B711B" w:rsidRPr="00AA6C68">
              <w:rPr>
                <w:rFonts w:ascii="Times New Roman" w:hAnsi="Times New Roman" w:cs="Times New Roman"/>
              </w:rPr>
              <w:t>.</w:t>
            </w:r>
          </w:p>
          <w:p w:rsidR="007E7269" w:rsidRPr="00AA6C68" w:rsidRDefault="007E7269" w:rsidP="007E7269">
            <w:pPr>
              <w:pStyle w:val="ab"/>
              <w:numPr>
                <w:ilvl w:val="0"/>
                <w:numId w:val="1"/>
              </w:numPr>
              <w:spacing w:line="240" w:lineRule="auto"/>
              <w:rPr>
                <w:rFonts w:ascii="Times New Roman" w:hAnsi="Times New Roman" w:cs="Times New Roman"/>
                <w:b/>
                <w:color w:val="000000" w:themeColor="text1"/>
              </w:rPr>
            </w:pPr>
            <w:r w:rsidRPr="00AA6C68">
              <w:rPr>
                <w:rFonts w:ascii="Times New Roman" w:hAnsi="Times New Roman" w:cs="Times New Roman"/>
                <w:color w:val="000000" w:themeColor="text1"/>
              </w:rPr>
              <w:t>Направлены следующие письма:</w:t>
            </w:r>
          </w:p>
          <w:p w:rsidR="007E7269" w:rsidRPr="00AA6C68" w:rsidRDefault="007E7269" w:rsidP="007E7269">
            <w:pPr>
              <w:pStyle w:val="ab"/>
              <w:numPr>
                <w:ilvl w:val="0"/>
                <w:numId w:val="1"/>
              </w:numPr>
              <w:spacing w:line="240" w:lineRule="auto"/>
              <w:rPr>
                <w:rFonts w:ascii="Times New Roman" w:hAnsi="Times New Roman" w:cs="Times New Roman"/>
                <w:b/>
                <w:color w:val="000000" w:themeColor="text1"/>
              </w:rPr>
            </w:pPr>
            <w:r w:rsidRPr="00AA6C68">
              <w:rPr>
                <w:rFonts w:ascii="Times New Roman" w:hAnsi="Times New Roman" w:cs="Times New Roman"/>
                <w:color w:val="000000" w:themeColor="text1"/>
              </w:rPr>
              <w:t>1) от 23.01.2017 № БС-4-21/920@ доведен план проведения информационной кампании о налоговых льготах по имущественным налогам (срок проведе</w:t>
            </w:r>
            <w:r w:rsidR="000B711B" w:rsidRPr="00AA6C68">
              <w:rPr>
                <w:rFonts w:ascii="Times New Roman" w:hAnsi="Times New Roman" w:cs="Times New Roman"/>
                <w:color w:val="000000" w:themeColor="text1"/>
              </w:rPr>
              <w:t>ния с 01.02.2017 по 01.04.2017)</w:t>
            </w:r>
            <w:r w:rsidRPr="00AA6C68">
              <w:rPr>
                <w:rFonts w:ascii="Times New Roman" w:hAnsi="Times New Roman" w:cs="Times New Roman"/>
                <w:color w:val="000000" w:themeColor="text1"/>
              </w:rPr>
              <w:t xml:space="preserve"> </w:t>
            </w:r>
            <w:r w:rsidRPr="00AA6C68">
              <w:rPr>
                <w:rFonts w:ascii="Times New Roman" w:hAnsi="Times New Roman" w:cs="Times New Roman"/>
                <w:b/>
                <w:color w:val="000000" w:themeColor="text1"/>
              </w:rPr>
              <w:t>(ФЛ);</w:t>
            </w:r>
          </w:p>
          <w:p w:rsidR="007E7269" w:rsidRPr="00AA6C68" w:rsidRDefault="00B06B29" w:rsidP="007E7269">
            <w:pPr>
              <w:pStyle w:val="ab"/>
              <w:numPr>
                <w:ilvl w:val="0"/>
                <w:numId w:val="1"/>
              </w:numPr>
              <w:spacing w:line="240" w:lineRule="auto"/>
              <w:jc w:val="both"/>
              <w:rPr>
                <w:rFonts w:ascii="Times New Roman" w:hAnsi="Times New Roman" w:cs="Times New Roman"/>
                <w:b/>
                <w:color w:val="000000" w:themeColor="text1"/>
              </w:rPr>
            </w:pPr>
            <w:r>
              <w:rPr>
                <w:rFonts w:ascii="Times New Roman" w:hAnsi="Times New Roman" w:cs="Times New Roman"/>
                <w:color w:val="000000" w:themeColor="text1"/>
              </w:rPr>
              <w:t>2) </w:t>
            </w:r>
            <w:r w:rsidR="007E7269" w:rsidRPr="00AA6C68">
              <w:rPr>
                <w:rFonts w:ascii="Times New Roman" w:hAnsi="Times New Roman" w:cs="Times New Roman"/>
                <w:color w:val="000000" w:themeColor="text1"/>
              </w:rPr>
              <w:t>от 17.03.2017 № ОА-4-17/4838@ о проведении информационной кампании о видах документов, направление которых предусмотрено в эл</w:t>
            </w:r>
            <w:r w:rsidR="000B711B" w:rsidRPr="00AA6C68">
              <w:rPr>
                <w:rFonts w:ascii="Times New Roman" w:hAnsi="Times New Roman" w:cs="Times New Roman"/>
                <w:color w:val="000000" w:themeColor="text1"/>
              </w:rPr>
              <w:t>ектронной форме (до 31.03.2017)</w:t>
            </w:r>
            <w:r w:rsidR="007E7269" w:rsidRPr="00AA6C68">
              <w:rPr>
                <w:rFonts w:ascii="Times New Roman" w:hAnsi="Times New Roman" w:cs="Times New Roman"/>
                <w:color w:val="000000" w:themeColor="text1"/>
              </w:rPr>
              <w:t xml:space="preserve"> </w:t>
            </w:r>
            <w:r w:rsidR="007E7269" w:rsidRPr="00AA6C68">
              <w:rPr>
                <w:rFonts w:ascii="Times New Roman" w:hAnsi="Times New Roman" w:cs="Times New Roman"/>
                <w:b/>
                <w:color w:val="000000" w:themeColor="text1"/>
              </w:rPr>
              <w:t>(ЮЛ, ИП);</w:t>
            </w:r>
          </w:p>
          <w:p w:rsidR="007E7269" w:rsidRPr="00AA6C68" w:rsidRDefault="00B06B29" w:rsidP="007E7269">
            <w:pPr>
              <w:pStyle w:val="ab"/>
              <w:numPr>
                <w:ilvl w:val="0"/>
                <w:numId w:val="1"/>
              </w:numPr>
              <w:spacing w:line="240" w:lineRule="auto"/>
              <w:jc w:val="both"/>
              <w:rPr>
                <w:rFonts w:ascii="Times New Roman" w:hAnsi="Times New Roman" w:cs="Times New Roman"/>
                <w:b/>
                <w:color w:val="000000" w:themeColor="text1"/>
              </w:rPr>
            </w:pPr>
            <w:r>
              <w:rPr>
                <w:rFonts w:ascii="Times New Roman" w:hAnsi="Times New Roman" w:cs="Times New Roman"/>
                <w:color w:val="000000" w:themeColor="text1"/>
              </w:rPr>
              <w:t>3) </w:t>
            </w:r>
            <w:r w:rsidR="007E7269" w:rsidRPr="00AA6C68">
              <w:rPr>
                <w:rFonts w:ascii="Times New Roman" w:hAnsi="Times New Roman" w:cs="Times New Roman"/>
                <w:color w:val="000000" w:themeColor="text1"/>
              </w:rPr>
              <w:t>от 22.02.2017</w:t>
            </w:r>
            <w:r w:rsidR="000B711B" w:rsidRPr="00AA6C68">
              <w:rPr>
                <w:rFonts w:ascii="Times New Roman" w:hAnsi="Times New Roman" w:cs="Times New Roman"/>
                <w:color w:val="000000" w:themeColor="text1"/>
              </w:rPr>
              <w:t xml:space="preserve"> </w:t>
            </w:r>
            <w:r w:rsidR="007E7269" w:rsidRPr="00AA6C68">
              <w:rPr>
                <w:rFonts w:ascii="Times New Roman" w:hAnsi="Times New Roman" w:cs="Times New Roman"/>
                <w:color w:val="000000" w:themeColor="text1"/>
              </w:rPr>
              <w:t>№ ОА-4-17/3388@ ФНС России поручает провести информационную кампанию по осуществлению налоговыми органами полномочий по администрированию страховых взносов с 01.01.2017 (срок проведения: с 20.02.2017 по 30.04.2017). + Дни открытых дверей 3-4 апреля 2017 года в рамках осуществления налоговыми органами полномочий по адми</w:t>
            </w:r>
            <w:r w:rsidR="000B711B" w:rsidRPr="00AA6C68">
              <w:rPr>
                <w:rFonts w:ascii="Times New Roman" w:hAnsi="Times New Roman" w:cs="Times New Roman"/>
                <w:color w:val="000000" w:themeColor="text1"/>
              </w:rPr>
              <w:t>нистрированию страховых взносов</w:t>
            </w:r>
            <w:r w:rsidR="007E7269" w:rsidRPr="00AA6C68">
              <w:rPr>
                <w:rFonts w:ascii="Times New Roman" w:hAnsi="Times New Roman" w:cs="Times New Roman"/>
                <w:color w:val="000000" w:themeColor="text1"/>
              </w:rPr>
              <w:t xml:space="preserve"> </w:t>
            </w:r>
            <w:r w:rsidR="007E7269" w:rsidRPr="00AA6C68">
              <w:rPr>
                <w:rFonts w:ascii="Times New Roman" w:hAnsi="Times New Roman" w:cs="Times New Roman"/>
                <w:b/>
                <w:color w:val="000000" w:themeColor="text1"/>
              </w:rPr>
              <w:t>(ЮЛ, ИП);</w:t>
            </w:r>
          </w:p>
          <w:p w:rsidR="007E7269" w:rsidRPr="00AA6C68" w:rsidRDefault="00B06B29" w:rsidP="007E7269">
            <w:pPr>
              <w:pStyle w:val="ab"/>
              <w:numPr>
                <w:ilvl w:val="0"/>
                <w:numId w:val="1"/>
              </w:numPr>
              <w:spacing w:line="240" w:lineRule="auto"/>
              <w:jc w:val="both"/>
              <w:rPr>
                <w:rFonts w:ascii="Times New Roman" w:hAnsi="Times New Roman" w:cs="Times New Roman"/>
                <w:b/>
                <w:color w:val="000000" w:themeColor="text1"/>
              </w:rPr>
            </w:pPr>
            <w:r>
              <w:rPr>
                <w:rFonts w:ascii="Times New Roman" w:hAnsi="Times New Roman" w:cs="Times New Roman"/>
                <w:color w:val="000000" w:themeColor="text1"/>
              </w:rPr>
              <w:t>4) </w:t>
            </w:r>
            <w:r w:rsidR="007E7269" w:rsidRPr="00AA6C68">
              <w:rPr>
                <w:rFonts w:ascii="Times New Roman" w:hAnsi="Times New Roman" w:cs="Times New Roman"/>
                <w:color w:val="000000" w:themeColor="text1"/>
              </w:rPr>
              <w:t>от 22.12.2016 № ОА-4-17/24751@ ФНС России поручает провести информационную кампанию по переходу на новый порядок применения контрольно</w:t>
            </w:r>
            <w:r w:rsidR="000B711B" w:rsidRPr="00AA6C68">
              <w:rPr>
                <w:rFonts w:ascii="Times New Roman" w:hAnsi="Times New Roman" w:cs="Times New Roman"/>
                <w:color w:val="000000" w:themeColor="text1"/>
              </w:rPr>
              <w:t>-кассовой техники до 31.12.2017</w:t>
            </w:r>
            <w:r w:rsidR="007E7269" w:rsidRPr="00AA6C68">
              <w:rPr>
                <w:rFonts w:ascii="Times New Roman" w:hAnsi="Times New Roman" w:cs="Times New Roman"/>
                <w:color w:val="000000" w:themeColor="text1"/>
              </w:rPr>
              <w:t xml:space="preserve"> </w:t>
            </w:r>
            <w:r w:rsidR="007E7269" w:rsidRPr="00AA6C68">
              <w:rPr>
                <w:rFonts w:ascii="Times New Roman" w:hAnsi="Times New Roman" w:cs="Times New Roman"/>
                <w:b/>
                <w:color w:val="000000" w:themeColor="text1"/>
              </w:rPr>
              <w:t>(ЮЛ, ИП);</w:t>
            </w:r>
          </w:p>
          <w:p w:rsidR="007E7269" w:rsidRPr="00AA6C68" w:rsidRDefault="007E7269" w:rsidP="007E7269">
            <w:pPr>
              <w:pStyle w:val="ab"/>
              <w:numPr>
                <w:ilvl w:val="0"/>
                <w:numId w:val="1"/>
              </w:numPr>
              <w:spacing w:line="240" w:lineRule="auto"/>
              <w:jc w:val="both"/>
              <w:rPr>
                <w:rFonts w:ascii="Times New Roman" w:hAnsi="Times New Roman" w:cs="Times New Roman"/>
                <w:b/>
                <w:color w:val="000000" w:themeColor="text1"/>
              </w:rPr>
            </w:pPr>
            <w:r w:rsidRPr="00AA6C68">
              <w:rPr>
                <w:rFonts w:ascii="Times New Roman" w:hAnsi="Times New Roman" w:cs="Times New Roman"/>
                <w:color w:val="000000" w:themeColor="text1"/>
              </w:rPr>
              <w:t>5) от 23.01.2017 № БС-4-11/958</w:t>
            </w:r>
            <w:proofErr w:type="gramStart"/>
            <w:r w:rsidRPr="00AA6C68">
              <w:rPr>
                <w:rFonts w:ascii="Times New Roman" w:hAnsi="Times New Roman" w:cs="Times New Roman"/>
                <w:color w:val="000000" w:themeColor="text1"/>
              </w:rPr>
              <w:t>@ О</w:t>
            </w:r>
            <w:proofErr w:type="gramEnd"/>
            <w:r w:rsidRPr="00AA6C68">
              <w:rPr>
                <w:rFonts w:ascii="Times New Roman" w:hAnsi="Times New Roman" w:cs="Times New Roman"/>
                <w:color w:val="000000" w:themeColor="text1"/>
              </w:rPr>
              <w:t xml:space="preserve"> проведении Дней открытых дверей 1</w:t>
            </w:r>
            <w:r w:rsidR="000B711B" w:rsidRPr="00AA6C68">
              <w:rPr>
                <w:rFonts w:ascii="Times New Roman" w:hAnsi="Times New Roman" w:cs="Times New Roman"/>
                <w:color w:val="000000" w:themeColor="text1"/>
              </w:rPr>
              <w:t>4-15 апреля 2017 года (по НДФЛ)</w:t>
            </w:r>
            <w:r w:rsidRPr="00AA6C68">
              <w:rPr>
                <w:rFonts w:ascii="Times New Roman" w:hAnsi="Times New Roman" w:cs="Times New Roman"/>
                <w:color w:val="000000" w:themeColor="text1"/>
              </w:rPr>
              <w:t xml:space="preserve"> </w:t>
            </w:r>
            <w:r w:rsidRPr="00AA6C68">
              <w:rPr>
                <w:rFonts w:ascii="Times New Roman" w:hAnsi="Times New Roman" w:cs="Times New Roman"/>
                <w:b/>
                <w:color w:val="000000" w:themeColor="text1"/>
              </w:rPr>
              <w:t xml:space="preserve">(ФЛ, ИП); </w:t>
            </w:r>
          </w:p>
          <w:p w:rsidR="00985A9B" w:rsidRPr="00AA6C68" w:rsidRDefault="00B06B29" w:rsidP="007E7269">
            <w:pPr>
              <w:pStyle w:val="ab"/>
              <w:numPr>
                <w:ilvl w:val="0"/>
                <w:numId w:val="1"/>
              </w:numPr>
              <w:spacing w:line="240" w:lineRule="auto"/>
              <w:jc w:val="both"/>
              <w:rPr>
                <w:rFonts w:ascii="Times New Roman" w:hAnsi="Times New Roman" w:cs="Times New Roman"/>
                <w:color w:val="000000" w:themeColor="text1"/>
              </w:rPr>
            </w:pPr>
            <w:r>
              <w:rPr>
                <w:rFonts w:ascii="Times New Roman" w:hAnsi="Times New Roman" w:cs="Times New Roman"/>
                <w:color w:val="000000" w:themeColor="text1"/>
              </w:rPr>
              <w:t>6) </w:t>
            </w:r>
            <w:r w:rsidR="007E7269" w:rsidRPr="00AA6C68">
              <w:rPr>
                <w:rFonts w:ascii="Times New Roman" w:hAnsi="Times New Roman" w:cs="Times New Roman"/>
                <w:color w:val="000000" w:themeColor="text1"/>
              </w:rPr>
              <w:t>от 27.03.2017 № БС-4-21/5547</w:t>
            </w:r>
            <w:proofErr w:type="gramStart"/>
            <w:r w:rsidR="007E7269" w:rsidRPr="00AA6C68">
              <w:rPr>
                <w:rFonts w:ascii="Times New Roman" w:hAnsi="Times New Roman" w:cs="Times New Roman"/>
                <w:color w:val="000000" w:themeColor="text1"/>
              </w:rPr>
              <w:t>@ О</w:t>
            </w:r>
            <w:proofErr w:type="gramEnd"/>
            <w:r w:rsidR="007E7269" w:rsidRPr="00AA6C68">
              <w:rPr>
                <w:rFonts w:ascii="Times New Roman" w:hAnsi="Times New Roman" w:cs="Times New Roman"/>
                <w:color w:val="000000" w:themeColor="text1"/>
              </w:rPr>
              <w:t xml:space="preserve"> проведении информационной кампании об использовании физическими лицами налоговых льгот, предусмотренных ст.361.1 НК РФ (система «Платон»</w:t>
            </w:r>
            <w:r w:rsidR="00985A9B" w:rsidRPr="00AA6C68">
              <w:rPr>
                <w:rFonts w:ascii="Times New Roman" w:hAnsi="Times New Roman" w:cs="Times New Roman"/>
                <w:color w:val="000000" w:themeColor="text1"/>
              </w:rPr>
              <w:t>) с 01.014.2017 по 01.05.2017;</w:t>
            </w:r>
          </w:p>
          <w:p w:rsidR="007E7269" w:rsidRPr="00AA6C68" w:rsidRDefault="00985A9B" w:rsidP="007E7269">
            <w:pPr>
              <w:pStyle w:val="ab"/>
              <w:numPr>
                <w:ilvl w:val="0"/>
                <w:numId w:val="1"/>
              </w:numPr>
              <w:spacing w:line="240" w:lineRule="auto"/>
              <w:jc w:val="both"/>
              <w:rPr>
                <w:rFonts w:ascii="Times New Roman" w:hAnsi="Times New Roman" w:cs="Times New Roman"/>
                <w:color w:val="000000" w:themeColor="text1"/>
              </w:rPr>
            </w:pPr>
            <w:r w:rsidRPr="00AA6C68">
              <w:rPr>
                <w:rFonts w:ascii="Times New Roman" w:hAnsi="Times New Roman" w:cs="Times New Roman"/>
                <w:color w:val="000000" w:themeColor="text1"/>
              </w:rPr>
              <w:t xml:space="preserve">7) от 29.03.2017 </w:t>
            </w:r>
            <w:r w:rsidR="007E7269" w:rsidRPr="00AA6C68">
              <w:rPr>
                <w:rFonts w:ascii="Times New Roman" w:hAnsi="Times New Roman" w:cs="Times New Roman"/>
                <w:color w:val="000000" w:themeColor="text1"/>
              </w:rPr>
              <w:t>№ БС-4-21/5843</w:t>
            </w:r>
            <w:proofErr w:type="gramStart"/>
            <w:r w:rsidR="007E7269" w:rsidRPr="00AA6C68">
              <w:rPr>
                <w:rFonts w:ascii="Times New Roman" w:hAnsi="Times New Roman" w:cs="Times New Roman"/>
                <w:color w:val="000000" w:themeColor="text1"/>
              </w:rPr>
              <w:t>@ О</w:t>
            </w:r>
            <w:proofErr w:type="gramEnd"/>
            <w:r w:rsidR="007E7269" w:rsidRPr="00AA6C68">
              <w:rPr>
                <w:rFonts w:ascii="Times New Roman" w:hAnsi="Times New Roman" w:cs="Times New Roman"/>
                <w:color w:val="000000" w:themeColor="text1"/>
              </w:rPr>
              <w:t xml:space="preserve">б исполнении поручения Председателя Правительства Российской Федерации от 24.03.2017 № ДМ-П9-1723 в части налоговых льгот по транспортному налогу провести информационную кампанию об использовании налоговых льгот, предусмотренных </w:t>
            </w:r>
            <w:r w:rsidR="000B711B" w:rsidRPr="00AA6C68">
              <w:rPr>
                <w:rFonts w:ascii="Times New Roman" w:hAnsi="Times New Roman" w:cs="Times New Roman"/>
                <w:color w:val="000000" w:themeColor="text1"/>
              </w:rPr>
              <w:t>ст.</w:t>
            </w:r>
            <w:r w:rsidR="007E7269" w:rsidRPr="00AA6C68">
              <w:rPr>
                <w:rFonts w:ascii="Times New Roman" w:hAnsi="Times New Roman" w:cs="Times New Roman"/>
                <w:color w:val="000000" w:themeColor="text1"/>
              </w:rPr>
              <w:t xml:space="preserve"> 361.1 Налогового кодекса, уделить особое внимание информированию индивидуальных предпринимателей, зарегистрированных в системе «Плато</w:t>
            </w:r>
            <w:r w:rsidR="000B711B" w:rsidRPr="00AA6C68">
              <w:rPr>
                <w:rFonts w:ascii="Times New Roman" w:hAnsi="Times New Roman" w:cs="Times New Roman"/>
                <w:color w:val="000000" w:themeColor="text1"/>
              </w:rPr>
              <w:t>н», о праве на получение льготы</w:t>
            </w:r>
            <w:r w:rsidR="007E7269" w:rsidRPr="00AA6C68">
              <w:rPr>
                <w:rFonts w:ascii="Times New Roman" w:hAnsi="Times New Roman" w:cs="Times New Roman"/>
                <w:color w:val="000000" w:themeColor="text1"/>
              </w:rPr>
              <w:t xml:space="preserve"> </w:t>
            </w:r>
            <w:r w:rsidR="007E7269" w:rsidRPr="00AA6C68">
              <w:rPr>
                <w:rFonts w:ascii="Times New Roman" w:hAnsi="Times New Roman" w:cs="Times New Roman"/>
                <w:b/>
                <w:color w:val="000000" w:themeColor="text1"/>
              </w:rPr>
              <w:t>(ЮЛ, ИП)</w:t>
            </w:r>
            <w:r w:rsidR="000B711B" w:rsidRPr="00AA6C68">
              <w:rPr>
                <w:rFonts w:ascii="Times New Roman" w:hAnsi="Times New Roman" w:cs="Times New Roman"/>
                <w:b/>
                <w:color w:val="000000" w:themeColor="text1"/>
              </w:rPr>
              <w:t>;</w:t>
            </w:r>
          </w:p>
          <w:p w:rsidR="007E7269" w:rsidRPr="00AA6C68" w:rsidRDefault="00B06B29" w:rsidP="000B711B">
            <w:pPr>
              <w:pStyle w:val="ab"/>
              <w:numPr>
                <w:ilvl w:val="0"/>
                <w:numId w:val="1"/>
              </w:numPr>
              <w:spacing w:line="240" w:lineRule="auto"/>
              <w:jc w:val="both"/>
              <w:rPr>
                <w:rFonts w:ascii="Times New Roman" w:hAnsi="Times New Roman" w:cs="Times New Roman"/>
                <w:color w:val="000000" w:themeColor="text1"/>
              </w:rPr>
            </w:pPr>
            <w:r>
              <w:rPr>
                <w:rFonts w:ascii="Times New Roman" w:hAnsi="Times New Roman" w:cs="Times New Roman"/>
                <w:color w:val="000000" w:themeColor="text1"/>
              </w:rPr>
              <w:t>8) </w:t>
            </w:r>
            <w:r w:rsidR="000B711B" w:rsidRPr="00AA6C68">
              <w:rPr>
                <w:rFonts w:ascii="Times New Roman" w:hAnsi="Times New Roman" w:cs="Times New Roman"/>
                <w:color w:val="000000" w:themeColor="text1"/>
              </w:rPr>
              <w:t>о</w:t>
            </w:r>
            <w:r w:rsidR="007E7269" w:rsidRPr="00AA6C68">
              <w:rPr>
                <w:rFonts w:ascii="Times New Roman" w:hAnsi="Times New Roman" w:cs="Times New Roman"/>
                <w:color w:val="000000" w:themeColor="text1"/>
              </w:rPr>
              <w:t>т 18.04.2017 № БС-4-21/6988</w:t>
            </w:r>
            <w:proofErr w:type="gramStart"/>
            <w:r w:rsidR="007E7269" w:rsidRPr="00AA6C68">
              <w:rPr>
                <w:rFonts w:ascii="Times New Roman" w:hAnsi="Times New Roman" w:cs="Times New Roman"/>
                <w:color w:val="000000" w:themeColor="text1"/>
              </w:rPr>
              <w:t>@ О</w:t>
            </w:r>
            <w:proofErr w:type="gramEnd"/>
            <w:r w:rsidR="007E7269" w:rsidRPr="00AA6C68">
              <w:rPr>
                <w:rFonts w:ascii="Times New Roman" w:hAnsi="Times New Roman" w:cs="Times New Roman"/>
                <w:color w:val="000000" w:themeColor="text1"/>
              </w:rPr>
              <w:t xml:space="preserve"> публичной информационной кампании в связи с началом применения в 2017 году порядка определения налоговой базы по налогу на имущество физических лиц исходя из кадастровой стоимости объектов налогообложения (отменена Письмом от 07.08.2017 № СА-4-21/15503@) </w:t>
            </w:r>
            <w:r w:rsidR="007E7269" w:rsidRPr="00AA6C68">
              <w:rPr>
                <w:rFonts w:ascii="Times New Roman" w:hAnsi="Times New Roman" w:cs="Times New Roman"/>
                <w:b/>
                <w:color w:val="000000" w:themeColor="text1"/>
              </w:rPr>
              <w:t>(ФЛ)</w:t>
            </w:r>
            <w:r w:rsidR="000B711B" w:rsidRPr="00AA6C68">
              <w:rPr>
                <w:rFonts w:ascii="Times New Roman" w:hAnsi="Times New Roman" w:cs="Times New Roman"/>
                <w:b/>
                <w:color w:val="000000" w:themeColor="text1"/>
              </w:rPr>
              <w:t>;</w:t>
            </w:r>
          </w:p>
          <w:p w:rsidR="000B711B" w:rsidRPr="00AA6C68" w:rsidRDefault="000B711B" w:rsidP="000B711B">
            <w:pPr>
              <w:pStyle w:val="ab"/>
              <w:spacing w:line="240" w:lineRule="auto"/>
              <w:ind w:left="11"/>
              <w:jc w:val="both"/>
              <w:rPr>
                <w:rFonts w:ascii="Times New Roman" w:hAnsi="Times New Roman" w:cs="Times New Roman"/>
                <w:b/>
                <w:color w:val="000000" w:themeColor="text1"/>
              </w:rPr>
            </w:pPr>
            <w:r w:rsidRPr="00AA6C68">
              <w:rPr>
                <w:rFonts w:ascii="Times New Roman" w:hAnsi="Times New Roman" w:cs="Times New Roman"/>
                <w:color w:val="000000" w:themeColor="text1"/>
              </w:rPr>
              <w:t xml:space="preserve">9) </w:t>
            </w:r>
            <w:r w:rsidR="007E7269" w:rsidRPr="00AA6C68">
              <w:rPr>
                <w:rFonts w:ascii="Times New Roman" w:hAnsi="Times New Roman" w:cs="Times New Roman"/>
                <w:color w:val="000000" w:themeColor="text1"/>
              </w:rPr>
              <w:t xml:space="preserve">от 22.06.2017 № 17-3-04/0065@ «О проведении мероприятий по информированию налогоплательщиков о вводе в промышленную эксплуатацию мобильных приложений для интерактивного сервиса «Личный кабинет налогоплательщика индивидуального предпринимателя» и их функциональных возможностях» </w:t>
            </w:r>
            <w:r w:rsidR="007E7269" w:rsidRPr="00AA6C68">
              <w:rPr>
                <w:rFonts w:ascii="Times New Roman" w:hAnsi="Times New Roman" w:cs="Times New Roman"/>
                <w:b/>
                <w:color w:val="000000" w:themeColor="text1"/>
              </w:rPr>
              <w:t>(ИП)</w:t>
            </w:r>
            <w:r w:rsidRPr="00AA6C68">
              <w:rPr>
                <w:rFonts w:ascii="Times New Roman" w:hAnsi="Times New Roman" w:cs="Times New Roman"/>
                <w:b/>
                <w:color w:val="000000" w:themeColor="text1"/>
              </w:rPr>
              <w:t>;</w:t>
            </w:r>
          </w:p>
          <w:p w:rsidR="007E7269" w:rsidRPr="00AA6C68" w:rsidRDefault="000B711B" w:rsidP="000B711B">
            <w:pPr>
              <w:pStyle w:val="ab"/>
              <w:spacing w:line="240" w:lineRule="auto"/>
              <w:ind w:left="11"/>
              <w:jc w:val="both"/>
              <w:rPr>
                <w:rFonts w:ascii="Times New Roman" w:hAnsi="Times New Roman" w:cs="Times New Roman"/>
                <w:color w:val="000000" w:themeColor="text1"/>
              </w:rPr>
            </w:pPr>
            <w:r w:rsidRPr="00AA6C68">
              <w:rPr>
                <w:rFonts w:ascii="Times New Roman" w:hAnsi="Times New Roman" w:cs="Times New Roman"/>
                <w:color w:val="000000" w:themeColor="text1"/>
              </w:rPr>
              <w:t>10)</w:t>
            </w:r>
            <w:r w:rsidR="00B06B29">
              <w:rPr>
                <w:rFonts w:ascii="Times New Roman" w:hAnsi="Times New Roman" w:cs="Times New Roman"/>
                <w:b/>
                <w:color w:val="000000" w:themeColor="text1"/>
              </w:rPr>
              <w:t> </w:t>
            </w:r>
            <w:r w:rsidR="007E7269" w:rsidRPr="00AA6C68">
              <w:rPr>
                <w:rFonts w:ascii="Times New Roman" w:hAnsi="Times New Roman" w:cs="Times New Roman"/>
                <w:color w:val="000000" w:themeColor="text1"/>
              </w:rPr>
              <w:t>от 07.08.2017 № СА-4-21/15503@ «О публичной информационной кампании по вопросам уплаты имущественных налогов фи</w:t>
            </w:r>
            <w:r w:rsidRPr="00AA6C68">
              <w:rPr>
                <w:rFonts w:ascii="Times New Roman" w:hAnsi="Times New Roman" w:cs="Times New Roman"/>
                <w:color w:val="000000" w:themeColor="text1"/>
              </w:rPr>
              <w:t>зическими лицами» до 30.12.2017</w:t>
            </w:r>
            <w:r w:rsidR="007E7269" w:rsidRPr="00AA6C68">
              <w:rPr>
                <w:rFonts w:ascii="Times New Roman" w:hAnsi="Times New Roman" w:cs="Times New Roman"/>
                <w:color w:val="000000" w:themeColor="text1"/>
              </w:rPr>
              <w:t xml:space="preserve"> </w:t>
            </w:r>
            <w:r w:rsidR="007E7269" w:rsidRPr="00AA6C68">
              <w:rPr>
                <w:rFonts w:ascii="Times New Roman" w:hAnsi="Times New Roman" w:cs="Times New Roman"/>
                <w:b/>
                <w:color w:val="000000" w:themeColor="text1"/>
              </w:rPr>
              <w:t>(ФЛ)</w:t>
            </w:r>
            <w:r w:rsidRPr="00AA6C68">
              <w:rPr>
                <w:rFonts w:ascii="Times New Roman" w:hAnsi="Times New Roman" w:cs="Times New Roman"/>
                <w:b/>
                <w:color w:val="000000" w:themeColor="text1"/>
              </w:rPr>
              <w:t>;</w:t>
            </w:r>
          </w:p>
          <w:p w:rsidR="007E7269" w:rsidRPr="00AA6C68" w:rsidRDefault="00B06B29" w:rsidP="000B711B">
            <w:pPr>
              <w:pStyle w:val="ab"/>
              <w:spacing w:line="240" w:lineRule="auto"/>
              <w:ind w:left="11"/>
              <w:jc w:val="both"/>
              <w:rPr>
                <w:rFonts w:ascii="Times New Roman" w:hAnsi="Times New Roman" w:cs="Times New Roman"/>
                <w:color w:val="000000" w:themeColor="text1"/>
              </w:rPr>
            </w:pPr>
            <w:r>
              <w:rPr>
                <w:rFonts w:ascii="Times New Roman" w:hAnsi="Times New Roman" w:cs="Times New Roman"/>
                <w:color w:val="000000" w:themeColor="text1"/>
              </w:rPr>
              <w:t>11) </w:t>
            </w:r>
            <w:bookmarkStart w:id="0" w:name="_GoBack"/>
            <w:bookmarkEnd w:id="0"/>
            <w:r w:rsidR="007E7269" w:rsidRPr="00AA6C68">
              <w:rPr>
                <w:rFonts w:ascii="Times New Roman" w:hAnsi="Times New Roman" w:cs="Times New Roman"/>
                <w:color w:val="000000" w:themeColor="text1"/>
              </w:rPr>
              <w:t xml:space="preserve">от 10.08.2017 № ЕД-4-2/15756@ «Об организации публичных мероприятий для подконтрольных субъектов» (организовать ежеквартальные публичные обсуждения результатов правоприменительной практики и руководств по соблюдению обязательных требований) </w:t>
            </w:r>
            <w:r w:rsidR="007E7269" w:rsidRPr="00AA6C68">
              <w:rPr>
                <w:rFonts w:ascii="Times New Roman" w:hAnsi="Times New Roman" w:cs="Times New Roman"/>
                <w:b/>
                <w:color w:val="000000" w:themeColor="text1"/>
              </w:rPr>
              <w:t>(Ю</w:t>
            </w:r>
            <w:r w:rsidR="000B711B" w:rsidRPr="00AA6C68">
              <w:rPr>
                <w:rFonts w:ascii="Times New Roman" w:hAnsi="Times New Roman" w:cs="Times New Roman"/>
                <w:b/>
                <w:color w:val="000000" w:themeColor="text1"/>
              </w:rPr>
              <w:t>Л, общественные организации, ИП</w:t>
            </w:r>
            <w:r w:rsidR="007E7269" w:rsidRPr="00AA6C68">
              <w:rPr>
                <w:rFonts w:ascii="Times New Roman" w:hAnsi="Times New Roman" w:cs="Times New Roman"/>
                <w:b/>
                <w:color w:val="000000" w:themeColor="text1"/>
              </w:rPr>
              <w:t>)</w:t>
            </w:r>
            <w:r w:rsidR="000B711B" w:rsidRPr="00AA6C68">
              <w:rPr>
                <w:rFonts w:ascii="Times New Roman" w:hAnsi="Times New Roman" w:cs="Times New Roman"/>
                <w:b/>
                <w:color w:val="000000" w:themeColor="text1"/>
              </w:rPr>
              <w:t>;</w:t>
            </w:r>
          </w:p>
          <w:p w:rsidR="007E7269" w:rsidRPr="00AA6C68" w:rsidRDefault="000B711B" w:rsidP="000B711B">
            <w:pPr>
              <w:pStyle w:val="ab"/>
              <w:spacing w:line="240" w:lineRule="auto"/>
              <w:ind w:left="11"/>
              <w:jc w:val="both"/>
              <w:rPr>
                <w:rFonts w:ascii="Times New Roman" w:hAnsi="Times New Roman" w:cs="Times New Roman"/>
                <w:b/>
                <w:color w:val="000000" w:themeColor="text1"/>
              </w:rPr>
            </w:pPr>
            <w:r w:rsidRPr="00AA6C68">
              <w:rPr>
                <w:rFonts w:ascii="Times New Roman" w:hAnsi="Times New Roman" w:cs="Times New Roman"/>
                <w:color w:val="000000" w:themeColor="text1"/>
              </w:rPr>
              <w:t xml:space="preserve">12) </w:t>
            </w:r>
            <w:r w:rsidR="007E7269" w:rsidRPr="00AA6C68">
              <w:rPr>
                <w:rFonts w:ascii="Times New Roman" w:hAnsi="Times New Roman" w:cs="Times New Roman"/>
                <w:color w:val="000000" w:themeColor="text1"/>
              </w:rPr>
              <w:t>от 29.09.2017 №</w:t>
            </w:r>
            <w:r w:rsidRPr="00AA6C68">
              <w:rPr>
                <w:rFonts w:ascii="Times New Roman" w:hAnsi="Times New Roman" w:cs="Times New Roman"/>
                <w:color w:val="000000" w:themeColor="text1"/>
              </w:rPr>
              <w:t xml:space="preserve"> </w:t>
            </w:r>
            <w:r w:rsidR="007E7269" w:rsidRPr="00AA6C68">
              <w:rPr>
                <w:rFonts w:ascii="Times New Roman" w:hAnsi="Times New Roman" w:cs="Times New Roman"/>
                <w:color w:val="000000" w:themeColor="text1"/>
              </w:rPr>
              <w:t xml:space="preserve">БС-4-21/19575@ «О проведении «Дней открытых дверей» по вопросам налогообложения имущества физических лиц» организовать проведение 10, 11 ноября 2017 г. во всех подчиненных налоговых органах «Дней открытых дверей» по информированию физических лиц по вопросам налогообложения имущества </w:t>
            </w:r>
            <w:r w:rsidR="007E7269" w:rsidRPr="00AA6C68">
              <w:rPr>
                <w:rFonts w:ascii="Times New Roman" w:hAnsi="Times New Roman" w:cs="Times New Roman"/>
                <w:b/>
                <w:color w:val="000000" w:themeColor="text1"/>
              </w:rPr>
              <w:t>(ФЛ)</w:t>
            </w:r>
            <w:r w:rsidRPr="00AA6C68">
              <w:rPr>
                <w:rFonts w:ascii="Times New Roman" w:hAnsi="Times New Roman" w:cs="Times New Roman"/>
                <w:b/>
                <w:color w:val="000000" w:themeColor="text1"/>
              </w:rPr>
              <w:t>.</w:t>
            </w:r>
          </w:p>
        </w:tc>
      </w:tr>
      <w:tr w:rsidR="00830952" w:rsidTr="00BD0E24">
        <w:tc>
          <w:tcPr>
            <w:tcW w:w="704" w:type="dxa"/>
          </w:tcPr>
          <w:p w:rsidR="00830952" w:rsidRPr="00AA6C68" w:rsidRDefault="00830952" w:rsidP="00BD0E24">
            <w:pPr>
              <w:jc w:val="both"/>
              <w:rPr>
                <w:rFonts w:ascii="Times New Roman" w:hAnsi="Times New Roman" w:cs="Times New Roman"/>
              </w:rPr>
            </w:pPr>
            <w:r w:rsidRPr="00AA6C68">
              <w:rPr>
                <w:rFonts w:ascii="Times New Roman" w:hAnsi="Times New Roman" w:cs="Times New Roman"/>
              </w:rPr>
              <w:t>4.2.</w:t>
            </w:r>
          </w:p>
        </w:tc>
        <w:tc>
          <w:tcPr>
            <w:tcW w:w="2693" w:type="dxa"/>
          </w:tcPr>
          <w:p w:rsidR="00830952" w:rsidRPr="00AA6C68" w:rsidRDefault="00830952" w:rsidP="00830952">
            <w:pPr>
              <w:jc w:val="both"/>
              <w:rPr>
                <w:rFonts w:ascii="Times New Roman" w:hAnsi="Times New Roman" w:cs="Times New Roman"/>
              </w:rPr>
            </w:pPr>
            <w:r w:rsidRPr="00AA6C68">
              <w:rPr>
                <w:rFonts w:ascii="Times New Roman" w:hAnsi="Times New Roman" w:cs="Times New Roman"/>
              </w:rPr>
              <w:t>Разработка проектов нормативных правовых актов, работ нормативно-методического характера.</w:t>
            </w:r>
          </w:p>
        </w:tc>
        <w:tc>
          <w:tcPr>
            <w:tcW w:w="2552" w:type="dxa"/>
          </w:tcPr>
          <w:p w:rsidR="00830952" w:rsidRPr="00AA6C68" w:rsidRDefault="007E7269" w:rsidP="00BD0E24">
            <w:pPr>
              <w:jc w:val="both"/>
              <w:rPr>
                <w:rFonts w:ascii="Times New Roman" w:hAnsi="Times New Roman" w:cs="Times New Roman"/>
              </w:rPr>
            </w:pPr>
            <w:proofErr w:type="spellStart"/>
            <w:r w:rsidRPr="00AA6C68">
              <w:rPr>
                <w:rFonts w:ascii="Times New Roman" w:hAnsi="Times New Roman" w:cs="Times New Roman"/>
              </w:rPr>
              <w:t>Референтные</w:t>
            </w:r>
            <w:proofErr w:type="spellEnd"/>
            <w:r w:rsidRPr="00AA6C68">
              <w:rPr>
                <w:rFonts w:ascii="Times New Roman" w:hAnsi="Times New Roman" w:cs="Times New Roman"/>
              </w:rPr>
              <w:t xml:space="preserve"> группы, указанные в Сводном перечне </w:t>
            </w:r>
            <w:proofErr w:type="spellStart"/>
            <w:r w:rsidRPr="00AA6C68">
              <w:rPr>
                <w:rFonts w:ascii="Times New Roman" w:hAnsi="Times New Roman" w:cs="Times New Roman"/>
              </w:rPr>
              <w:t>референтных</w:t>
            </w:r>
            <w:proofErr w:type="spellEnd"/>
            <w:r w:rsidRPr="00AA6C68">
              <w:rPr>
                <w:rFonts w:ascii="Times New Roman" w:hAnsi="Times New Roman" w:cs="Times New Roman"/>
              </w:rPr>
              <w:t xml:space="preserve"> групп ФНС России</w:t>
            </w:r>
          </w:p>
        </w:tc>
        <w:tc>
          <w:tcPr>
            <w:tcW w:w="2835" w:type="dxa"/>
          </w:tcPr>
          <w:p w:rsidR="00830952" w:rsidRPr="00AA6C68" w:rsidRDefault="00D70B94" w:rsidP="00BD0E24">
            <w:pPr>
              <w:jc w:val="both"/>
              <w:rPr>
                <w:rFonts w:ascii="Times New Roman" w:hAnsi="Times New Roman" w:cs="Times New Roman"/>
              </w:rPr>
            </w:pPr>
            <w:r w:rsidRPr="00AA6C68">
              <w:rPr>
                <w:rFonts w:ascii="Times New Roman" w:hAnsi="Times New Roman" w:cs="Times New Roman"/>
              </w:rPr>
              <w:t>п</w:t>
            </w:r>
            <w:r w:rsidR="007E7269" w:rsidRPr="00AA6C68">
              <w:rPr>
                <w:rFonts w:ascii="Times New Roman" w:hAnsi="Times New Roman" w:cs="Times New Roman"/>
              </w:rPr>
              <w:t>риказы  ФНС России</w:t>
            </w:r>
          </w:p>
        </w:tc>
        <w:tc>
          <w:tcPr>
            <w:tcW w:w="6379" w:type="dxa"/>
          </w:tcPr>
          <w:p w:rsidR="00830952" w:rsidRPr="00AA6C68" w:rsidRDefault="00786D8A" w:rsidP="00BD0E24">
            <w:pPr>
              <w:jc w:val="both"/>
              <w:rPr>
                <w:rFonts w:ascii="Times New Roman" w:hAnsi="Times New Roman" w:cs="Times New Roman"/>
              </w:rPr>
            </w:pPr>
            <w:r w:rsidRPr="00AA6C68">
              <w:rPr>
                <w:rFonts w:ascii="Times New Roman" w:hAnsi="Times New Roman" w:cs="Times New Roman"/>
              </w:rPr>
              <w:t>1) приказ ФНС России от 22.08.2017 № ММВ-7-17/617@ «Об утверждении порядка ведения личного кабинета налогоплательщика» (находится на регистрации в Минюсте России);</w:t>
            </w:r>
          </w:p>
          <w:p w:rsidR="00786D8A" w:rsidRPr="00AA6C68" w:rsidRDefault="00786D8A" w:rsidP="00786D8A">
            <w:pPr>
              <w:tabs>
                <w:tab w:val="left" w:pos="8505"/>
              </w:tabs>
              <w:ind w:right="-1"/>
              <w:jc w:val="both"/>
              <w:rPr>
                <w:rFonts w:ascii="Times New Roman" w:hAnsi="Times New Roman" w:cs="Times New Roman"/>
              </w:rPr>
            </w:pPr>
            <w:r w:rsidRPr="00AA6C68">
              <w:rPr>
                <w:rFonts w:ascii="Times New Roman" w:hAnsi="Times New Roman" w:cs="Times New Roman"/>
              </w:rPr>
              <w:t>2) приказ ФНС России от 07.11.2017 № ММВ-7-17/837@ «Об утверждении формы заявления о представлении документа, подтверждающего статус налогового резидента Российской Федерации, формы документа, подтверждающего статус налогового резидента Российской Федерации, порядка и формата его представления в электронной форме или на бумажном носителе» (зарегистрирован Минюстом России 27.11.2017 № 49015);</w:t>
            </w:r>
          </w:p>
          <w:p w:rsidR="005B5B87" w:rsidRPr="00AA6C68" w:rsidRDefault="00786D8A" w:rsidP="005B5B87">
            <w:pPr>
              <w:autoSpaceDE w:val="0"/>
              <w:autoSpaceDN w:val="0"/>
              <w:adjustRightInd w:val="0"/>
              <w:jc w:val="both"/>
              <w:rPr>
                <w:rFonts w:ascii="Times New Roman" w:hAnsi="Times New Roman" w:cs="Times New Roman"/>
                <w:bCs/>
              </w:rPr>
            </w:pPr>
            <w:r w:rsidRPr="00AA6C68">
              <w:rPr>
                <w:rFonts w:ascii="Times New Roman" w:hAnsi="Times New Roman" w:cs="Times New Roman"/>
              </w:rPr>
              <w:t xml:space="preserve">3) </w:t>
            </w:r>
            <w:r w:rsidR="005B5B87" w:rsidRPr="00AA6C68">
              <w:rPr>
                <w:rFonts w:ascii="Times New Roman" w:hAnsi="Times New Roman" w:cs="Times New Roman"/>
                <w:bCs/>
              </w:rPr>
              <w:t xml:space="preserve">приказ ФНС России от 01.09.2017 № ММВ-7-17/709@ «Об утверждении Перечня государств (территорий), не обеспечивающих обмен информацией для целей налогообложения с Российской Федерацией» (зарегистрирован Минюстом России 09.11.2017 № 48828); </w:t>
            </w:r>
          </w:p>
          <w:p w:rsidR="005B5B87" w:rsidRPr="00AA6C68" w:rsidRDefault="005B5B87" w:rsidP="005B5B87">
            <w:pPr>
              <w:autoSpaceDE w:val="0"/>
              <w:autoSpaceDN w:val="0"/>
              <w:adjustRightInd w:val="0"/>
              <w:jc w:val="both"/>
              <w:rPr>
                <w:rFonts w:ascii="Times New Roman" w:hAnsi="Times New Roman" w:cs="Times New Roman"/>
                <w:bCs/>
              </w:rPr>
            </w:pPr>
            <w:proofErr w:type="gramStart"/>
            <w:r w:rsidRPr="00AA6C68">
              <w:rPr>
                <w:rFonts w:ascii="Times New Roman" w:hAnsi="Times New Roman" w:cs="Times New Roman"/>
                <w:bCs/>
              </w:rPr>
              <w:t>4) проект приказа ФНС России «Об утверждении порядка проведения совместной сверки расчетов по налогам, сборам, страховым взносам, пеням, штрафам, процентам, а также порядка передачи акта совместной сверки расчетов по налогам, сборам, страховым взносам, пеням, штрафам, процентам в электронной форме, форме и формата акта совместной сверки расчетов по налогам, сборам, страховым взносам, пеням, штрафам, процентам, формы и формата заявления о предоставлении</w:t>
            </w:r>
            <w:proofErr w:type="gramEnd"/>
            <w:r w:rsidRPr="00AA6C68">
              <w:rPr>
                <w:rFonts w:ascii="Times New Roman" w:hAnsi="Times New Roman" w:cs="Times New Roman"/>
                <w:bCs/>
              </w:rPr>
              <w:t xml:space="preserve"> акта совместной сверки расчетов по налогам, сборам, страховым взносам, пеням, штрафам, процентам» (проходит общественное обсуждение);</w:t>
            </w:r>
          </w:p>
          <w:p w:rsidR="00786D8A" w:rsidRPr="00AA6C68" w:rsidRDefault="005B5B87" w:rsidP="0095410C">
            <w:pPr>
              <w:autoSpaceDE w:val="0"/>
              <w:autoSpaceDN w:val="0"/>
              <w:adjustRightInd w:val="0"/>
              <w:jc w:val="both"/>
              <w:rPr>
                <w:rFonts w:ascii="Times New Roman" w:hAnsi="Times New Roman" w:cs="Times New Roman"/>
                <w:bCs/>
              </w:rPr>
            </w:pPr>
            <w:r w:rsidRPr="00AA6C68">
              <w:rPr>
                <w:rFonts w:ascii="Times New Roman" w:hAnsi="Times New Roman" w:cs="Times New Roman"/>
                <w:bCs/>
              </w:rPr>
              <w:t>5) приказ ФНС России от 22.08.2017 № ММВ-7-17/618@ «Об утверждении Порядка организации доступа к информации о деятельности ФНС Росс</w:t>
            </w:r>
            <w:proofErr w:type="gramStart"/>
            <w:r w:rsidRPr="00AA6C68">
              <w:rPr>
                <w:rFonts w:ascii="Times New Roman" w:hAnsi="Times New Roman" w:cs="Times New Roman"/>
                <w:bCs/>
              </w:rPr>
              <w:t>ии и ее</w:t>
            </w:r>
            <w:proofErr w:type="gramEnd"/>
            <w:r w:rsidRPr="00AA6C68">
              <w:rPr>
                <w:rFonts w:ascii="Times New Roman" w:hAnsi="Times New Roman" w:cs="Times New Roman"/>
                <w:bCs/>
              </w:rPr>
              <w:t xml:space="preserve"> территориальных органов» (зарегистрирован Минюстом России 13.09.2017 № 48</w:t>
            </w:r>
            <w:r w:rsidR="0095410C" w:rsidRPr="00AA6C68">
              <w:rPr>
                <w:rFonts w:ascii="Times New Roman" w:hAnsi="Times New Roman" w:cs="Times New Roman"/>
                <w:bCs/>
              </w:rPr>
              <w:t>152).</w:t>
            </w:r>
          </w:p>
        </w:tc>
      </w:tr>
      <w:tr w:rsidR="00830952" w:rsidTr="00BD0E24">
        <w:tc>
          <w:tcPr>
            <w:tcW w:w="704" w:type="dxa"/>
          </w:tcPr>
          <w:p w:rsidR="00830952" w:rsidRPr="00AA6C68" w:rsidRDefault="00830952" w:rsidP="00BD0E24">
            <w:pPr>
              <w:jc w:val="both"/>
              <w:rPr>
                <w:rFonts w:ascii="Times New Roman" w:hAnsi="Times New Roman" w:cs="Times New Roman"/>
              </w:rPr>
            </w:pPr>
            <w:r w:rsidRPr="00AA6C68">
              <w:rPr>
                <w:rFonts w:ascii="Times New Roman" w:hAnsi="Times New Roman" w:cs="Times New Roman"/>
              </w:rPr>
              <w:t>4.3.</w:t>
            </w:r>
          </w:p>
        </w:tc>
        <w:tc>
          <w:tcPr>
            <w:tcW w:w="2693" w:type="dxa"/>
          </w:tcPr>
          <w:p w:rsidR="00830952" w:rsidRPr="00AA6C68" w:rsidRDefault="00830952" w:rsidP="00830952">
            <w:pPr>
              <w:tabs>
                <w:tab w:val="left" w:pos="1290"/>
              </w:tabs>
              <w:jc w:val="both"/>
              <w:rPr>
                <w:rFonts w:ascii="Times New Roman" w:hAnsi="Times New Roman" w:cs="Times New Roman"/>
              </w:rPr>
            </w:pPr>
            <w:r w:rsidRPr="00AA6C68">
              <w:rPr>
                <w:rFonts w:ascii="Times New Roman" w:hAnsi="Times New Roman" w:cs="Times New Roman"/>
              </w:rPr>
              <w:t>Разработка и внедрение системы стандартов деятельности и менеджмента качества ФНС России и территориальных налоговых органов.</w:t>
            </w:r>
          </w:p>
        </w:tc>
        <w:tc>
          <w:tcPr>
            <w:tcW w:w="2552" w:type="dxa"/>
          </w:tcPr>
          <w:p w:rsidR="00830952" w:rsidRPr="00AA6C68" w:rsidRDefault="00830952" w:rsidP="00830952">
            <w:pPr>
              <w:jc w:val="both"/>
              <w:rPr>
                <w:rFonts w:ascii="Times New Roman" w:hAnsi="Times New Roman" w:cs="Times New Roman"/>
              </w:rPr>
            </w:pPr>
            <w:proofErr w:type="spellStart"/>
            <w:r w:rsidRPr="00AA6C68">
              <w:rPr>
                <w:rFonts w:ascii="Times New Roman" w:hAnsi="Times New Roman" w:cs="Times New Roman"/>
              </w:rPr>
              <w:t>Референтные</w:t>
            </w:r>
            <w:proofErr w:type="spellEnd"/>
            <w:r w:rsidRPr="00AA6C68">
              <w:rPr>
                <w:rFonts w:ascii="Times New Roman" w:hAnsi="Times New Roman" w:cs="Times New Roman"/>
              </w:rPr>
              <w:t xml:space="preserve"> группы, указанные в Сводном перечне </w:t>
            </w:r>
            <w:proofErr w:type="spellStart"/>
            <w:r w:rsidRPr="00AA6C68">
              <w:rPr>
                <w:rFonts w:ascii="Times New Roman" w:hAnsi="Times New Roman" w:cs="Times New Roman"/>
              </w:rPr>
              <w:t>референтных</w:t>
            </w:r>
            <w:proofErr w:type="spellEnd"/>
            <w:r w:rsidRPr="00AA6C68">
              <w:rPr>
                <w:rFonts w:ascii="Times New Roman" w:hAnsi="Times New Roman" w:cs="Times New Roman"/>
              </w:rPr>
              <w:t xml:space="preserve"> групп ФНС России</w:t>
            </w:r>
          </w:p>
        </w:tc>
        <w:tc>
          <w:tcPr>
            <w:tcW w:w="2835" w:type="dxa"/>
          </w:tcPr>
          <w:p w:rsidR="00830952" w:rsidRPr="00AA6C68" w:rsidRDefault="00D70B94" w:rsidP="00BD0E24">
            <w:pPr>
              <w:jc w:val="both"/>
              <w:rPr>
                <w:rFonts w:ascii="Times New Roman" w:hAnsi="Times New Roman" w:cs="Times New Roman"/>
              </w:rPr>
            </w:pPr>
            <w:r w:rsidRPr="00AA6C68">
              <w:rPr>
                <w:rFonts w:ascii="Times New Roman" w:hAnsi="Times New Roman" w:cs="Times New Roman"/>
              </w:rPr>
              <w:t>п</w:t>
            </w:r>
            <w:r w:rsidR="00830952" w:rsidRPr="00AA6C68">
              <w:rPr>
                <w:rFonts w:ascii="Times New Roman" w:hAnsi="Times New Roman" w:cs="Times New Roman"/>
              </w:rPr>
              <w:t>риказы ФНС России, разъяснительные письма</w:t>
            </w:r>
          </w:p>
        </w:tc>
        <w:tc>
          <w:tcPr>
            <w:tcW w:w="6379" w:type="dxa"/>
          </w:tcPr>
          <w:p w:rsidR="00830952" w:rsidRPr="00AA6C68" w:rsidRDefault="000B711B" w:rsidP="00BD0E24">
            <w:pPr>
              <w:jc w:val="both"/>
              <w:rPr>
                <w:rFonts w:ascii="Times New Roman" w:hAnsi="Times New Roman" w:cs="Times New Roman"/>
                <w:bCs/>
              </w:rPr>
            </w:pPr>
            <w:proofErr w:type="gramStart"/>
            <w:r w:rsidRPr="00AA6C68">
              <w:rPr>
                <w:rFonts w:ascii="Times New Roman" w:hAnsi="Times New Roman" w:cs="Times New Roman"/>
                <w:bCs/>
              </w:rPr>
              <w:t>1) приказ ФНС России от 06.07.2017 № ММВ-7-17/535@ «Об утверждении Стандарта форм документов, используемых налоговыми органами при реализации своих полномочий, Стандарта заполнения форм документов, используемых налоговыми органами при реализации своих полномочий, Стандарта разработки форм документов, используемых налоговыми органами при реализации своих полномочий, Стандарта оформления документов, используемых налоговыми органами при реализации своих полномочий, направляемых почтовым отправлением»;</w:t>
            </w:r>
            <w:proofErr w:type="gramEnd"/>
          </w:p>
          <w:p w:rsidR="000B711B" w:rsidRPr="00AA6C68" w:rsidRDefault="000B711B" w:rsidP="000B711B">
            <w:pPr>
              <w:jc w:val="both"/>
              <w:rPr>
                <w:rFonts w:ascii="Times New Roman" w:hAnsi="Times New Roman" w:cs="Times New Roman"/>
                <w:bCs/>
              </w:rPr>
            </w:pPr>
            <w:r w:rsidRPr="00AA6C68">
              <w:rPr>
                <w:rFonts w:ascii="Times New Roman" w:hAnsi="Times New Roman" w:cs="Times New Roman"/>
                <w:bCs/>
              </w:rPr>
              <w:t>2)  приказ ФНС России от 22.03.2017 № ММВ-7-17/235@ «Об утверждении Стандарта состава, структуры, порядка формирования и ведения ведомственного классификатора налоговых документов»;</w:t>
            </w:r>
          </w:p>
          <w:p w:rsidR="000B711B" w:rsidRPr="00AA6C68" w:rsidRDefault="000B711B" w:rsidP="000B711B">
            <w:pPr>
              <w:pStyle w:val="1"/>
              <w:tabs>
                <w:tab w:val="left" w:pos="9214"/>
              </w:tabs>
              <w:spacing w:line="240" w:lineRule="auto"/>
              <w:ind w:left="0" w:firstLine="0"/>
              <w:rPr>
                <w:sz w:val="22"/>
                <w:szCs w:val="22"/>
              </w:rPr>
            </w:pPr>
            <w:r w:rsidRPr="00AA6C68">
              <w:rPr>
                <w:bCs/>
                <w:sz w:val="22"/>
                <w:szCs w:val="22"/>
              </w:rPr>
              <w:t>3) приказ ФНС России от 16.11.2017 № ММВ-7-17/940</w:t>
            </w:r>
            <w:proofErr w:type="gramStart"/>
            <w:r w:rsidRPr="00AA6C68">
              <w:rPr>
                <w:bCs/>
                <w:sz w:val="22"/>
                <w:szCs w:val="22"/>
              </w:rPr>
              <w:t xml:space="preserve">@ </w:t>
            </w:r>
            <w:r w:rsidRPr="00AA6C68">
              <w:rPr>
                <w:sz w:val="22"/>
                <w:szCs w:val="22"/>
              </w:rPr>
              <w:t>О</w:t>
            </w:r>
            <w:proofErr w:type="gramEnd"/>
            <w:r w:rsidRPr="00AA6C68">
              <w:rPr>
                <w:sz w:val="22"/>
                <w:szCs w:val="22"/>
              </w:rPr>
              <w:t>б утверждении Руководства по качеству ФНС России</w:t>
            </w:r>
            <w:r w:rsidR="00B82580" w:rsidRPr="00AA6C68">
              <w:rPr>
                <w:sz w:val="22"/>
                <w:szCs w:val="22"/>
              </w:rPr>
              <w:t>;</w:t>
            </w:r>
          </w:p>
          <w:p w:rsidR="000B711B" w:rsidRPr="00AA6C68" w:rsidRDefault="00B82580" w:rsidP="00786D8A">
            <w:pPr>
              <w:pStyle w:val="1"/>
              <w:tabs>
                <w:tab w:val="left" w:pos="9214"/>
              </w:tabs>
              <w:spacing w:line="240" w:lineRule="auto"/>
              <w:ind w:left="0" w:firstLine="0"/>
              <w:rPr>
                <w:sz w:val="22"/>
                <w:szCs w:val="22"/>
              </w:rPr>
            </w:pPr>
            <w:r w:rsidRPr="00AA6C68">
              <w:rPr>
                <w:sz w:val="22"/>
                <w:szCs w:val="22"/>
              </w:rPr>
              <w:t xml:space="preserve">4) письмо </w:t>
            </w:r>
            <w:proofErr w:type="spellStart"/>
            <w:r w:rsidRPr="00AA6C68">
              <w:rPr>
                <w:sz w:val="22"/>
                <w:szCs w:val="22"/>
              </w:rPr>
              <w:t>УСиМС</w:t>
            </w:r>
            <w:proofErr w:type="spellEnd"/>
            <w:r w:rsidRPr="00AA6C68">
              <w:rPr>
                <w:sz w:val="22"/>
                <w:szCs w:val="22"/>
              </w:rPr>
              <w:t xml:space="preserve"> от 29.05.2017 № 17-1-03/0024</w:t>
            </w:r>
            <w:proofErr w:type="gramStart"/>
            <w:r w:rsidRPr="00AA6C68">
              <w:rPr>
                <w:sz w:val="22"/>
                <w:szCs w:val="22"/>
              </w:rPr>
              <w:t>@ О</w:t>
            </w:r>
            <w:proofErr w:type="gramEnd"/>
            <w:r w:rsidRPr="00AA6C68">
              <w:rPr>
                <w:sz w:val="22"/>
                <w:szCs w:val="22"/>
              </w:rPr>
              <w:t xml:space="preserve"> дальнейшем использовании </w:t>
            </w:r>
            <w:r w:rsidR="00786D8A" w:rsidRPr="00AA6C68">
              <w:rPr>
                <w:sz w:val="22"/>
                <w:szCs w:val="22"/>
              </w:rPr>
              <w:t>с</w:t>
            </w:r>
            <w:r w:rsidRPr="00AA6C68">
              <w:rPr>
                <w:sz w:val="22"/>
                <w:szCs w:val="22"/>
              </w:rPr>
              <w:t xml:space="preserve">истемы </w:t>
            </w:r>
            <w:r w:rsidR="00786D8A" w:rsidRPr="00AA6C68">
              <w:rPr>
                <w:sz w:val="22"/>
                <w:szCs w:val="22"/>
              </w:rPr>
              <w:t>оценки, отбора и внедрения инициатив работников налоговых органов по улучшению качества деятельности налоговых органов</w:t>
            </w:r>
            <w:r w:rsidRPr="00AA6C68">
              <w:rPr>
                <w:sz w:val="22"/>
                <w:szCs w:val="22"/>
              </w:rPr>
              <w:t xml:space="preserve"> (поручение руководителя ФНС России от 25.05.2017 № П-22-17/000537</w:t>
            </w:r>
            <w:r w:rsidR="00786D8A" w:rsidRPr="00AA6C68">
              <w:rPr>
                <w:sz w:val="22"/>
                <w:szCs w:val="22"/>
              </w:rPr>
              <w:t>)</w:t>
            </w:r>
          </w:p>
        </w:tc>
      </w:tr>
      <w:tr w:rsidR="00830952" w:rsidTr="00BD0E24">
        <w:tc>
          <w:tcPr>
            <w:tcW w:w="704" w:type="dxa"/>
          </w:tcPr>
          <w:p w:rsidR="00830952" w:rsidRPr="00AA6C68" w:rsidRDefault="00830952" w:rsidP="00BD0E24">
            <w:pPr>
              <w:jc w:val="both"/>
              <w:rPr>
                <w:rFonts w:ascii="Times New Roman" w:hAnsi="Times New Roman" w:cs="Times New Roman"/>
              </w:rPr>
            </w:pPr>
            <w:r w:rsidRPr="00AA6C68">
              <w:rPr>
                <w:rFonts w:ascii="Times New Roman" w:hAnsi="Times New Roman" w:cs="Times New Roman"/>
              </w:rPr>
              <w:t>4.4.</w:t>
            </w:r>
          </w:p>
        </w:tc>
        <w:tc>
          <w:tcPr>
            <w:tcW w:w="2693" w:type="dxa"/>
          </w:tcPr>
          <w:p w:rsidR="00830952" w:rsidRPr="00AA6C68" w:rsidRDefault="00830952" w:rsidP="00830952">
            <w:pPr>
              <w:jc w:val="both"/>
              <w:rPr>
                <w:rFonts w:ascii="Times New Roman" w:hAnsi="Times New Roman" w:cs="Times New Roman"/>
              </w:rPr>
            </w:pPr>
            <w:r w:rsidRPr="00AA6C68">
              <w:rPr>
                <w:rFonts w:ascii="Times New Roman" w:hAnsi="Times New Roman" w:cs="Times New Roman"/>
              </w:rPr>
              <w:t>Формирование и реализация политики ФНС России по организации работы с налогоплательщиками, повышению качества и доступности</w:t>
            </w:r>
          </w:p>
        </w:tc>
        <w:tc>
          <w:tcPr>
            <w:tcW w:w="2552" w:type="dxa"/>
          </w:tcPr>
          <w:p w:rsidR="00830952" w:rsidRPr="00AA6C68" w:rsidRDefault="00830952" w:rsidP="00830952">
            <w:pPr>
              <w:jc w:val="both"/>
              <w:rPr>
                <w:rFonts w:ascii="Times New Roman" w:hAnsi="Times New Roman" w:cs="Times New Roman"/>
              </w:rPr>
            </w:pPr>
            <w:proofErr w:type="spellStart"/>
            <w:r w:rsidRPr="00AA6C68">
              <w:rPr>
                <w:rFonts w:ascii="Times New Roman" w:hAnsi="Times New Roman" w:cs="Times New Roman"/>
              </w:rPr>
              <w:t>Референтные</w:t>
            </w:r>
            <w:proofErr w:type="spellEnd"/>
            <w:r w:rsidRPr="00AA6C68">
              <w:rPr>
                <w:rFonts w:ascii="Times New Roman" w:hAnsi="Times New Roman" w:cs="Times New Roman"/>
              </w:rPr>
              <w:t xml:space="preserve"> группы, указанные в пункте 25 Раздела 3, Разделах 1 и 5 Сводного перечня </w:t>
            </w:r>
            <w:proofErr w:type="spellStart"/>
            <w:r w:rsidRPr="00AA6C68">
              <w:rPr>
                <w:rFonts w:ascii="Times New Roman" w:hAnsi="Times New Roman" w:cs="Times New Roman"/>
              </w:rPr>
              <w:t>референтных</w:t>
            </w:r>
            <w:proofErr w:type="spellEnd"/>
            <w:r w:rsidRPr="00AA6C68">
              <w:rPr>
                <w:rFonts w:ascii="Times New Roman" w:hAnsi="Times New Roman" w:cs="Times New Roman"/>
              </w:rPr>
              <w:t xml:space="preserve"> групп ФНС России</w:t>
            </w:r>
          </w:p>
        </w:tc>
        <w:tc>
          <w:tcPr>
            <w:tcW w:w="2835" w:type="dxa"/>
          </w:tcPr>
          <w:p w:rsidR="00830952" w:rsidRPr="00AA6C68" w:rsidRDefault="00D70B94" w:rsidP="007E7269">
            <w:pPr>
              <w:jc w:val="both"/>
              <w:rPr>
                <w:rFonts w:ascii="Times New Roman" w:hAnsi="Times New Roman" w:cs="Times New Roman"/>
              </w:rPr>
            </w:pPr>
            <w:proofErr w:type="gramStart"/>
            <w:r w:rsidRPr="00AA6C68">
              <w:rPr>
                <w:rFonts w:ascii="Times New Roman" w:hAnsi="Times New Roman" w:cs="Times New Roman"/>
              </w:rPr>
              <w:t>с</w:t>
            </w:r>
            <w:r w:rsidR="00D2190C" w:rsidRPr="00AA6C68">
              <w:rPr>
                <w:rFonts w:ascii="Times New Roman" w:hAnsi="Times New Roman" w:cs="Times New Roman"/>
              </w:rPr>
              <w:t>овещание</w:t>
            </w:r>
            <w:r w:rsidR="007E7269" w:rsidRPr="00AA6C68">
              <w:rPr>
                <w:rFonts w:ascii="Times New Roman" w:hAnsi="Times New Roman" w:cs="Times New Roman"/>
              </w:rPr>
              <w:t>-семинары</w:t>
            </w:r>
            <w:proofErr w:type="gramEnd"/>
          </w:p>
        </w:tc>
        <w:tc>
          <w:tcPr>
            <w:tcW w:w="6379" w:type="dxa"/>
          </w:tcPr>
          <w:p w:rsidR="00830952" w:rsidRPr="00AA6C68" w:rsidRDefault="00D70B94" w:rsidP="007E7269">
            <w:pPr>
              <w:jc w:val="both"/>
              <w:rPr>
                <w:rFonts w:ascii="Times New Roman" w:hAnsi="Times New Roman" w:cs="Times New Roman"/>
              </w:rPr>
            </w:pPr>
            <w:r w:rsidRPr="00AA6C68">
              <w:rPr>
                <w:rFonts w:ascii="Times New Roman" w:hAnsi="Times New Roman" w:cs="Times New Roman"/>
              </w:rPr>
              <w:t>1) о</w:t>
            </w:r>
            <w:r w:rsidR="007E7269" w:rsidRPr="00AA6C68">
              <w:rPr>
                <w:rFonts w:ascii="Times New Roman" w:hAnsi="Times New Roman" w:cs="Times New Roman"/>
              </w:rPr>
              <w:t>ктябрь 2017 года – совещание-семинар на тему: «Совершенствование работы с налогоплательщиками и контроль качества предоставления государственных услуг» для работников территориальных налоговых органов: подведены итоги работы по направлению работы с налогоплательщиками за 2017 год и поставлены задачи на 2018 год. На семинаре представители ЦА ФНС России представили разъяснения по основным актуальным вопросам работы с налогоплательщиками, проведена ярмарка успешных проектов, в рамках которой территориальные налоговые органы делятся опытом по своему направлению деятельности.</w:t>
            </w:r>
          </w:p>
          <w:p w:rsidR="007E7269" w:rsidRPr="00AA6C68" w:rsidRDefault="00D70B94" w:rsidP="00D70B94">
            <w:pPr>
              <w:jc w:val="both"/>
              <w:rPr>
                <w:rFonts w:ascii="Times New Roman" w:hAnsi="Times New Roman" w:cs="Times New Roman"/>
              </w:rPr>
            </w:pPr>
            <w:r w:rsidRPr="00AA6C68">
              <w:rPr>
                <w:rFonts w:ascii="Times New Roman" w:hAnsi="Times New Roman" w:cs="Times New Roman"/>
              </w:rPr>
              <w:t>2) в</w:t>
            </w:r>
            <w:r w:rsidR="007E7269" w:rsidRPr="00AA6C68">
              <w:rPr>
                <w:rFonts w:ascii="Times New Roman" w:hAnsi="Times New Roman" w:cs="Times New Roman"/>
              </w:rPr>
              <w:t xml:space="preserve"> течение 2017 года территориальными налоговыми органами проведен Общероссийский открытый урок налоговой грамотности (письмо </w:t>
            </w:r>
            <w:proofErr w:type="spellStart"/>
            <w:r w:rsidR="007E7269" w:rsidRPr="00AA6C68">
              <w:rPr>
                <w:rFonts w:ascii="Times New Roman" w:hAnsi="Times New Roman" w:cs="Times New Roman"/>
              </w:rPr>
              <w:t>УСиМС</w:t>
            </w:r>
            <w:proofErr w:type="spellEnd"/>
            <w:r w:rsidR="007E7269" w:rsidRPr="00AA6C68">
              <w:rPr>
                <w:rFonts w:ascii="Times New Roman" w:hAnsi="Times New Roman" w:cs="Times New Roman"/>
              </w:rPr>
              <w:t xml:space="preserve"> от 25.10.2017</w:t>
            </w:r>
            <w:r w:rsidR="00AA6C68" w:rsidRPr="00AA6C68">
              <w:rPr>
                <w:rFonts w:ascii="Times New Roman" w:hAnsi="Times New Roman" w:cs="Times New Roman"/>
              </w:rPr>
              <w:t xml:space="preserve"> </w:t>
            </w:r>
            <w:r w:rsidR="00AA6C68" w:rsidRPr="00AA6C68">
              <w:rPr>
                <w:rFonts w:ascii="Times New Roman" w:hAnsi="Times New Roman" w:cs="Times New Roman"/>
              </w:rPr>
              <w:br/>
              <w:t>№ </w:t>
            </w:r>
            <w:r w:rsidR="007E7269" w:rsidRPr="00AA6C68">
              <w:rPr>
                <w:rFonts w:ascii="Times New Roman" w:hAnsi="Times New Roman" w:cs="Times New Roman"/>
              </w:rPr>
              <w:t>7-3-04/0132@)</w:t>
            </w:r>
          </w:p>
        </w:tc>
      </w:tr>
      <w:tr w:rsidR="00D2190C" w:rsidTr="007F5785">
        <w:tc>
          <w:tcPr>
            <w:tcW w:w="704" w:type="dxa"/>
          </w:tcPr>
          <w:p w:rsidR="00D2190C" w:rsidRPr="001024B3" w:rsidRDefault="00D2190C" w:rsidP="00BD0E24">
            <w:pPr>
              <w:jc w:val="both"/>
              <w:rPr>
                <w:rFonts w:ascii="Times New Roman" w:hAnsi="Times New Roman" w:cs="Times New Roman"/>
              </w:rPr>
            </w:pPr>
          </w:p>
        </w:tc>
        <w:tc>
          <w:tcPr>
            <w:tcW w:w="14459" w:type="dxa"/>
            <w:gridSpan w:val="4"/>
          </w:tcPr>
          <w:p w:rsidR="00D2190C" w:rsidRPr="00D2190C" w:rsidRDefault="00D2190C" w:rsidP="00D2190C">
            <w:pPr>
              <w:jc w:val="center"/>
              <w:rPr>
                <w:rFonts w:ascii="Times New Roman" w:hAnsi="Times New Roman" w:cs="Times New Roman"/>
                <w:b/>
                <w:sz w:val="24"/>
                <w:szCs w:val="24"/>
              </w:rPr>
            </w:pPr>
            <w:r w:rsidRPr="00D2190C">
              <w:rPr>
                <w:rFonts w:ascii="Times New Roman" w:hAnsi="Times New Roman" w:cs="Times New Roman"/>
                <w:b/>
                <w:sz w:val="24"/>
                <w:szCs w:val="24"/>
              </w:rPr>
              <w:t>Управление обеспечения процедур банкротства</w:t>
            </w:r>
          </w:p>
        </w:tc>
      </w:tr>
      <w:tr w:rsidR="00830952" w:rsidTr="00BD0E24">
        <w:tc>
          <w:tcPr>
            <w:tcW w:w="704" w:type="dxa"/>
          </w:tcPr>
          <w:p w:rsidR="00830952" w:rsidRPr="001024B3" w:rsidRDefault="00D2190C" w:rsidP="00BD0E24">
            <w:pPr>
              <w:jc w:val="both"/>
              <w:rPr>
                <w:rFonts w:ascii="Times New Roman" w:hAnsi="Times New Roman" w:cs="Times New Roman"/>
              </w:rPr>
            </w:pPr>
            <w:r>
              <w:rPr>
                <w:rFonts w:ascii="Times New Roman" w:hAnsi="Times New Roman" w:cs="Times New Roman"/>
              </w:rPr>
              <w:t>5.1.</w:t>
            </w:r>
          </w:p>
        </w:tc>
        <w:tc>
          <w:tcPr>
            <w:tcW w:w="2693" w:type="dxa"/>
          </w:tcPr>
          <w:p w:rsidR="00830952" w:rsidRPr="00D2190C" w:rsidRDefault="00D2190C" w:rsidP="00BD0E24">
            <w:pPr>
              <w:jc w:val="both"/>
              <w:rPr>
                <w:rFonts w:ascii="Times New Roman" w:hAnsi="Times New Roman" w:cs="Times New Roman"/>
              </w:rPr>
            </w:pPr>
            <w:r w:rsidRPr="00D2190C">
              <w:rPr>
                <w:rFonts w:ascii="Times New Roman" w:hAnsi="Times New Roman"/>
              </w:rPr>
              <w:t>Совершенствование практики применения законодательства о несостоятельности (банкротстве)</w:t>
            </w:r>
          </w:p>
        </w:tc>
        <w:tc>
          <w:tcPr>
            <w:tcW w:w="2552" w:type="dxa"/>
          </w:tcPr>
          <w:p w:rsidR="00830952" w:rsidRPr="001024B3" w:rsidRDefault="002374FB" w:rsidP="00BD0E24">
            <w:pPr>
              <w:jc w:val="both"/>
              <w:rPr>
                <w:rFonts w:ascii="Times New Roman" w:hAnsi="Times New Roman" w:cs="Times New Roman"/>
              </w:rPr>
            </w:pPr>
            <w:proofErr w:type="spellStart"/>
            <w:r w:rsidRPr="00E96845">
              <w:rPr>
                <w:rFonts w:ascii="Times New Roman" w:hAnsi="Times New Roman" w:cs="Times New Roman"/>
              </w:rPr>
              <w:t>Референтные</w:t>
            </w:r>
            <w:proofErr w:type="spellEnd"/>
            <w:r w:rsidRPr="00E96845">
              <w:rPr>
                <w:rFonts w:ascii="Times New Roman" w:hAnsi="Times New Roman" w:cs="Times New Roman"/>
              </w:rPr>
              <w:t xml:space="preserve"> группы, указанные в пункте </w:t>
            </w:r>
            <w:r>
              <w:rPr>
                <w:rFonts w:ascii="Times New Roman" w:hAnsi="Times New Roman" w:cs="Times New Roman"/>
              </w:rPr>
              <w:t>25</w:t>
            </w:r>
            <w:r w:rsidRPr="00E96845">
              <w:rPr>
                <w:rFonts w:ascii="Times New Roman" w:hAnsi="Times New Roman" w:cs="Times New Roman"/>
              </w:rPr>
              <w:t xml:space="preserve"> Раздела 3 Сводного перечня </w:t>
            </w:r>
            <w:proofErr w:type="spellStart"/>
            <w:r w:rsidRPr="00E96845">
              <w:rPr>
                <w:rFonts w:ascii="Times New Roman" w:hAnsi="Times New Roman" w:cs="Times New Roman"/>
              </w:rPr>
              <w:t>референтных</w:t>
            </w:r>
            <w:proofErr w:type="spellEnd"/>
            <w:r w:rsidRPr="00E96845">
              <w:rPr>
                <w:rFonts w:ascii="Times New Roman" w:hAnsi="Times New Roman" w:cs="Times New Roman"/>
              </w:rPr>
              <w:t xml:space="preserve"> групп ФНС России</w:t>
            </w:r>
          </w:p>
        </w:tc>
        <w:tc>
          <w:tcPr>
            <w:tcW w:w="2835" w:type="dxa"/>
          </w:tcPr>
          <w:p w:rsidR="00830952" w:rsidRPr="001024B3" w:rsidRDefault="00D70B94" w:rsidP="00D70B94">
            <w:pPr>
              <w:jc w:val="both"/>
              <w:rPr>
                <w:rFonts w:ascii="Times New Roman" w:hAnsi="Times New Roman" w:cs="Times New Roman"/>
              </w:rPr>
            </w:pPr>
            <w:r w:rsidRPr="00D70B94">
              <w:rPr>
                <w:rFonts w:ascii="Times New Roman" w:hAnsi="Times New Roman"/>
              </w:rPr>
              <w:t>Экспертные обсуждения</w:t>
            </w:r>
            <w:r>
              <w:rPr>
                <w:rFonts w:ascii="Times New Roman" w:hAnsi="Times New Roman" w:cs="Times New Roman"/>
              </w:rPr>
              <w:t>,</w:t>
            </w:r>
            <w:r w:rsidR="002374FB">
              <w:rPr>
                <w:rFonts w:ascii="Times New Roman" w:hAnsi="Times New Roman" w:cs="Times New Roman"/>
              </w:rPr>
              <w:t xml:space="preserve"> совещание-семинар</w:t>
            </w:r>
          </w:p>
        </w:tc>
        <w:tc>
          <w:tcPr>
            <w:tcW w:w="6379" w:type="dxa"/>
          </w:tcPr>
          <w:p w:rsidR="00830952" w:rsidRDefault="00D2190C" w:rsidP="00D2190C">
            <w:pPr>
              <w:jc w:val="both"/>
              <w:rPr>
                <w:rFonts w:ascii="Times New Roman" w:hAnsi="Times New Roman" w:cs="Times New Roman"/>
              </w:rPr>
            </w:pPr>
            <w:r>
              <w:rPr>
                <w:rFonts w:ascii="Times New Roman" w:hAnsi="Times New Roman" w:cs="Times New Roman"/>
              </w:rPr>
              <w:t xml:space="preserve">1) </w:t>
            </w:r>
            <w:r w:rsidR="00D70B94">
              <w:rPr>
                <w:rFonts w:ascii="Times New Roman" w:hAnsi="Times New Roman" w:cs="Times New Roman"/>
              </w:rPr>
              <w:t>в</w:t>
            </w:r>
            <w:r>
              <w:rPr>
                <w:rFonts w:ascii="Times New Roman" w:hAnsi="Times New Roman" w:cs="Times New Roman"/>
              </w:rPr>
              <w:t xml:space="preserve"> феврале 2017 года состоялось з</w:t>
            </w:r>
            <w:r w:rsidRPr="001024B3">
              <w:rPr>
                <w:rFonts w:ascii="Times New Roman" w:hAnsi="Times New Roman" w:cs="Times New Roman"/>
              </w:rPr>
              <w:t>аседание Экспертного совета при ФНС России по совершенствовани</w:t>
            </w:r>
            <w:r>
              <w:rPr>
                <w:rFonts w:ascii="Times New Roman" w:hAnsi="Times New Roman" w:cs="Times New Roman"/>
              </w:rPr>
              <w:t>ю</w:t>
            </w:r>
            <w:r w:rsidRPr="001024B3">
              <w:rPr>
                <w:rFonts w:ascii="Times New Roman" w:hAnsi="Times New Roman" w:cs="Times New Roman"/>
              </w:rPr>
              <w:t xml:space="preserve"> практики применения законодательства о несостоятельности (банкротстве)</w:t>
            </w:r>
            <w:r>
              <w:rPr>
                <w:rFonts w:ascii="Times New Roman" w:hAnsi="Times New Roman" w:cs="Times New Roman"/>
              </w:rPr>
              <w:t xml:space="preserve"> по вопросам </w:t>
            </w:r>
            <w:r w:rsidRPr="001024B3">
              <w:rPr>
                <w:rFonts w:ascii="Times New Roman" w:hAnsi="Times New Roman" w:cs="Times New Roman"/>
              </w:rPr>
              <w:t xml:space="preserve"> </w:t>
            </w:r>
            <w:r>
              <w:rPr>
                <w:rFonts w:ascii="Times New Roman" w:hAnsi="Times New Roman" w:cs="Times New Roman"/>
              </w:rPr>
              <w:t>обсуждения</w:t>
            </w:r>
            <w:r w:rsidRPr="001024B3">
              <w:rPr>
                <w:rFonts w:ascii="Times New Roman" w:hAnsi="Times New Roman" w:cs="Times New Roman"/>
              </w:rPr>
              <w:t xml:space="preserve"> практики применения Федерального закона от 26.10.2002 № 127-ФЗ «О несостоятельности (банкротстве)» и повышения эффективности реализации положений постановления Правительства РФ от 29.05.2004 № 257 «Об обеспечении интересов РФ как кредитора в делах о банкротстве и процедурах, применяемых в деле о банкротстве»</w:t>
            </w:r>
            <w:r>
              <w:rPr>
                <w:rFonts w:ascii="Times New Roman" w:hAnsi="Times New Roman" w:cs="Times New Roman"/>
              </w:rPr>
              <w:t>;</w:t>
            </w:r>
          </w:p>
          <w:p w:rsidR="00D2190C" w:rsidRPr="001024B3" w:rsidRDefault="00D2190C" w:rsidP="00D2190C">
            <w:pPr>
              <w:jc w:val="both"/>
              <w:rPr>
                <w:rFonts w:ascii="Times New Roman" w:hAnsi="Times New Roman" w:cs="Times New Roman"/>
              </w:rPr>
            </w:pPr>
            <w:r>
              <w:rPr>
                <w:rFonts w:ascii="Times New Roman" w:hAnsi="Times New Roman" w:cs="Times New Roman"/>
              </w:rPr>
              <w:t>2) апрель 2017 года с</w:t>
            </w:r>
            <w:r w:rsidRPr="000A6177">
              <w:rPr>
                <w:rFonts w:ascii="Times New Roman" w:hAnsi="Times New Roman" w:cs="Times New Roman"/>
              </w:rPr>
              <w:t>овещание-семинар по вопросам повышения эффективности процедур банкротства</w:t>
            </w:r>
          </w:p>
        </w:tc>
      </w:tr>
    </w:tbl>
    <w:p w:rsidR="00B73D98" w:rsidRDefault="00B73D98"/>
    <w:p w:rsidR="00B73D98" w:rsidRDefault="001562A8">
      <w:r>
        <w:rPr>
          <w:noProof/>
          <w:lang w:eastAsia="ru-RU"/>
        </w:rPr>
        <mc:AlternateContent>
          <mc:Choice Requires="wps">
            <w:drawing>
              <wp:anchor distT="0" distB="0" distL="114300" distR="114300" simplePos="0" relativeHeight="251661312" behindDoc="0" locked="0" layoutInCell="1" allowOverlap="1" wp14:anchorId="1199ACA2" wp14:editId="4F806FBC">
                <wp:simplePos x="0" y="0"/>
                <wp:positionH relativeFrom="column">
                  <wp:posOffset>1282065</wp:posOffset>
                </wp:positionH>
                <wp:positionV relativeFrom="paragraph">
                  <wp:posOffset>5634990</wp:posOffset>
                </wp:positionV>
                <wp:extent cx="3286125" cy="1514475"/>
                <wp:effectExtent l="0" t="0" r="28575" b="28575"/>
                <wp:wrapNone/>
                <wp:docPr id="3" name="Прямоугольник 3"/>
                <wp:cNvGraphicFramePr/>
                <a:graphic xmlns:a="http://schemas.openxmlformats.org/drawingml/2006/main">
                  <a:graphicData uri="http://schemas.microsoft.com/office/word/2010/wordprocessingShape">
                    <wps:wsp>
                      <wps:cNvSpPr/>
                      <wps:spPr>
                        <a:xfrm>
                          <a:off x="0" y="0"/>
                          <a:ext cx="3286125" cy="151447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614664E2" id="Прямоугольник 3" o:spid="_x0000_s1026" style="position:absolute;margin-left:100.95pt;margin-top:443.7pt;width:258.75pt;height:119.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" fillcolor="white [3201]" strokecolor="white [3212]" strokeweight="2pt"/>
            </w:pict>
          </mc:Fallback>
        </mc:AlternateContent>
      </w:r>
    </w:p>
    <w:sectPr w:rsidR="00B73D98" w:rsidSect="005541CE">
      <w:headerReference w:type="default" r:id="rId9"/>
      <w:pgSz w:w="16838" w:h="11906" w:orient="landscape"/>
      <w:pgMar w:top="709" w:right="1134" w:bottom="850"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1CA4" w:rsidRDefault="00341CA4" w:rsidP="005541CE">
      <w:pPr>
        <w:spacing w:after="0" w:line="240" w:lineRule="auto"/>
      </w:pPr>
      <w:r>
        <w:separator/>
      </w:r>
    </w:p>
  </w:endnote>
  <w:endnote w:type="continuationSeparator" w:id="0">
    <w:p w:rsidR="00341CA4" w:rsidRDefault="00341CA4" w:rsidP="005541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1CA4" w:rsidRDefault="00341CA4" w:rsidP="005541CE">
      <w:pPr>
        <w:spacing w:after="0" w:line="240" w:lineRule="auto"/>
      </w:pPr>
      <w:r>
        <w:separator/>
      </w:r>
    </w:p>
  </w:footnote>
  <w:footnote w:type="continuationSeparator" w:id="0">
    <w:p w:rsidR="00341CA4" w:rsidRDefault="00341CA4" w:rsidP="005541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0640952"/>
      <w:docPartObj>
        <w:docPartGallery w:val="Page Numbers (Top of Page)"/>
        <w:docPartUnique/>
      </w:docPartObj>
    </w:sdtPr>
    <w:sdtEndPr/>
    <w:sdtContent>
      <w:p w:rsidR="005541CE" w:rsidRDefault="005541CE">
        <w:pPr>
          <w:pStyle w:val="a4"/>
          <w:jc w:val="center"/>
        </w:pPr>
        <w:r>
          <w:fldChar w:fldCharType="begin"/>
        </w:r>
        <w:r>
          <w:instrText>PAGE   \* MERGEFORMAT</w:instrText>
        </w:r>
        <w:r>
          <w:fldChar w:fldCharType="separate"/>
        </w:r>
        <w:r w:rsidR="00B06B29">
          <w:rPr>
            <w:noProof/>
          </w:rPr>
          <w:t>7</w:t>
        </w:r>
        <w:r>
          <w:fldChar w:fldCharType="end"/>
        </w:r>
      </w:p>
    </w:sdtContent>
  </w:sdt>
  <w:p w:rsidR="005541CE" w:rsidRDefault="005541C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001AAA"/>
    <w:multiLevelType w:val="hybridMultilevel"/>
    <w:tmpl w:val="57165482"/>
    <w:lvl w:ilvl="0" w:tplc="0419000F">
      <w:start w:val="1"/>
      <w:numFmt w:val="decimal"/>
      <w:lvlText w:val="%1."/>
      <w:lvlJc w:val="left"/>
      <w:pPr>
        <w:ind w:left="11" w:hanging="360"/>
      </w:pPr>
    </w:lvl>
    <w:lvl w:ilvl="1" w:tplc="04190019" w:tentative="1">
      <w:start w:val="1"/>
      <w:numFmt w:val="lowerLetter"/>
      <w:lvlText w:val="%2."/>
      <w:lvlJc w:val="left"/>
      <w:pPr>
        <w:ind w:left="731" w:hanging="360"/>
      </w:pPr>
    </w:lvl>
    <w:lvl w:ilvl="2" w:tplc="0419001B" w:tentative="1">
      <w:start w:val="1"/>
      <w:numFmt w:val="lowerRoman"/>
      <w:lvlText w:val="%3."/>
      <w:lvlJc w:val="right"/>
      <w:pPr>
        <w:ind w:left="1451" w:hanging="180"/>
      </w:pPr>
    </w:lvl>
    <w:lvl w:ilvl="3" w:tplc="0419000F" w:tentative="1">
      <w:start w:val="1"/>
      <w:numFmt w:val="decimal"/>
      <w:lvlText w:val="%4."/>
      <w:lvlJc w:val="left"/>
      <w:pPr>
        <w:ind w:left="2171" w:hanging="360"/>
      </w:pPr>
    </w:lvl>
    <w:lvl w:ilvl="4" w:tplc="04190019" w:tentative="1">
      <w:start w:val="1"/>
      <w:numFmt w:val="lowerLetter"/>
      <w:lvlText w:val="%5."/>
      <w:lvlJc w:val="left"/>
      <w:pPr>
        <w:ind w:left="2891" w:hanging="360"/>
      </w:pPr>
    </w:lvl>
    <w:lvl w:ilvl="5" w:tplc="0419001B" w:tentative="1">
      <w:start w:val="1"/>
      <w:numFmt w:val="lowerRoman"/>
      <w:lvlText w:val="%6."/>
      <w:lvlJc w:val="right"/>
      <w:pPr>
        <w:ind w:left="3611" w:hanging="180"/>
      </w:pPr>
    </w:lvl>
    <w:lvl w:ilvl="6" w:tplc="0419000F" w:tentative="1">
      <w:start w:val="1"/>
      <w:numFmt w:val="decimal"/>
      <w:lvlText w:val="%7."/>
      <w:lvlJc w:val="left"/>
      <w:pPr>
        <w:ind w:left="4331" w:hanging="360"/>
      </w:pPr>
    </w:lvl>
    <w:lvl w:ilvl="7" w:tplc="04190019" w:tentative="1">
      <w:start w:val="1"/>
      <w:numFmt w:val="lowerLetter"/>
      <w:lvlText w:val="%8."/>
      <w:lvlJc w:val="left"/>
      <w:pPr>
        <w:ind w:left="5051" w:hanging="360"/>
      </w:pPr>
    </w:lvl>
    <w:lvl w:ilvl="8" w:tplc="0419001B" w:tentative="1">
      <w:start w:val="1"/>
      <w:numFmt w:val="lowerRoman"/>
      <w:lvlText w:val="%9."/>
      <w:lvlJc w:val="right"/>
      <w:pPr>
        <w:ind w:left="57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101"/>
    <w:rsid w:val="00007B5C"/>
    <w:rsid w:val="00012CF3"/>
    <w:rsid w:val="00023101"/>
    <w:rsid w:val="00024BBB"/>
    <w:rsid w:val="00071D06"/>
    <w:rsid w:val="00074E7C"/>
    <w:rsid w:val="000763D0"/>
    <w:rsid w:val="00086660"/>
    <w:rsid w:val="00091655"/>
    <w:rsid w:val="000B4414"/>
    <w:rsid w:val="000B711B"/>
    <w:rsid w:val="000D5F89"/>
    <w:rsid w:val="000D6A3D"/>
    <w:rsid w:val="001024B3"/>
    <w:rsid w:val="00111B86"/>
    <w:rsid w:val="00130A33"/>
    <w:rsid w:val="00141DBF"/>
    <w:rsid w:val="001562A8"/>
    <w:rsid w:val="001606D6"/>
    <w:rsid w:val="00163056"/>
    <w:rsid w:val="00165B56"/>
    <w:rsid w:val="001718C2"/>
    <w:rsid w:val="00185E37"/>
    <w:rsid w:val="00187A8D"/>
    <w:rsid w:val="001B6212"/>
    <w:rsid w:val="001E07AE"/>
    <w:rsid w:val="001F6199"/>
    <w:rsid w:val="002202AF"/>
    <w:rsid w:val="00226E4F"/>
    <w:rsid w:val="002374FB"/>
    <w:rsid w:val="00273295"/>
    <w:rsid w:val="002923DF"/>
    <w:rsid w:val="002B2317"/>
    <w:rsid w:val="002C2AC0"/>
    <w:rsid w:val="002C7050"/>
    <w:rsid w:val="002D07AD"/>
    <w:rsid w:val="002D6CFC"/>
    <w:rsid w:val="002F1938"/>
    <w:rsid w:val="002F55CE"/>
    <w:rsid w:val="003008F4"/>
    <w:rsid w:val="00341CA4"/>
    <w:rsid w:val="0034781E"/>
    <w:rsid w:val="00351B08"/>
    <w:rsid w:val="0036053C"/>
    <w:rsid w:val="00363CD8"/>
    <w:rsid w:val="003B7844"/>
    <w:rsid w:val="003D466F"/>
    <w:rsid w:val="00473584"/>
    <w:rsid w:val="00481B52"/>
    <w:rsid w:val="00481D7F"/>
    <w:rsid w:val="00482401"/>
    <w:rsid w:val="00484460"/>
    <w:rsid w:val="00496C48"/>
    <w:rsid w:val="004A6702"/>
    <w:rsid w:val="004A7DCD"/>
    <w:rsid w:val="004C2FF4"/>
    <w:rsid w:val="004C5265"/>
    <w:rsid w:val="004D4421"/>
    <w:rsid w:val="004F175C"/>
    <w:rsid w:val="00500C69"/>
    <w:rsid w:val="005541CE"/>
    <w:rsid w:val="00561DB9"/>
    <w:rsid w:val="00567641"/>
    <w:rsid w:val="005905ED"/>
    <w:rsid w:val="005B5B87"/>
    <w:rsid w:val="005E5C0C"/>
    <w:rsid w:val="005E60B4"/>
    <w:rsid w:val="005F1763"/>
    <w:rsid w:val="006230B3"/>
    <w:rsid w:val="0062486C"/>
    <w:rsid w:val="00625BC7"/>
    <w:rsid w:val="0067061E"/>
    <w:rsid w:val="0068520A"/>
    <w:rsid w:val="006A1DC1"/>
    <w:rsid w:val="006A763E"/>
    <w:rsid w:val="006D2843"/>
    <w:rsid w:val="006D33EB"/>
    <w:rsid w:val="007073C0"/>
    <w:rsid w:val="00736009"/>
    <w:rsid w:val="0075201B"/>
    <w:rsid w:val="0075639F"/>
    <w:rsid w:val="00762518"/>
    <w:rsid w:val="0076337E"/>
    <w:rsid w:val="00770937"/>
    <w:rsid w:val="0077101C"/>
    <w:rsid w:val="00786D8A"/>
    <w:rsid w:val="007A04A7"/>
    <w:rsid w:val="007C1401"/>
    <w:rsid w:val="007D2DC8"/>
    <w:rsid w:val="007E7269"/>
    <w:rsid w:val="00807023"/>
    <w:rsid w:val="00810FFC"/>
    <w:rsid w:val="00817EAD"/>
    <w:rsid w:val="00830952"/>
    <w:rsid w:val="00847375"/>
    <w:rsid w:val="008B0C82"/>
    <w:rsid w:val="008B1C56"/>
    <w:rsid w:val="008F055C"/>
    <w:rsid w:val="00912EF1"/>
    <w:rsid w:val="00927B00"/>
    <w:rsid w:val="0093123F"/>
    <w:rsid w:val="009329C8"/>
    <w:rsid w:val="0095410C"/>
    <w:rsid w:val="0097616A"/>
    <w:rsid w:val="0098020C"/>
    <w:rsid w:val="00985A9B"/>
    <w:rsid w:val="009D2AD2"/>
    <w:rsid w:val="009F5036"/>
    <w:rsid w:val="00A0102D"/>
    <w:rsid w:val="00A04F43"/>
    <w:rsid w:val="00A062F6"/>
    <w:rsid w:val="00A511A0"/>
    <w:rsid w:val="00AA064D"/>
    <w:rsid w:val="00AA6C68"/>
    <w:rsid w:val="00AA7FB6"/>
    <w:rsid w:val="00AB50FF"/>
    <w:rsid w:val="00AF4008"/>
    <w:rsid w:val="00B0644F"/>
    <w:rsid w:val="00B06B29"/>
    <w:rsid w:val="00B151AC"/>
    <w:rsid w:val="00B43CA9"/>
    <w:rsid w:val="00B630BC"/>
    <w:rsid w:val="00B73D98"/>
    <w:rsid w:val="00B74494"/>
    <w:rsid w:val="00B82580"/>
    <w:rsid w:val="00BD0E24"/>
    <w:rsid w:val="00BE5317"/>
    <w:rsid w:val="00BF7F23"/>
    <w:rsid w:val="00C0419F"/>
    <w:rsid w:val="00C06C9C"/>
    <w:rsid w:val="00C3464C"/>
    <w:rsid w:val="00C407E6"/>
    <w:rsid w:val="00C50B60"/>
    <w:rsid w:val="00C830B2"/>
    <w:rsid w:val="00C94DDD"/>
    <w:rsid w:val="00CA6F2E"/>
    <w:rsid w:val="00CB457B"/>
    <w:rsid w:val="00CC64E7"/>
    <w:rsid w:val="00CC68C5"/>
    <w:rsid w:val="00D0474E"/>
    <w:rsid w:val="00D2190C"/>
    <w:rsid w:val="00D46BD6"/>
    <w:rsid w:val="00D70B94"/>
    <w:rsid w:val="00DC483F"/>
    <w:rsid w:val="00DC7668"/>
    <w:rsid w:val="00DD0377"/>
    <w:rsid w:val="00DF5845"/>
    <w:rsid w:val="00DF59D7"/>
    <w:rsid w:val="00E12A08"/>
    <w:rsid w:val="00E3190D"/>
    <w:rsid w:val="00E34866"/>
    <w:rsid w:val="00E66392"/>
    <w:rsid w:val="00E67D70"/>
    <w:rsid w:val="00E67E2A"/>
    <w:rsid w:val="00ED0590"/>
    <w:rsid w:val="00ED416C"/>
    <w:rsid w:val="00F04EE0"/>
    <w:rsid w:val="00F36D45"/>
    <w:rsid w:val="00F447BF"/>
    <w:rsid w:val="00F700CA"/>
    <w:rsid w:val="00F8030D"/>
    <w:rsid w:val="00FB735C"/>
    <w:rsid w:val="00FB78AC"/>
    <w:rsid w:val="00FD4238"/>
    <w:rsid w:val="00FE14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12A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41C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541CE"/>
  </w:style>
  <w:style w:type="paragraph" w:styleId="a6">
    <w:name w:val="footer"/>
    <w:basedOn w:val="a"/>
    <w:link w:val="a7"/>
    <w:uiPriority w:val="99"/>
    <w:unhideWhenUsed/>
    <w:rsid w:val="005541C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541CE"/>
  </w:style>
  <w:style w:type="paragraph" w:styleId="a8">
    <w:name w:val="Balloon Text"/>
    <w:basedOn w:val="a"/>
    <w:link w:val="a9"/>
    <w:uiPriority w:val="99"/>
    <w:semiHidden/>
    <w:unhideWhenUsed/>
    <w:rsid w:val="0068520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68520A"/>
    <w:rPr>
      <w:rFonts w:ascii="Segoe UI" w:hAnsi="Segoe UI" w:cs="Segoe UI"/>
      <w:sz w:val="18"/>
      <w:szCs w:val="18"/>
    </w:rPr>
  </w:style>
  <w:style w:type="character" w:styleId="aa">
    <w:name w:val="Hyperlink"/>
    <w:basedOn w:val="a0"/>
    <w:uiPriority w:val="99"/>
    <w:unhideWhenUsed/>
    <w:rsid w:val="00BD0E24"/>
    <w:rPr>
      <w:color w:val="0000FF" w:themeColor="hyperlink"/>
      <w:u w:val="single"/>
    </w:rPr>
  </w:style>
  <w:style w:type="paragraph" w:customStyle="1" w:styleId="2">
    <w:name w:val="Знак Знак Знак2 Знак"/>
    <w:basedOn w:val="a"/>
    <w:rsid w:val="00AB50FF"/>
    <w:pPr>
      <w:spacing w:after="160" w:line="240" w:lineRule="exact"/>
    </w:pPr>
    <w:rPr>
      <w:rFonts w:ascii="Tahoma" w:eastAsia="Times New Roman" w:hAnsi="Tahoma" w:cs="Tahoma"/>
      <w:sz w:val="20"/>
      <w:szCs w:val="20"/>
      <w:lang w:val="en-US"/>
    </w:rPr>
  </w:style>
  <w:style w:type="paragraph" w:styleId="ab">
    <w:name w:val="List Paragraph"/>
    <w:basedOn w:val="a"/>
    <w:uiPriority w:val="34"/>
    <w:qFormat/>
    <w:rsid w:val="007E7269"/>
    <w:pPr>
      <w:spacing w:after="160" w:line="259" w:lineRule="auto"/>
      <w:ind w:left="720"/>
      <w:contextualSpacing/>
    </w:pPr>
  </w:style>
  <w:style w:type="paragraph" w:customStyle="1" w:styleId="1">
    <w:name w:val="Обычный1"/>
    <w:rsid w:val="000B711B"/>
    <w:pPr>
      <w:widowControl w:val="0"/>
      <w:spacing w:after="0" w:line="260" w:lineRule="auto"/>
      <w:ind w:left="160" w:firstLine="340"/>
      <w:jc w:val="both"/>
    </w:pPr>
    <w:rPr>
      <w:rFonts w:ascii="Times New Roman" w:eastAsia="Times New Roman" w:hAnsi="Times New Roman" w:cs="Times New Roman"/>
      <w:sz w:val="1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12A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41C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541CE"/>
  </w:style>
  <w:style w:type="paragraph" w:styleId="a6">
    <w:name w:val="footer"/>
    <w:basedOn w:val="a"/>
    <w:link w:val="a7"/>
    <w:uiPriority w:val="99"/>
    <w:unhideWhenUsed/>
    <w:rsid w:val="005541C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541CE"/>
  </w:style>
  <w:style w:type="paragraph" w:styleId="a8">
    <w:name w:val="Balloon Text"/>
    <w:basedOn w:val="a"/>
    <w:link w:val="a9"/>
    <w:uiPriority w:val="99"/>
    <w:semiHidden/>
    <w:unhideWhenUsed/>
    <w:rsid w:val="0068520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68520A"/>
    <w:rPr>
      <w:rFonts w:ascii="Segoe UI" w:hAnsi="Segoe UI" w:cs="Segoe UI"/>
      <w:sz w:val="18"/>
      <w:szCs w:val="18"/>
    </w:rPr>
  </w:style>
  <w:style w:type="character" w:styleId="aa">
    <w:name w:val="Hyperlink"/>
    <w:basedOn w:val="a0"/>
    <w:uiPriority w:val="99"/>
    <w:unhideWhenUsed/>
    <w:rsid w:val="00BD0E24"/>
    <w:rPr>
      <w:color w:val="0000FF" w:themeColor="hyperlink"/>
      <w:u w:val="single"/>
    </w:rPr>
  </w:style>
  <w:style w:type="paragraph" w:customStyle="1" w:styleId="2">
    <w:name w:val="Знак Знак Знак2 Знак"/>
    <w:basedOn w:val="a"/>
    <w:rsid w:val="00AB50FF"/>
    <w:pPr>
      <w:spacing w:after="160" w:line="240" w:lineRule="exact"/>
    </w:pPr>
    <w:rPr>
      <w:rFonts w:ascii="Tahoma" w:eastAsia="Times New Roman" w:hAnsi="Tahoma" w:cs="Tahoma"/>
      <w:sz w:val="20"/>
      <w:szCs w:val="20"/>
      <w:lang w:val="en-US"/>
    </w:rPr>
  </w:style>
  <w:style w:type="paragraph" w:styleId="ab">
    <w:name w:val="List Paragraph"/>
    <w:basedOn w:val="a"/>
    <w:uiPriority w:val="34"/>
    <w:qFormat/>
    <w:rsid w:val="007E7269"/>
    <w:pPr>
      <w:spacing w:after="160" w:line="259" w:lineRule="auto"/>
      <w:ind w:left="720"/>
      <w:contextualSpacing/>
    </w:pPr>
  </w:style>
  <w:style w:type="paragraph" w:customStyle="1" w:styleId="1">
    <w:name w:val="Обычный1"/>
    <w:rsid w:val="000B711B"/>
    <w:pPr>
      <w:widowControl w:val="0"/>
      <w:spacing w:after="0" w:line="260" w:lineRule="auto"/>
      <w:ind w:left="160" w:firstLine="340"/>
      <w:jc w:val="both"/>
    </w:pPr>
    <w:rPr>
      <w:rFonts w:ascii="Times New Roman" w:eastAsia="Times New Roman" w:hAnsi="Times New Roman" w:cs="Times New Roman"/>
      <w:sz w:val="1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gulation.gov@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solidFill>
            <a:schemeClr val="bg1"/>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6"/>
        </a:lnRef>
        <a:fillRef idx="1">
          <a:schemeClr val="lt1"/>
        </a:fillRef>
        <a:effectRef idx="0">
          <a:schemeClr val="accent6"/>
        </a:effectRef>
        <a:fontRef idx="minor">
          <a:schemeClr val="dk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308</TotalTime>
  <Pages>7</Pages>
  <Words>2097</Words>
  <Characters>11958</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Родина Олеся Ивановна</dc:creator>
  <cp:keywords/>
  <dc:description/>
  <cp:lastModifiedBy>Родина Олеся Ивановна</cp:lastModifiedBy>
  <cp:revision>10</cp:revision>
  <cp:lastPrinted>2017-12-07T15:26:00Z</cp:lastPrinted>
  <dcterms:created xsi:type="dcterms:W3CDTF">2017-12-07T09:51:00Z</dcterms:created>
  <dcterms:modified xsi:type="dcterms:W3CDTF">2017-12-28T06:51:00Z</dcterms:modified>
</cp:coreProperties>
</file>