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1C" w:rsidRDefault="00F9481C" w:rsidP="00F948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81C" w:rsidRPr="000F047A" w:rsidRDefault="00F9481C" w:rsidP="00F948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7A">
        <w:rPr>
          <w:rFonts w:ascii="Times New Roman" w:eastAsia="Calibri" w:hAnsi="Times New Roman" w:cs="Times New Roman"/>
          <w:b/>
          <w:sz w:val="24"/>
          <w:szCs w:val="24"/>
        </w:rPr>
        <w:t>ПЛАН-ГРАФИК НОРМАТИВНО-ПРАВОВОЙ РАБОТЫ</w:t>
      </w:r>
    </w:p>
    <w:p w:rsidR="00F9481C" w:rsidRPr="00ED47C1" w:rsidRDefault="00F9481C" w:rsidP="00F948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9481C" w:rsidRPr="00ED47C1" w:rsidRDefault="00F9481C" w:rsidP="00F9481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ED47C1" w:rsidRPr="00ED47C1" w:rsidTr="00AD2BE3">
        <w:tc>
          <w:tcPr>
            <w:tcW w:w="699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Ход разработки</w:t>
            </w:r>
          </w:p>
        </w:tc>
      </w:tr>
      <w:tr w:rsidR="00ED47C1" w:rsidRPr="00ED47C1" w:rsidTr="00AD2BE3">
        <w:tc>
          <w:tcPr>
            <w:tcW w:w="699" w:type="dxa"/>
            <w:shd w:val="clear" w:color="auto" w:fill="auto"/>
          </w:tcPr>
          <w:p w:rsidR="00F9481C" w:rsidRPr="00ED47C1" w:rsidRDefault="00F9481C" w:rsidP="00AD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9" w:type="dxa"/>
            <w:shd w:val="clear" w:color="auto" w:fill="auto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F9481C" w:rsidRPr="00ED47C1" w:rsidRDefault="00F9481C" w:rsidP="00AD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квартал 2022 года</w:t>
            </w:r>
          </w:p>
        </w:tc>
        <w:tc>
          <w:tcPr>
            <w:tcW w:w="3780" w:type="dxa"/>
            <w:shd w:val="clear" w:color="auto" w:fill="auto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Находится на согласовании в ФНС России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квартал 2022 года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Находится на согласовании в ФНС России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или тотализаторах»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производству и реализации защищенной от подделок полиграфической продукции»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порядка 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19.01.2024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порядка использования видеоконференцсвязи при рассмотрении жалобы (апелляционной жалобы)»</w:t>
            </w:r>
          </w:p>
        </w:tc>
        <w:tc>
          <w:tcPr>
            <w:tcW w:w="2880" w:type="dxa"/>
          </w:tcPr>
          <w:p w:rsidR="00F9481C" w:rsidRPr="00ED47C1" w:rsidRDefault="00F9481C" w:rsidP="0069395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93952"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1.12.</w:t>
            </w: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7869" w:type="dxa"/>
          </w:tcPr>
          <w:p w:rsidR="00F9481C" w:rsidRPr="00ED47C1" w:rsidRDefault="00F9481C" w:rsidP="006939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 внесении изменений в приказ ФНС России от 28 августа 2020 г. №</w:t>
            </w:r>
            <w:r w:rsidR="00693952"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ЕД-7-11/615@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      </w:r>
          </w:p>
        </w:tc>
        <w:tc>
          <w:tcPr>
            <w:tcW w:w="2880" w:type="dxa"/>
          </w:tcPr>
          <w:p w:rsidR="00F9481C" w:rsidRPr="00ED47C1" w:rsidRDefault="00693952" w:rsidP="0069395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481C"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="00F9481C"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F9481C" w:rsidRPr="00ED47C1" w:rsidRDefault="00693952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Дорабатывается по замечаниям Минфина России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отчетности, предусмотренном статьей 18 Федерального закона «О бухгалтерском учете»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Административного регламента Федеральной налоговой службы предоставления государственной услуги по предоставлению информации, содержащейс</w:t>
            </w:r>
            <w:bookmarkStart w:id="0" w:name="_GoBack"/>
            <w:bookmarkEnd w:id="0"/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в государственном информационном ресурсе бухгалтерской (финансовой) отчетности»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15.01.2023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формата электронного путевого листа»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форматов электронного заказа и электронной заявки»</w:t>
            </w:r>
          </w:p>
        </w:tc>
        <w:tc>
          <w:tcPr>
            <w:tcW w:w="2880" w:type="dxa"/>
          </w:tcPr>
          <w:p w:rsidR="00F9481C" w:rsidRPr="00ED47C1" w:rsidRDefault="00F9481C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69" w:type="dxa"/>
          </w:tcPr>
          <w:p w:rsidR="00F9481C" w:rsidRPr="00ED47C1" w:rsidRDefault="00F9481C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формата электронного договора фрахтования»</w:t>
            </w:r>
          </w:p>
        </w:tc>
        <w:tc>
          <w:tcPr>
            <w:tcW w:w="2880" w:type="dxa"/>
          </w:tcPr>
          <w:p w:rsidR="00F9481C" w:rsidRPr="00ED47C1" w:rsidRDefault="00F9481C" w:rsidP="00ED47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01.03.202</w:t>
            </w:r>
            <w:r w:rsid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F9481C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69" w:type="dxa"/>
          </w:tcPr>
          <w:p w:rsidR="00F9481C" w:rsidRPr="00ED47C1" w:rsidRDefault="00BD23C1" w:rsidP="00AD2BE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«Об утверждении формы заявления о приобретении статуса международной холдинговой компании, а также формата и порядка его представления»</w:t>
            </w:r>
          </w:p>
        </w:tc>
        <w:tc>
          <w:tcPr>
            <w:tcW w:w="2880" w:type="dxa"/>
          </w:tcPr>
          <w:p w:rsidR="00F9481C" w:rsidRPr="00ED47C1" w:rsidRDefault="00BD23C1" w:rsidP="00BD23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9481C"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481C"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780" w:type="dxa"/>
          </w:tcPr>
          <w:p w:rsidR="00F9481C" w:rsidRPr="00ED47C1" w:rsidRDefault="00F9481C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BD23C1" w:rsidRPr="00ED47C1" w:rsidTr="00AD2BE3">
        <w:tc>
          <w:tcPr>
            <w:tcW w:w="699" w:type="dxa"/>
          </w:tcPr>
          <w:p w:rsidR="00BD23C1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69" w:type="dxa"/>
          </w:tcPr>
          <w:p w:rsidR="00BD23C1" w:rsidRPr="00ED47C1" w:rsidRDefault="00BD23C1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5 июня 2019 г. </w:t>
            </w:r>
            <w:proofErr w:type="gramStart"/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  ММВ</w:t>
            </w:r>
            <w:proofErr w:type="gramEnd"/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-7-3/279@ «Об утверждении формы и порядка заполнения формы сведений о контролирующих лицах международной компании, а </w:t>
            </w: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также формата и порядка представления сведений о контролирующих лицах международной компании в электронной форме»</w:t>
            </w:r>
          </w:p>
        </w:tc>
        <w:tc>
          <w:tcPr>
            <w:tcW w:w="2880" w:type="dxa"/>
          </w:tcPr>
          <w:p w:rsidR="00BD23C1" w:rsidRPr="00ED47C1" w:rsidRDefault="00BD23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3780" w:type="dxa"/>
          </w:tcPr>
          <w:p w:rsidR="00BD23C1" w:rsidRPr="00ED47C1" w:rsidRDefault="00BD23C1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BD23C1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69" w:type="dxa"/>
          </w:tcPr>
          <w:p w:rsidR="00BD23C1" w:rsidRPr="00ED47C1" w:rsidRDefault="00BD23C1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 внесении изменений в приложения к приказу Федеральной налоговой службы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BD23C1" w:rsidRPr="00ED47C1" w:rsidRDefault="00BD23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30.01.2023</w:t>
            </w:r>
          </w:p>
        </w:tc>
        <w:tc>
          <w:tcPr>
            <w:tcW w:w="3780" w:type="dxa"/>
          </w:tcPr>
          <w:p w:rsidR="00BD23C1" w:rsidRPr="00ED47C1" w:rsidRDefault="00BD23C1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BD23C1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869" w:type="dxa"/>
          </w:tcPr>
          <w:p w:rsidR="00BD23C1" w:rsidRPr="00ED47C1" w:rsidRDefault="00BD23C1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«Об утверждении формы (формата) сведений, представляемых международной холдинговой компанией в качестве документального подтверждения соблюдения условий, установленных подпунктами 1 - 5 пункта 2 статьи 284.10 Налогового кодекса Российской Федерации»</w:t>
            </w:r>
          </w:p>
        </w:tc>
        <w:tc>
          <w:tcPr>
            <w:tcW w:w="2880" w:type="dxa"/>
          </w:tcPr>
          <w:p w:rsidR="00BD23C1" w:rsidRPr="00ED47C1" w:rsidRDefault="00BD23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BD23C1" w:rsidRPr="00ED47C1" w:rsidRDefault="00BD23C1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BD23C1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69" w:type="dxa"/>
          </w:tcPr>
          <w:p w:rsidR="00BD23C1" w:rsidRPr="00ED47C1" w:rsidRDefault="00BD23C1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«Об утверждении формы (формата), а также порядка направления высшим исполнительным органом государственной власти субъекта Российской Федерации информации о принятом решении об исполнении (неисполнении) обязанности международной холдинговой компанией, установленной абзацем первым пункта 4 статьи 284.10 Налогового кодекса Российской Федерации, в налоговый орган по месту нахождения международной холдинговой компании»</w:t>
            </w:r>
          </w:p>
        </w:tc>
        <w:tc>
          <w:tcPr>
            <w:tcW w:w="2880" w:type="dxa"/>
          </w:tcPr>
          <w:p w:rsidR="00BD23C1" w:rsidRPr="00ED47C1" w:rsidRDefault="00BD23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BD23C1" w:rsidRPr="00ED47C1" w:rsidRDefault="00BD23C1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BD23C1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869" w:type="dxa"/>
          </w:tcPr>
          <w:p w:rsidR="00BD23C1" w:rsidRPr="00ED47C1" w:rsidRDefault="00BD23C1" w:rsidP="00BD23C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 внесении изменений в приказ ФНС России от 23 сентября 2019 г. № 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  <w:tc>
          <w:tcPr>
            <w:tcW w:w="2880" w:type="dxa"/>
          </w:tcPr>
          <w:p w:rsidR="00BD23C1" w:rsidRPr="00ED47C1" w:rsidRDefault="00BD23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BD23C1" w:rsidRPr="00ED47C1" w:rsidRDefault="00BD23C1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BD23C1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69" w:type="dxa"/>
          </w:tcPr>
          <w:p w:rsidR="00BD23C1" w:rsidRPr="00ED47C1" w:rsidRDefault="00B601E8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 внесении изменений в приказ ФНС России от 26 августа 2020 г. № ЕД-7-3/603@ «Об утверждении формы и формата представления сведений о доле доходов от деятельности музея, театра, библиотеки, учредителями которых являются субъекты Российской Федерации или муниципальные образования, в электронной форме»</w:t>
            </w:r>
          </w:p>
        </w:tc>
        <w:tc>
          <w:tcPr>
            <w:tcW w:w="2880" w:type="dxa"/>
          </w:tcPr>
          <w:p w:rsidR="00BD23C1" w:rsidRPr="00ED47C1" w:rsidRDefault="00B601E8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BD23C1" w:rsidRPr="00ED47C1" w:rsidRDefault="00F90F54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B601E8" w:rsidRPr="00ED47C1" w:rsidTr="00AD2BE3">
        <w:tc>
          <w:tcPr>
            <w:tcW w:w="699" w:type="dxa"/>
          </w:tcPr>
          <w:p w:rsidR="00B601E8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69" w:type="dxa"/>
          </w:tcPr>
          <w:p w:rsidR="00B601E8" w:rsidRPr="00ED47C1" w:rsidRDefault="00B601E8" w:rsidP="00AD2BE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 внесении изменений в приложение к приказу Федеральной налоговой службы от 27.07.2021 № ЕД-7-14/691@»</w:t>
            </w:r>
          </w:p>
        </w:tc>
        <w:tc>
          <w:tcPr>
            <w:tcW w:w="2880" w:type="dxa"/>
          </w:tcPr>
          <w:p w:rsidR="00B601E8" w:rsidRPr="00ED47C1" w:rsidRDefault="00B601E8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B601E8" w:rsidRPr="00ED47C1" w:rsidRDefault="00B601E8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B601E8" w:rsidRPr="00ED47C1" w:rsidTr="00AD2BE3">
        <w:tc>
          <w:tcPr>
            <w:tcW w:w="699" w:type="dxa"/>
          </w:tcPr>
          <w:p w:rsidR="00B601E8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7869" w:type="dxa"/>
          </w:tcPr>
          <w:p w:rsidR="00B601E8" w:rsidRPr="00ED47C1" w:rsidRDefault="00B601E8" w:rsidP="00B60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31 августа 2020 </w:t>
            </w:r>
            <w:r w:rsidR="004F7E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F7EA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  <w:tc>
          <w:tcPr>
            <w:tcW w:w="2880" w:type="dxa"/>
          </w:tcPr>
          <w:p w:rsidR="00B601E8" w:rsidRPr="00ED47C1" w:rsidRDefault="00B601E8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3780" w:type="dxa"/>
          </w:tcPr>
          <w:p w:rsidR="00B601E8" w:rsidRPr="00ED47C1" w:rsidRDefault="00B601E8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B601E8" w:rsidRPr="00ED47C1" w:rsidTr="00AD2BE3">
        <w:tc>
          <w:tcPr>
            <w:tcW w:w="699" w:type="dxa"/>
          </w:tcPr>
          <w:p w:rsidR="00B601E8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69" w:type="dxa"/>
          </w:tcPr>
          <w:p w:rsidR="00B601E8" w:rsidRPr="00ED47C1" w:rsidRDefault="00B601E8" w:rsidP="00B60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 внесении изменений в приложения к приказу ФНС России от 27.09.2017 № СА-7-3/765@ «Об утверждении формы и формата представления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в электронной форме и порядка ее заполнения»</w:t>
            </w:r>
          </w:p>
        </w:tc>
        <w:tc>
          <w:tcPr>
            <w:tcW w:w="2880" w:type="dxa"/>
          </w:tcPr>
          <w:p w:rsidR="00B601E8" w:rsidRPr="00ED47C1" w:rsidRDefault="00B601E8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01.04.2023</w:t>
            </w:r>
          </w:p>
        </w:tc>
        <w:tc>
          <w:tcPr>
            <w:tcW w:w="3780" w:type="dxa"/>
          </w:tcPr>
          <w:p w:rsidR="00B601E8" w:rsidRPr="00ED47C1" w:rsidRDefault="00B601E8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B601E8" w:rsidRPr="00ED47C1" w:rsidTr="00AD2BE3">
        <w:tc>
          <w:tcPr>
            <w:tcW w:w="699" w:type="dxa"/>
          </w:tcPr>
          <w:p w:rsidR="00B601E8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869" w:type="dxa"/>
          </w:tcPr>
          <w:p w:rsidR="00B601E8" w:rsidRPr="00ED47C1" w:rsidRDefault="00B601E8" w:rsidP="00B60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«Об утверждении формата и порядка направления согласия налогоплательщика (плательщика страховых взносов) на представление сведений о налогоплательщике (плательщике страховых взносов), составляющих налоговую тайну, в налоговые органы, а также порядка представления налоговым органом сведений, составляющих налоговую тайну, в электронной форме»</w:t>
            </w:r>
          </w:p>
        </w:tc>
        <w:tc>
          <w:tcPr>
            <w:tcW w:w="2880" w:type="dxa"/>
          </w:tcPr>
          <w:p w:rsidR="00B601E8" w:rsidRPr="00ED47C1" w:rsidRDefault="00B601E8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3780" w:type="dxa"/>
          </w:tcPr>
          <w:p w:rsidR="00B601E8" w:rsidRPr="00ED47C1" w:rsidRDefault="00B601E8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стадии разработки</w:t>
            </w:r>
          </w:p>
        </w:tc>
      </w:tr>
      <w:tr w:rsidR="00ED47C1" w:rsidRPr="00ED47C1" w:rsidTr="00AD2BE3">
        <w:tc>
          <w:tcPr>
            <w:tcW w:w="699" w:type="dxa"/>
          </w:tcPr>
          <w:p w:rsidR="00B601E8" w:rsidRPr="00ED47C1" w:rsidRDefault="00ED47C1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69" w:type="dxa"/>
          </w:tcPr>
          <w:p w:rsidR="00B601E8" w:rsidRPr="00ED47C1" w:rsidRDefault="00B601E8" w:rsidP="00B601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 внесении изменений в приказ ФНС России от 11 августа 2011 г. </w:t>
            </w: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  <w:t>№ ЯК-7-6/488@ «Об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учет»</w:t>
            </w:r>
          </w:p>
        </w:tc>
        <w:tc>
          <w:tcPr>
            <w:tcW w:w="2880" w:type="dxa"/>
          </w:tcPr>
          <w:p w:rsidR="00B601E8" w:rsidRPr="00ED47C1" w:rsidRDefault="00F90F54" w:rsidP="00AD2BE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01.12.2022</w:t>
            </w:r>
          </w:p>
        </w:tc>
        <w:tc>
          <w:tcPr>
            <w:tcW w:w="3780" w:type="dxa"/>
          </w:tcPr>
          <w:p w:rsidR="00B601E8" w:rsidRPr="00ED47C1" w:rsidRDefault="00F90F54" w:rsidP="00AD2B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regulation</w:t>
            </w:r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D47C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481C" w:rsidRPr="000F047A" w:rsidRDefault="00F9481C" w:rsidP="00F9481C">
      <w:pPr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1712" w:rsidRDefault="00521712"/>
    <w:sectPr w:rsidR="00521712" w:rsidSect="00D613B5">
      <w:headerReference w:type="even" r:id="rId6"/>
      <w:headerReference w:type="default" r:id="rId7"/>
      <w:headerReference w:type="firs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F1" w:rsidRDefault="00B41EF1" w:rsidP="00954321">
      <w:pPr>
        <w:spacing w:after="0" w:line="240" w:lineRule="auto"/>
      </w:pPr>
      <w:r>
        <w:separator/>
      </w:r>
    </w:p>
  </w:endnote>
  <w:endnote w:type="continuationSeparator" w:id="0">
    <w:p w:rsidR="00B41EF1" w:rsidRDefault="00B41EF1" w:rsidP="009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F1" w:rsidRDefault="00B41EF1" w:rsidP="00954321">
      <w:pPr>
        <w:spacing w:after="0" w:line="240" w:lineRule="auto"/>
      </w:pPr>
      <w:r>
        <w:separator/>
      </w:r>
    </w:p>
  </w:footnote>
  <w:footnote w:type="continuationSeparator" w:id="0">
    <w:p w:rsidR="00B41EF1" w:rsidRDefault="00B41EF1" w:rsidP="009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32" w:rsidRDefault="00B41EF1" w:rsidP="005E5E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E32" w:rsidRDefault="00B41EF1" w:rsidP="005E5E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91785"/>
      <w:docPartObj>
        <w:docPartGallery w:val="Page Numbers (Top of Page)"/>
        <w:docPartUnique/>
      </w:docPartObj>
    </w:sdtPr>
    <w:sdtContent>
      <w:p w:rsidR="00954321" w:rsidRDefault="009543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AF">
          <w:rPr>
            <w:noProof/>
          </w:rPr>
          <w:t>2</w:t>
        </w:r>
        <w:r>
          <w:fldChar w:fldCharType="end"/>
        </w:r>
      </w:p>
    </w:sdtContent>
  </w:sdt>
  <w:p w:rsidR="005E5E32" w:rsidRDefault="00B41EF1" w:rsidP="005E5E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68" w:rsidRDefault="00B41EF1">
    <w:pPr>
      <w:pStyle w:val="a3"/>
      <w:jc w:val="center"/>
    </w:pPr>
  </w:p>
  <w:p w:rsidR="005C04E6" w:rsidRDefault="00B41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C"/>
    <w:rsid w:val="004F7EAF"/>
    <w:rsid w:val="00521712"/>
    <w:rsid w:val="00693952"/>
    <w:rsid w:val="00954321"/>
    <w:rsid w:val="00B41EF1"/>
    <w:rsid w:val="00B601E8"/>
    <w:rsid w:val="00BD23C1"/>
    <w:rsid w:val="00ED47C1"/>
    <w:rsid w:val="00F90F54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3A12-605E-4B22-BA65-1D86C3E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81C"/>
  </w:style>
  <w:style w:type="character" w:styleId="a5">
    <w:name w:val="page number"/>
    <w:basedOn w:val="a0"/>
    <w:rsid w:val="00F9481C"/>
  </w:style>
  <w:style w:type="paragraph" w:styleId="a6">
    <w:name w:val="footer"/>
    <w:basedOn w:val="a"/>
    <w:link w:val="a7"/>
    <w:uiPriority w:val="99"/>
    <w:unhideWhenUsed/>
    <w:rsid w:val="0095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6</cp:revision>
  <dcterms:created xsi:type="dcterms:W3CDTF">2022-07-05T12:04:00Z</dcterms:created>
  <dcterms:modified xsi:type="dcterms:W3CDTF">2022-07-05T13:18:00Z</dcterms:modified>
</cp:coreProperties>
</file>