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3A1" w:rsidRPr="00D62F90" w:rsidRDefault="00D62F90" w:rsidP="00D62F90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62F90">
        <w:rPr>
          <w:rFonts w:ascii="Times New Roman" w:hAnsi="Times New Roman" w:cs="Times New Roman"/>
          <w:sz w:val="24"/>
          <w:szCs w:val="24"/>
        </w:rPr>
        <w:t>Приложение</w:t>
      </w:r>
    </w:p>
    <w:p w:rsidR="00D62F90" w:rsidRPr="00D62F90" w:rsidRDefault="00D62F90" w:rsidP="00D62F90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62F90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D62F90" w:rsidRPr="00D62F90" w:rsidRDefault="00D62F90" w:rsidP="00D62F90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62F90">
        <w:rPr>
          <w:rFonts w:ascii="Times New Roman" w:hAnsi="Times New Roman" w:cs="Times New Roman"/>
          <w:sz w:val="24"/>
          <w:szCs w:val="24"/>
        </w:rPr>
        <w:t xml:space="preserve">от </w:t>
      </w:r>
      <w:r w:rsidR="001F320A">
        <w:rPr>
          <w:rFonts w:ascii="Times New Roman" w:hAnsi="Times New Roman" w:cs="Times New Roman"/>
          <w:sz w:val="24"/>
          <w:szCs w:val="24"/>
        </w:rPr>
        <w:t>30.11.2022</w:t>
      </w:r>
    </w:p>
    <w:p w:rsidR="00D62F90" w:rsidRPr="00D62F90" w:rsidRDefault="00D62F90" w:rsidP="00D62F90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62F90">
        <w:rPr>
          <w:rFonts w:ascii="Times New Roman" w:hAnsi="Times New Roman" w:cs="Times New Roman"/>
          <w:sz w:val="24"/>
          <w:szCs w:val="24"/>
        </w:rPr>
        <w:t>№</w:t>
      </w:r>
      <w:r w:rsidR="0075367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F320A" w:rsidRPr="001F320A">
        <w:rPr>
          <w:rFonts w:ascii="Times New Roman" w:hAnsi="Times New Roman" w:cs="Times New Roman"/>
          <w:sz w:val="24"/>
          <w:szCs w:val="24"/>
        </w:rPr>
        <w:t>ЕД-7-8/1134@</w:t>
      </w:r>
    </w:p>
    <w:p w:rsidR="00040D72" w:rsidRPr="00D62F90" w:rsidRDefault="00040D72" w:rsidP="00D62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2F90" w:rsidRDefault="00D62F90" w:rsidP="00D62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2F90" w:rsidRPr="00D62F90" w:rsidRDefault="00D62F90" w:rsidP="00D62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2F90" w:rsidRPr="00D62F90" w:rsidRDefault="00040D72" w:rsidP="00D62F90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62F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ПОРЯДОК ПРЕДОСТАВЛЕНИЯ НАЛОГОВЫМИ ОРГАНАМИ ОТСРОЧКИ, РАССРОЧКИ ПО УПЛАТЕ ЗАДОЛЖЕННОСТИ </w:t>
      </w:r>
    </w:p>
    <w:p w:rsidR="00D62F90" w:rsidRPr="00D62F90" w:rsidRDefault="00040D72" w:rsidP="00D62F90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62F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 НАЛОГАМ, СБОРАМ И СТРАХОВЫМ ВЗНОСАМ </w:t>
      </w:r>
    </w:p>
    <w:p w:rsidR="00D62F90" w:rsidRPr="00D62F90" w:rsidRDefault="00040D72" w:rsidP="00D62F90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62F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БЮДЖЕТЫ БЮДЖЕТНОЙ СИСТЕМЫ РОССИЙСКОЙ ФЕДЕРАЦИИ </w:t>
      </w:r>
    </w:p>
    <w:p w:rsidR="00D62F90" w:rsidRPr="00D62F90" w:rsidRDefault="00040D72" w:rsidP="00D62F90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62F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(ИЛИ) НАЛОГОВ, СБОРОВ, СТРАХОВЫХ ВЗНОСОВ, </w:t>
      </w:r>
    </w:p>
    <w:p w:rsidR="00D62F90" w:rsidRPr="00D62F90" w:rsidRDefault="00040D72" w:rsidP="00D62F90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62F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СРОК УПЛАТЫ КОТОРЫХ НЕ НАСТУПИЛ, </w:t>
      </w:r>
    </w:p>
    <w:p w:rsidR="00040D72" w:rsidRPr="00D62F90" w:rsidRDefault="00040D72" w:rsidP="00D62F90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62F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ИНВЕСТИЦИОННОГО НАЛОГОВОГО КРЕДИТА </w:t>
      </w:r>
    </w:p>
    <w:p w:rsidR="00040D72" w:rsidRPr="00D62F90" w:rsidRDefault="00040D72" w:rsidP="00D62F90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40D72" w:rsidRPr="00D62F90" w:rsidRDefault="00040D72" w:rsidP="00D62F90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1. Лицо, претендующее на предоставление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 (далее – отсрочки (рассрочки)), а также инвестиционного налогового кредита (далее – заинтересованное лицо), направляет в уполномоченный орган, указанный в пункте 2 </w:t>
      </w:r>
      <w:r w:rsidR="009B34E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62F90">
        <w:rPr>
          <w:rFonts w:ascii="Times New Roman" w:hAnsi="Times New Roman" w:cs="Times New Roman"/>
          <w:sz w:val="28"/>
          <w:szCs w:val="28"/>
        </w:rPr>
        <w:t>Порядка, в электронной форме по телекоммуникационным каналам связи или через личный кабинет налогоплательщика заявление о предоставлении отсрочки (рассрочки, инвестиционного налогового кредита) (форма приведена в приложении № 1 к</w:t>
      </w:r>
      <w:r w:rsidR="009B34EC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Pr="00D62F90">
        <w:rPr>
          <w:rFonts w:ascii="Times New Roman" w:hAnsi="Times New Roman" w:cs="Times New Roman"/>
          <w:sz w:val="28"/>
          <w:szCs w:val="28"/>
        </w:rPr>
        <w:t xml:space="preserve"> Порядку).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  <w:r w:rsidRPr="00D62F90">
        <w:rPr>
          <w:rFonts w:ascii="Times New Roman" w:hAnsi="Times New Roman" w:cs="Times New Roman"/>
          <w:sz w:val="28"/>
          <w:szCs w:val="28"/>
        </w:rPr>
        <w:t xml:space="preserve">2. Органами, уполномоченными принимать решения о предоставлении отсрочки (рассрочки), инвестиционного налогового кредита (рекомендуемые образцы приведены в приложениях </w:t>
      </w:r>
      <w:r w:rsidR="00D62F90">
        <w:rPr>
          <w:rFonts w:ascii="Times New Roman" w:hAnsi="Times New Roman" w:cs="Times New Roman"/>
          <w:sz w:val="28"/>
          <w:szCs w:val="28"/>
        </w:rPr>
        <w:t>№</w:t>
      </w:r>
      <w:r w:rsidRPr="00D62F90">
        <w:rPr>
          <w:rFonts w:ascii="Times New Roman" w:hAnsi="Times New Roman" w:cs="Times New Roman"/>
          <w:sz w:val="28"/>
          <w:szCs w:val="28"/>
        </w:rPr>
        <w:t xml:space="preserve">№ 2 – 3 к </w:t>
      </w:r>
      <w:r w:rsidR="009B34EC" w:rsidRPr="009B34EC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D62F90">
        <w:rPr>
          <w:rFonts w:ascii="Times New Roman" w:hAnsi="Times New Roman" w:cs="Times New Roman"/>
          <w:sz w:val="28"/>
          <w:szCs w:val="28"/>
        </w:rPr>
        <w:t>Порядку), являются: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а) по заявлениям о предоставлении отсрочки (рассрочки), инвестиционного налогового кредита в сумме,</w:t>
      </w:r>
      <w:r w:rsidR="00D62F90">
        <w:rPr>
          <w:rFonts w:ascii="Times New Roman" w:hAnsi="Times New Roman" w:cs="Times New Roman"/>
          <w:sz w:val="28"/>
          <w:szCs w:val="28"/>
        </w:rPr>
        <w:t xml:space="preserve"> не превышающей 10 </w:t>
      </w:r>
      <w:r w:rsidRPr="00D62F90">
        <w:rPr>
          <w:rFonts w:ascii="Times New Roman" w:hAnsi="Times New Roman" w:cs="Times New Roman"/>
          <w:sz w:val="28"/>
          <w:szCs w:val="28"/>
        </w:rPr>
        <w:t xml:space="preserve">миллионов рублей, – управление Федеральной налоговой службы по субъекту Российской Федерации по месту нахождения (месту жительства) заинтересованного лица, если иное не предусмотрено пунктом </w:t>
      </w:r>
      <w:r w:rsidR="009B34EC">
        <w:rPr>
          <w:rFonts w:ascii="Times New Roman" w:hAnsi="Times New Roman" w:cs="Times New Roman"/>
          <w:sz w:val="28"/>
          <w:szCs w:val="28"/>
        </w:rPr>
        <w:t xml:space="preserve">2 настоящего </w:t>
      </w:r>
      <w:r w:rsidRPr="00D62F90">
        <w:rPr>
          <w:rFonts w:ascii="Times New Roman" w:hAnsi="Times New Roman" w:cs="Times New Roman"/>
          <w:sz w:val="28"/>
          <w:szCs w:val="28"/>
        </w:rPr>
        <w:t>Порядка;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б) по заявлениям о предоставлении отсрочки (рассрочки), инвестиционного налогового кредита в сумме, превышающей 10 миллионов рублей, – Межрегиональная инспекция Федеральной налоговой службы по управлению долгом, если иное не предусмотрено пунктом</w:t>
      </w:r>
      <w:r w:rsidR="009B34EC">
        <w:rPr>
          <w:rFonts w:ascii="Times New Roman" w:hAnsi="Times New Roman" w:cs="Times New Roman"/>
          <w:sz w:val="28"/>
          <w:szCs w:val="28"/>
        </w:rPr>
        <w:t xml:space="preserve"> 2 настоящего</w:t>
      </w:r>
      <w:r w:rsidRPr="00D62F9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Решение по заявлению о предоставлении отсрочки (рассрочки), инвестиционного налогового кредита в части сумм налогов и сборов </w:t>
      </w:r>
      <w:r w:rsidRPr="00D62F90">
        <w:rPr>
          <w:rFonts w:ascii="Times New Roman" w:hAnsi="Times New Roman" w:cs="Times New Roman"/>
          <w:sz w:val="28"/>
          <w:szCs w:val="28"/>
        </w:rPr>
        <w:br/>
        <w:t xml:space="preserve">(за исключением государственной пошлины), подлежащих зачислению в </w:t>
      </w:r>
      <w:r w:rsidRPr="00D62F90">
        <w:rPr>
          <w:rFonts w:ascii="Times New Roman" w:hAnsi="Times New Roman" w:cs="Times New Roman"/>
          <w:sz w:val="28"/>
          <w:szCs w:val="28"/>
        </w:rPr>
        <w:lastRenderedPageBreak/>
        <w:t>бюджеты субъектов Российской Федерации, местные бюджеты, бюджет федеральной территории «Сириус», принимается указанными уполномоченными органами по согласованию с финансовыми органами субъектов Российской Федерации, муниципальных образований, федеральной территории «Сириус».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Решение по заявлению о предоставлении отсрочки (рассрочки), инвестиционного налогового кредита в сумме, превышающей 1 миллиард рублей, принимается Межрегиональной инспекцией Федеральной налоговой службы по управлению долгом по согласованию с Федеральной налоговой службой.</w:t>
      </w:r>
    </w:p>
    <w:p w:rsidR="00040D72" w:rsidRPr="00D62F90" w:rsidRDefault="00D62F90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40D72" w:rsidRPr="00D62F90">
        <w:rPr>
          <w:rFonts w:ascii="Times New Roman" w:hAnsi="Times New Roman" w:cs="Times New Roman"/>
          <w:sz w:val="28"/>
          <w:szCs w:val="28"/>
        </w:rPr>
        <w:t xml:space="preserve">По ходатайству заинтересованного лица уполномоченный орган вправе принять решение о временном приостановлении уплаты суммы задолженности по налогам, сборам и страховым взносам, указанной в заявлении заинтересованного лица о предоставлении отсрочки (рассрочки), до вступления в силу решения по заявлению (рекомендуемый образец приведен в приложении № 4 к </w:t>
      </w:r>
      <w:r w:rsidR="009B34EC">
        <w:rPr>
          <w:rFonts w:ascii="Times New Roman" w:hAnsi="Times New Roman" w:cs="Times New Roman"/>
          <w:sz w:val="28"/>
          <w:szCs w:val="28"/>
        </w:rPr>
        <w:t>настоящему</w:t>
      </w:r>
      <w:r w:rsidR="009B34EC" w:rsidRPr="00D62F90">
        <w:rPr>
          <w:rFonts w:ascii="Times New Roman" w:hAnsi="Times New Roman" w:cs="Times New Roman"/>
          <w:sz w:val="28"/>
          <w:szCs w:val="28"/>
        </w:rPr>
        <w:t xml:space="preserve"> </w:t>
      </w:r>
      <w:r w:rsidR="00040D72" w:rsidRPr="00D62F90">
        <w:rPr>
          <w:rFonts w:ascii="Times New Roman" w:hAnsi="Times New Roman" w:cs="Times New Roman"/>
          <w:sz w:val="28"/>
          <w:szCs w:val="28"/>
        </w:rPr>
        <w:t>Порядку).</w:t>
      </w:r>
    </w:p>
    <w:p w:rsidR="00040D72" w:rsidRPr="00D62F90" w:rsidRDefault="00D62F90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"/>
      <w:bookmarkEnd w:id="2"/>
      <w:r>
        <w:rPr>
          <w:rFonts w:ascii="Times New Roman" w:hAnsi="Times New Roman" w:cs="Times New Roman"/>
          <w:sz w:val="28"/>
          <w:szCs w:val="28"/>
        </w:rPr>
        <w:t>4. </w:t>
      </w:r>
      <w:r w:rsidR="00040D72" w:rsidRPr="00D62F90">
        <w:rPr>
          <w:rFonts w:ascii="Times New Roman" w:hAnsi="Times New Roman" w:cs="Times New Roman"/>
          <w:sz w:val="28"/>
          <w:szCs w:val="28"/>
        </w:rPr>
        <w:t>В уполномоченный орган заинтересованным лицом представляются следующие документы: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а) заявление заинтересованного лица о предоставлении отсрочки (рассрочки) или инвестиционного налогового кредита;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б) документы, предусмотренные пунктом </w:t>
      </w:r>
      <w:hyperlink r:id="rId6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 статьи 64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(далее – НК РФ).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5. В случае обращения заинтересованного лица с заявлением о предоставлении инвестиционного налогового кредита представляются документы, указанные в </w:t>
      </w:r>
      <w:hyperlink r:id="rId7" w:anchor="Par3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пункте 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4 </w:t>
      </w:r>
      <w:r w:rsidR="009B34E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62F90">
        <w:rPr>
          <w:rFonts w:ascii="Times New Roman" w:hAnsi="Times New Roman" w:cs="Times New Roman"/>
          <w:sz w:val="28"/>
          <w:szCs w:val="28"/>
        </w:rPr>
        <w:t xml:space="preserve">Порядка, а также в зависимости от оснований для получения инвестиционного налогового кредита представляются документы, указанные в </w:t>
      </w:r>
      <w:hyperlink r:id="rId8" w:anchor="Par7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пунктах 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6 – 9 </w:t>
      </w:r>
      <w:r w:rsidR="009B34E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62F90">
        <w:rPr>
          <w:rFonts w:ascii="Times New Roman" w:hAnsi="Times New Roman" w:cs="Times New Roman"/>
          <w:sz w:val="28"/>
          <w:szCs w:val="28"/>
        </w:rPr>
        <w:t>Порядка.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Документы, подтверждающие наличие одного из оснований для получения инвестиционного налогового кредита, и бизнес-план инвестиционного проекта не могут быть использованы повторно для заключения иных договоров об инвестиционном налоговом кредите, в том числе по другим основаниям.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7"/>
      <w:bookmarkEnd w:id="3"/>
      <w:r w:rsidRPr="00D62F90">
        <w:rPr>
          <w:rFonts w:ascii="Times New Roman" w:hAnsi="Times New Roman" w:cs="Times New Roman"/>
          <w:sz w:val="28"/>
          <w:szCs w:val="28"/>
        </w:rPr>
        <w:t xml:space="preserve">6. В случае обращения заинтересованного лица с заявлением о предоставлении инвестиционного налогового кредита по основаниям, определенным </w:t>
      </w:r>
      <w:hyperlink r:id="rId9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1 пункта 1 статьи 67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РФ, представляются следующие документы: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а) документы, подтверждающие наличие основания для получения инвестиционного налогового кредита;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б) документы, подтверждающие факт приобретения и стоимость приобретенного организацией оборудования, используемого исключительно для целей, перечисленных в </w:t>
      </w:r>
      <w:hyperlink r:id="rId10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1 пункта 1 статьи 67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РФ;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в) бизнес-план инвестиционного проекта.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7. В случае обращения заинтересованного лица с заявлением о предоставлении инвестиционного налогового кредита по основаниям, </w:t>
      </w:r>
      <w:r w:rsidRPr="00D62F90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определенным </w:t>
      </w:r>
      <w:hyperlink r:id="rId11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подпунктами 2, 5 и 6 пункта 1 статьи 67</w:t>
        </w:r>
      </w:hyperlink>
      <w:r w:rsidR="00D62F90">
        <w:rPr>
          <w:rFonts w:ascii="Times New Roman" w:hAnsi="Times New Roman" w:cs="Times New Roman"/>
          <w:sz w:val="28"/>
          <w:szCs w:val="28"/>
        </w:rPr>
        <w:t xml:space="preserve"> НК </w:t>
      </w:r>
      <w:r w:rsidRPr="00D62F90">
        <w:rPr>
          <w:rFonts w:ascii="Times New Roman" w:hAnsi="Times New Roman" w:cs="Times New Roman"/>
          <w:sz w:val="28"/>
          <w:szCs w:val="28"/>
        </w:rPr>
        <w:t>РФ, представляются следующие документы: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а) документы, подтверждающие наличие основания для получения инвестиционного налогового кредита;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б) бизнес-план инвестиционного проекта.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8. В случае обращения заинтересованного лица с заявлением о предоставлении инвестиционного налогового кредита по основаниям, определенным </w:t>
      </w:r>
      <w:hyperlink r:id="rId12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 пункта 1 статьи 67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РФ, представляются следующие документы: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а) документы, подтверждающие наличие основания для получения инвестиционного налогового кредита;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б) справка о выполнении особо важного заказа по социально-экономическому развитию региона или о предоставлении особо важных услуг населению, выданная уполномоченным органом субъекта Российской Федерации.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9. В случае обращения заинтересованного лица с заявлением о предоставлении инвестиционного налогового кредита по основанию, определенному </w:t>
      </w:r>
      <w:hyperlink r:id="rId13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4 пункта 1 статьи 67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РФ, представляются следующие документы: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а) документы, подтверждающие наличие основания для получения инвестиционного налогового кредита;</w:t>
      </w:r>
    </w:p>
    <w:p w:rsidR="00040D72" w:rsidRPr="00D62F90" w:rsidRDefault="00D62F90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040D72" w:rsidRPr="00D62F90">
        <w:rPr>
          <w:rFonts w:ascii="Times New Roman" w:hAnsi="Times New Roman" w:cs="Times New Roman"/>
          <w:sz w:val="28"/>
          <w:szCs w:val="28"/>
        </w:rPr>
        <w:t>справка о выполнении государственного оборонного заказа, выданная органом государственной власти, уполномоченным в области обеспечения выполнения государственного оборонного заказа.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10.</w:t>
      </w:r>
      <w:bookmarkStart w:id="4" w:name="Par27"/>
      <w:bookmarkEnd w:id="4"/>
      <w:r w:rsidRPr="00D62F90">
        <w:rPr>
          <w:rFonts w:ascii="Times New Roman" w:hAnsi="Times New Roman" w:cs="Times New Roman"/>
          <w:sz w:val="28"/>
          <w:szCs w:val="28"/>
        </w:rPr>
        <w:t xml:space="preserve"> Документы, указанные в пунктах 4, 6 – 9 </w:t>
      </w:r>
      <w:r w:rsidR="009B34E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62F90">
        <w:rPr>
          <w:rFonts w:ascii="Times New Roman" w:hAnsi="Times New Roman" w:cs="Times New Roman"/>
          <w:sz w:val="28"/>
          <w:szCs w:val="28"/>
        </w:rPr>
        <w:t xml:space="preserve">Порядка, направляются заинтересованным лицом в органы, уполномоченные принимать решения о предоставлении отсрочки (рассрочки), инвестиционного налогового кредита, в течение 30 календарных дней с момента подписания их уполномоченными лицами. 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Об изменениях, внесенных после отправки документов и затрагивающих их содержание, заинтересованное лицо должно не позднее следующего рабочего дня известить соответствующий уполномоченный орган и представить документы с изменениями.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11. Заинтересованное лицо, претендующее на предоставление отсрочки или рассрочки по основаниям, указанным в </w:t>
      </w:r>
      <w:hyperlink r:id="rId14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подпунктах 1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– </w:t>
      </w:r>
      <w:hyperlink r:id="rId15" w:history="1">
        <w:r w:rsid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5 пункта 2 статьи </w:t>
        </w:r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64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РФ, и (или) на предоставление инвестиционного налогового кредита по основаниям, указанным в </w:t>
      </w:r>
      <w:hyperlink r:id="rId16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 статьи 67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РФ, представляет в качестве способов обеспечения обязательств банковскую гарантию в соответствии со </w:t>
      </w:r>
      <w:hyperlink r:id="rId17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74</w:t>
        </w:r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vertAlign w:val="superscript"/>
          </w:rPr>
          <w:t>1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 либо поручительство в соответствии со </w:t>
      </w:r>
      <w:hyperlink r:id="rId18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74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РФ, либо залог в соответствии со </w:t>
      </w:r>
      <w:hyperlink r:id="rId19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73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Заинтересованное лицо, претендующее на предоставление рассрочки по основанию, указанному в </w:t>
      </w:r>
      <w:hyperlink r:id="rId20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7 пункта 2 статьи 64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РФ, представляет банковскую гарантию в соответствии со </w:t>
      </w:r>
      <w:hyperlink r:id="rId21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74</w:t>
        </w:r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vertAlign w:val="superscript"/>
          </w:rPr>
          <w:t>1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РФ.</w:t>
      </w:r>
    </w:p>
    <w:p w:rsidR="00040D72" w:rsidRPr="00D62F90" w:rsidRDefault="00D62F90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36"/>
      <w:bookmarkStart w:id="6" w:name="Par64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>12. </w:t>
      </w:r>
      <w:r w:rsidR="00040D72" w:rsidRPr="00D62F90">
        <w:rPr>
          <w:rFonts w:ascii="Times New Roman" w:hAnsi="Times New Roman" w:cs="Times New Roman"/>
          <w:sz w:val="28"/>
          <w:szCs w:val="28"/>
        </w:rPr>
        <w:t xml:space="preserve">Договор поручительства либо договор залога со стороны налогового органа заключается управлением Федеральной налоговой службы </w:t>
      </w:r>
      <w:r w:rsidR="00040D72" w:rsidRPr="00D62F90">
        <w:rPr>
          <w:rFonts w:ascii="Times New Roman" w:hAnsi="Times New Roman" w:cs="Times New Roman"/>
          <w:sz w:val="28"/>
          <w:szCs w:val="28"/>
        </w:rPr>
        <w:lastRenderedPageBreak/>
        <w:t xml:space="preserve">по субъекту Российской Федерации по месту нахождения (месту жительства) заинтересованного лица либо Межрегиональной инспекцией Федеральной налоговой службы по управлению долгом, уполномоченными принимать решение о предоставлении отсрочки (рассрочки), инвестиционного налогового кредита в соответствии с пунктом 2 </w:t>
      </w:r>
      <w:r w:rsidR="009B34EC">
        <w:rPr>
          <w:rFonts w:ascii="Times New Roman" w:hAnsi="Times New Roman" w:cs="Times New Roman"/>
          <w:sz w:val="28"/>
          <w:szCs w:val="28"/>
        </w:rPr>
        <w:t>настоящего</w:t>
      </w:r>
      <w:r w:rsidR="009B34EC" w:rsidRPr="00D62F90">
        <w:rPr>
          <w:rFonts w:ascii="Times New Roman" w:hAnsi="Times New Roman" w:cs="Times New Roman"/>
          <w:sz w:val="28"/>
          <w:szCs w:val="28"/>
        </w:rPr>
        <w:t xml:space="preserve"> </w:t>
      </w:r>
      <w:r w:rsidR="00040D72" w:rsidRPr="00D62F90">
        <w:rPr>
          <w:rFonts w:ascii="Times New Roman" w:hAnsi="Times New Roman" w:cs="Times New Roman"/>
          <w:sz w:val="28"/>
          <w:szCs w:val="28"/>
        </w:rPr>
        <w:t>Порядка (далее – налоговый орган).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Договор поручительства либо договор залога со стороны налогового органа подписывается руководителем (заместителем руководителя) налогового органа. Рекомендуемый образец заявления о поручительстве (залоге) приведен в приложении № 5 к </w:t>
      </w:r>
      <w:r w:rsidR="009B34EC">
        <w:rPr>
          <w:rFonts w:ascii="Times New Roman" w:hAnsi="Times New Roman" w:cs="Times New Roman"/>
          <w:sz w:val="28"/>
          <w:szCs w:val="28"/>
        </w:rPr>
        <w:t>настоящему</w:t>
      </w:r>
      <w:r w:rsidR="009B34EC" w:rsidRPr="00D62F90">
        <w:rPr>
          <w:rFonts w:ascii="Times New Roman" w:hAnsi="Times New Roman" w:cs="Times New Roman"/>
          <w:sz w:val="28"/>
          <w:szCs w:val="28"/>
        </w:rPr>
        <w:t xml:space="preserve"> </w:t>
      </w:r>
      <w:r w:rsidRPr="00D62F90">
        <w:rPr>
          <w:rFonts w:ascii="Times New Roman" w:hAnsi="Times New Roman" w:cs="Times New Roman"/>
          <w:sz w:val="28"/>
          <w:szCs w:val="28"/>
        </w:rPr>
        <w:t>Порядку.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Банковская гарантия представляется заинтересованным лицом в налоговый орган.</w:t>
      </w:r>
    </w:p>
    <w:p w:rsidR="00040D72" w:rsidRPr="00D62F90" w:rsidRDefault="0088337F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="00040D72" w:rsidRPr="00D62F90">
        <w:rPr>
          <w:rFonts w:ascii="Times New Roman" w:hAnsi="Times New Roman" w:cs="Times New Roman"/>
          <w:sz w:val="28"/>
          <w:szCs w:val="28"/>
        </w:rPr>
        <w:t>При рассмотрении возможности заключения договора поручительства налоговый орган должен проанализировать финансовое состояние поручителя, удостовериться в отсутствии задолженности поручителя перед бюджетами бюджетной системы Российской Федерации по налогам, сборам, страховым взносам, пеням, штрафам,</w:t>
      </w:r>
      <w:r w:rsidR="009B34EC">
        <w:rPr>
          <w:rFonts w:ascii="Times New Roman" w:hAnsi="Times New Roman" w:cs="Times New Roman"/>
          <w:sz w:val="28"/>
          <w:szCs w:val="28"/>
        </w:rPr>
        <w:t xml:space="preserve"> процентам</w:t>
      </w:r>
      <w:r w:rsidR="00040D72" w:rsidRPr="00D62F90">
        <w:rPr>
          <w:rFonts w:ascii="Times New Roman" w:hAnsi="Times New Roman" w:cs="Times New Roman"/>
          <w:sz w:val="28"/>
          <w:szCs w:val="28"/>
        </w:rPr>
        <w:t xml:space="preserve"> а также в его платежеспособности.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При рассмотрении возможности заключения договора залога налоговый орган должен проанализировать предмет договора залога, соизмеримость стоимости предмета залога и суммы налогов, сборов, страховых взносов, пеней, штрафов, </w:t>
      </w:r>
      <w:r w:rsidR="009B34EC">
        <w:rPr>
          <w:rFonts w:ascii="Times New Roman" w:hAnsi="Times New Roman" w:cs="Times New Roman"/>
          <w:sz w:val="28"/>
          <w:szCs w:val="28"/>
        </w:rPr>
        <w:t xml:space="preserve">процентов, </w:t>
      </w:r>
      <w:r w:rsidRPr="00D62F90">
        <w:rPr>
          <w:rFonts w:ascii="Times New Roman" w:hAnsi="Times New Roman" w:cs="Times New Roman"/>
          <w:sz w:val="28"/>
          <w:szCs w:val="28"/>
        </w:rPr>
        <w:t>в отношении которых рассматривается вопрос о предоставлении отсрочки (рассрочки), инвестиционного налогового кредита, а также возможность сохранности и реализации предмета залога.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При рассмотрении банковской гарантии налоговым органом выявляются обстоятельства, свидетельствующие о соответствии банка, выдавшего банковскую гарантию, перечню банков, отвечающих установленным требованиям для принятия банковских гарантий в целях налогообложения в соответствии с </w:t>
      </w:r>
      <w:hyperlink r:id="rId22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 статьи 74</w:t>
        </w:r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vertAlign w:val="superscript"/>
          </w:rPr>
          <w:t>1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РФ, а также о соответствии банковской гарантии требованиям, предусмотренным </w:t>
      </w:r>
      <w:hyperlink r:id="rId23" w:history="1">
        <w:r w:rsidR="0088337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 </w:t>
        </w:r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5 статьи 74</w:t>
        </w:r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vertAlign w:val="superscript"/>
          </w:rPr>
          <w:t>1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 НК РФ.</w:t>
      </w:r>
    </w:p>
    <w:p w:rsidR="00040D72" w:rsidRPr="00D62F90" w:rsidRDefault="0088337F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</w:t>
      </w:r>
      <w:r w:rsidR="00040D72" w:rsidRPr="00D62F90">
        <w:rPr>
          <w:rFonts w:ascii="Times New Roman" w:hAnsi="Times New Roman" w:cs="Times New Roman"/>
          <w:sz w:val="28"/>
          <w:szCs w:val="28"/>
        </w:rPr>
        <w:t>О результатах рассмотрения заявления поручителя либо залогодателя о возможности заключения договора поручительства либо договора залога, а также о результатах рассмотрения банковской гарантии налоговый орган сообщает заинтересованному лицу в течение пяти рабочих дней после получения таких заявлений или банковской гарантии.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15. Договор поручительства, договор залога, банковская гарантия подлежат регистрации в налоговом органе.</w:t>
      </w:r>
    </w:p>
    <w:p w:rsidR="00040D72" w:rsidRPr="00D62F90" w:rsidRDefault="0088337F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75"/>
      <w:bookmarkEnd w:id="7"/>
      <w:r>
        <w:rPr>
          <w:rFonts w:ascii="Times New Roman" w:hAnsi="Times New Roman" w:cs="Times New Roman"/>
          <w:sz w:val="28"/>
          <w:szCs w:val="28"/>
        </w:rPr>
        <w:t>16. </w:t>
      </w:r>
      <w:r w:rsidR="00040D72" w:rsidRPr="00D62F90">
        <w:rPr>
          <w:rFonts w:ascii="Times New Roman" w:hAnsi="Times New Roman" w:cs="Times New Roman"/>
          <w:sz w:val="28"/>
          <w:szCs w:val="28"/>
        </w:rPr>
        <w:t xml:space="preserve">Срок принятия решения о предоставлении отсрочки (рассрочки), определенный пунктом 9 статьи 64 НК РФ, может быть приостановлен по решению уполномоченного органа не более чем на 20 календарных дней (рекомендуемый </w:t>
      </w:r>
      <w:r w:rsidR="00B51588">
        <w:rPr>
          <w:rFonts w:ascii="Times New Roman" w:hAnsi="Times New Roman" w:cs="Times New Roman"/>
          <w:sz w:val="28"/>
          <w:szCs w:val="28"/>
        </w:rPr>
        <w:t>образец приведен в приложении № </w:t>
      </w:r>
      <w:r w:rsidR="00040D72" w:rsidRPr="00D62F90">
        <w:rPr>
          <w:rFonts w:ascii="Times New Roman" w:hAnsi="Times New Roman" w:cs="Times New Roman"/>
          <w:sz w:val="28"/>
          <w:szCs w:val="28"/>
        </w:rPr>
        <w:t xml:space="preserve">6 к </w:t>
      </w:r>
      <w:r w:rsidR="009B34EC">
        <w:rPr>
          <w:rFonts w:ascii="Times New Roman" w:hAnsi="Times New Roman" w:cs="Times New Roman"/>
          <w:sz w:val="28"/>
          <w:szCs w:val="28"/>
        </w:rPr>
        <w:t>настоящему</w:t>
      </w:r>
      <w:r w:rsidR="009B34EC" w:rsidRPr="00D62F90">
        <w:rPr>
          <w:rFonts w:ascii="Times New Roman" w:hAnsi="Times New Roman" w:cs="Times New Roman"/>
          <w:sz w:val="28"/>
          <w:szCs w:val="28"/>
        </w:rPr>
        <w:t xml:space="preserve"> </w:t>
      </w:r>
      <w:r w:rsidR="00040D72" w:rsidRPr="00D62F90">
        <w:rPr>
          <w:rFonts w:ascii="Times New Roman" w:hAnsi="Times New Roman" w:cs="Times New Roman"/>
          <w:sz w:val="28"/>
          <w:szCs w:val="28"/>
        </w:rPr>
        <w:t>Порядку).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lastRenderedPageBreak/>
        <w:t>Если в соотве</w:t>
      </w:r>
      <w:r w:rsidR="0088337F">
        <w:rPr>
          <w:rFonts w:ascii="Times New Roman" w:hAnsi="Times New Roman" w:cs="Times New Roman"/>
          <w:sz w:val="28"/>
          <w:szCs w:val="28"/>
        </w:rPr>
        <w:t>тствии с пунктом 9 статьи 64 НК </w:t>
      </w:r>
      <w:r w:rsidRPr="00D62F90">
        <w:rPr>
          <w:rFonts w:ascii="Times New Roman" w:hAnsi="Times New Roman" w:cs="Times New Roman"/>
          <w:sz w:val="28"/>
          <w:szCs w:val="28"/>
        </w:rPr>
        <w:t>РФ заявление заинтересованного лица не подлежит рассмотрению, уполномоченным органом</w:t>
      </w:r>
      <w:r w:rsidRPr="00D62F90">
        <w:t xml:space="preserve"> </w:t>
      </w:r>
      <w:r w:rsidRPr="00D62F90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получения такого заявления выносится решение об оставлении без рассмотрения заявления о предоставлении отсрочки (рассрочки) (рекомендуемый образец приведен в приложении № 7 к </w:t>
      </w:r>
      <w:r w:rsidR="009B34EC">
        <w:rPr>
          <w:rFonts w:ascii="Times New Roman" w:hAnsi="Times New Roman" w:cs="Times New Roman"/>
          <w:sz w:val="28"/>
          <w:szCs w:val="28"/>
        </w:rPr>
        <w:t>настоящему</w:t>
      </w:r>
      <w:r w:rsidR="009B34EC" w:rsidRPr="00D62F90">
        <w:rPr>
          <w:rFonts w:ascii="Times New Roman" w:hAnsi="Times New Roman" w:cs="Times New Roman"/>
          <w:sz w:val="28"/>
          <w:szCs w:val="28"/>
        </w:rPr>
        <w:t xml:space="preserve"> </w:t>
      </w:r>
      <w:r w:rsidRPr="00D62F90">
        <w:rPr>
          <w:rFonts w:ascii="Times New Roman" w:hAnsi="Times New Roman" w:cs="Times New Roman"/>
          <w:sz w:val="28"/>
          <w:szCs w:val="28"/>
        </w:rPr>
        <w:t>Порядку).</w:t>
      </w:r>
    </w:p>
    <w:p w:rsidR="00040D72" w:rsidRPr="00D62F90" w:rsidRDefault="0088337F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17. </w:t>
      </w:r>
      <w:r w:rsidR="00040D72" w:rsidRPr="00D62F90">
        <w:rPr>
          <w:rFonts w:ascii="Times New Roman" w:hAnsi="Times New Roman" w:cs="Times New Roman"/>
          <w:sz w:val="28"/>
          <w:szCs w:val="28"/>
        </w:rPr>
        <w:t>В случае непредставления в течение 30 календарных дней, следующих за днем принятия решения о предоставлении отсрочки (рассрочки), заключенных договора залога, договора поручительства, предоставленной банковской гарантии либо в случае отказа в согласовании (полностью или частично)</w:t>
      </w:r>
      <w:r w:rsidR="00040D72" w:rsidRPr="00D62F90">
        <w:t xml:space="preserve"> </w:t>
      </w:r>
      <w:r w:rsidR="00040D72" w:rsidRPr="00D62F90">
        <w:rPr>
          <w:rFonts w:ascii="Times New Roman" w:hAnsi="Times New Roman" w:cs="Times New Roman"/>
          <w:sz w:val="28"/>
          <w:szCs w:val="28"/>
        </w:rPr>
        <w:t xml:space="preserve">решения о предоставлении отсрочки (рассрочки) финансовыми органами субъектов Российской Федерации, муниципальных образований, федеральной территории «Сириус» уполномоченный орган направляет заинтересованному лицу уведомление о невступлении в силу решения о предоставлении отсрочки (рассрочки) (рекомендуемый образец приведен в приложении № 8 к </w:t>
      </w:r>
      <w:r w:rsidR="009B34EC">
        <w:rPr>
          <w:rFonts w:ascii="Times New Roman" w:hAnsi="Times New Roman" w:cs="Times New Roman"/>
          <w:sz w:val="28"/>
          <w:szCs w:val="28"/>
        </w:rPr>
        <w:t>настоящему</w:t>
      </w:r>
      <w:r w:rsidR="009B34EC" w:rsidRPr="00D62F90">
        <w:rPr>
          <w:rFonts w:ascii="Times New Roman" w:hAnsi="Times New Roman" w:cs="Times New Roman"/>
          <w:sz w:val="28"/>
          <w:szCs w:val="28"/>
        </w:rPr>
        <w:t xml:space="preserve"> </w:t>
      </w:r>
      <w:r w:rsidR="00040D72" w:rsidRPr="00D62F90">
        <w:rPr>
          <w:rFonts w:ascii="Times New Roman" w:hAnsi="Times New Roman" w:cs="Times New Roman"/>
          <w:sz w:val="28"/>
          <w:szCs w:val="28"/>
        </w:rPr>
        <w:t>Порядку).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18. При нарушении заинтересованным лицом условий предоставления отсрочки (рассрочки) действие отсрочки (рассрочки) в соответствии с </w:t>
      </w:r>
      <w:hyperlink r:id="rId24" w:history="1"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 3 статьи 68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НК РФ может быть досрочно прекращено по решению уполномоченного органа, принявшего решение о предоставлении отсрочки (рассрочки) (рекомендуемый образец приведен в </w:t>
      </w:r>
      <w:hyperlink r:id="rId25" w:history="1">
        <w:r w:rsidR="0088337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 № </w:t>
        </w:r>
        <w:r w:rsidRPr="00D62F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9</w:t>
        </w:r>
      </w:hyperlink>
      <w:r w:rsidRPr="00D62F90">
        <w:rPr>
          <w:rFonts w:ascii="Times New Roman" w:hAnsi="Times New Roman" w:cs="Times New Roman"/>
          <w:sz w:val="28"/>
          <w:szCs w:val="28"/>
        </w:rPr>
        <w:t xml:space="preserve"> к</w:t>
      </w:r>
      <w:r w:rsidR="009B34EC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Pr="00D62F90">
        <w:rPr>
          <w:rFonts w:ascii="Times New Roman" w:hAnsi="Times New Roman" w:cs="Times New Roman"/>
          <w:sz w:val="28"/>
          <w:szCs w:val="28"/>
        </w:rPr>
        <w:t xml:space="preserve"> Порядку).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 xml:space="preserve">19. Заинтересованное лицо вправе подать заявление о досрочном исполнении решения о предоставлении отсрочки (рассрочки) (форма приведена в приложении № 10 к </w:t>
      </w:r>
      <w:r w:rsidR="009B34EC">
        <w:rPr>
          <w:rFonts w:ascii="Times New Roman" w:hAnsi="Times New Roman" w:cs="Times New Roman"/>
          <w:sz w:val="28"/>
          <w:szCs w:val="28"/>
        </w:rPr>
        <w:t>настоящему</w:t>
      </w:r>
      <w:r w:rsidR="009B34EC" w:rsidRPr="00D62F90">
        <w:rPr>
          <w:rFonts w:ascii="Times New Roman" w:hAnsi="Times New Roman" w:cs="Times New Roman"/>
          <w:sz w:val="28"/>
          <w:szCs w:val="28"/>
        </w:rPr>
        <w:t xml:space="preserve"> </w:t>
      </w:r>
      <w:r w:rsidRPr="00D62F90">
        <w:rPr>
          <w:rFonts w:ascii="Times New Roman" w:hAnsi="Times New Roman" w:cs="Times New Roman"/>
          <w:sz w:val="28"/>
          <w:szCs w:val="28"/>
        </w:rPr>
        <w:t>Порядку).</w:t>
      </w:r>
    </w:p>
    <w:p w:rsidR="00040D72" w:rsidRPr="00D62F90" w:rsidRDefault="00040D72" w:rsidP="00040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F90">
        <w:rPr>
          <w:rFonts w:ascii="Times New Roman" w:hAnsi="Times New Roman" w:cs="Times New Roman"/>
          <w:sz w:val="28"/>
          <w:szCs w:val="28"/>
        </w:rPr>
        <w:t>20. Формат представления в налоговые органы заявления о предоставлении отсрочки (рассрочки, инвестиционного налогового кредита) в электронно</w:t>
      </w:r>
      <w:r w:rsidR="0088337F">
        <w:rPr>
          <w:rFonts w:ascii="Times New Roman" w:hAnsi="Times New Roman" w:cs="Times New Roman"/>
          <w:sz w:val="28"/>
          <w:szCs w:val="28"/>
        </w:rPr>
        <w:t>й форме приведен в приложении № </w:t>
      </w:r>
      <w:r w:rsidRPr="00D62F90">
        <w:rPr>
          <w:rFonts w:ascii="Times New Roman" w:hAnsi="Times New Roman" w:cs="Times New Roman"/>
          <w:sz w:val="28"/>
          <w:szCs w:val="28"/>
        </w:rPr>
        <w:t xml:space="preserve">11 к </w:t>
      </w:r>
      <w:r w:rsidR="009B34EC">
        <w:rPr>
          <w:rFonts w:ascii="Times New Roman" w:hAnsi="Times New Roman" w:cs="Times New Roman"/>
          <w:sz w:val="28"/>
          <w:szCs w:val="28"/>
        </w:rPr>
        <w:t>настоящему</w:t>
      </w:r>
      <w:r w:rsidR="009B34EC" w:rsidRPr="00D62F90">
        <w:rPr>
          <w:rFonts w:ascii="Times New Roman" w:hAnsi="Times New Roman" w:cs="Times New Roman"/>
          <w:sz w:val="28"/>
          <w:szCs w:val="28"/>
        </w:rPr>
        <w:t xml:space="preserve"> </w:t>
      </w:r>
      <w:r w:rsidRPr="00D62F90">
        <w:rPr>
          <w:rFonts w:ascii="Times New Roman" w:hAnsi="Times New Roman" w:cs="Times New Roman"/>
          <w:sz w:val="28"/>
          <w:szCs w:val="28"/>
        </w:rPr>
        <w:t>Порядку, рекомендуемый образец формата представления в налоговый орган</w:t>
      </w:r>
      <w:r w:rsidRPr="00D62F90">
        <w:t xml:space="preserve"> </w:t>
      </w:r>
      <w:r w:rsidRPr="00D62F90">
        <w:rPr>
          <w:rFonts w:ascii="Times New Roman" w:hAnsi="Times New Roman" w:cs="Times New Roman"/>
          <w:sz w:val="28"/>
          <w:szCs w:val="28"/>
        </w:rPr>
        <w:t xml:space="preserve">заявления о поручительстве (залоге) в электронной форме приведен в приложении № 12 к </w:t>
      </w:r>
      <w:r w:rsidR="009B34EC">
        <w:rPr>
          <w:rFonts w:ascii="Times New Roman" w:hAnsi="Times New Roman" w:cs="Times New Roman"/>
          <w:sz w:val="28"/>
          <w:szCs w:val="28"/>
        </w:rPr>
        <w:t>настоящему</w:t>
      </w:r>
      <w:r w:rsidR="009B34EC" w:rsidRPr="00D62F90">
        <w:rPr>
          <w:rFonts w:ascii="Times New Roman" w:hAnsi="Times New Roman" w:cs="Times New Roman"/>
          <w:sz w:val="28"/>
          <w:szCs w:val="28"/>
        </w:rPr>
        <w:t xml:space="preserve"> </w:t>
      </w:r>
      <w:r w:rsidRPr="00D62F90">
        <w:rPr>
          <w:rFonts w:ascii="Times New Roman" w:hAnsi="Times New Roman" w:cs="Times New Roman"/>
          <w:sz w:val="28"/>
          <w:szCs w:val="28"/>
        </w:rPr>
        <w:t>Порядку, формат представления в налоговый орган заявления о досрочном исполнении решения о предоставлении отсрочки (рассрочки) по уплате задолженности по налогам, сборам и страховым взносам и (или) налогов, сборов, страховых взносов, срок уплаты которых не наступил, в электронной форме приведен в приложении № 13 к</w:t>
      </w:r>
      <w:r w:rsidR="009B34EC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Pr="00D62F90">
        <w:rPr>
          <w:rFonts w:ascii="Times New Roman" w:hAnsi="Times New Roman" w:cs="Times New Roman"/>
          <w:sz w:val="28"/>
          <w:szCs w:val="28"/>
        </w:rPr>
        <w:t xml:space="preserve"> Порядку. </w:t>
      </w:r>
    </w:p>
    <w:p w:rsidR="00040D72" w:rsidRPr="00D62F90" w:rsidRDefault="00040D72" w:rsidP="008833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40D72" w:rsidRPr="00D62F90" w:rsidSect="00D62F90">
      <w:headerReference w:type="default" r:id="rId26"/>
      <w:footerReference w:type="default" r:id="rId27"/>
      <w:footerReference w:type="firs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5AC" w:rsidRDefault="003155AC" w:rsidP="00D62F90">
      <w:pPr>
        <w:spacing w:after="0" w:line="240" w:lineRule="auto"/>
      </w:pPr>
      <w:r>
        <w:separator/>
      </w:r>
    </w:p>
  </w:endnote>
  <w:endnote w:type="continuationSeparator" w:id="0">
    <w:p w:rsidR="003155AC" w:rsidRDefault="003155AC" w:rsidP="00D62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F90" w:rsidRPr="00D62F90" w:rsidRDefault="00D62F90" w:rsidP="00D62F90">
    <w:pPr>
      <w:pStyle w:val="a6"/>
      <w:rPr>
        <w:rFonts w:ascii="Times New Roman" w:hAnsi="Times New Roman" w:cs="Times New Roman"/>
        <w:i/>
        <w:color w:val="999999"/>
        <w:sz w:val="16"/>
      </w:rPr>
    </w:pPr>
    <w:r w:rsidRPr="00D62F90">
      <w:rPr>
        <w:rFonts w:ascii="Times New Roman" w:hAnsi="Times New Roman" w:cs="Times New Roman"/>
        <w:i/>
        <w:color w:val="999999"/>
        <w:sz w:val="16"/>
      </w:rPr>
      <w:fldChar w:fldCharType="begin"/>
    </w:r>
    <w:r w:rsidRPr="00D62F90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D62F90">
      <w:rPr>
        <w:rFonts w:ascii="Times New Roman" w:hAnsi="Times New Roman" w:cs="Times New Roman"/>
        <w:i/>
        <w:color w:val="999999"/>
        <w:sz w:val="16"/>
      </w:rPr>
      <w:fldChar w:fldCharType="separate"/>
    </w:r>
    <w:r w:rsidR="0075367A">
      <w:rPr>
        <w:rFonts w:ascii="Times New Roman" w:hAnsi="Times New Roman" w:cs="Times New Roman"/>
        <w:i/>
        <w:noProof/>
        <w:color w:val="999999"/>
        <w:sz w:val="16"/>
      </w:rPr>
      <w:t>20.01.2023 9:54</w:t>
    </w:r>
    <w:r w:rsidRPr="00D62F90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D62F90" w:rsidRPr="00D62F90" w:rsidRDefault="00D62F90" w:rsidP="00D62F90">
    <w:pPr>
      <w:pStyle w:val="a6"/>
      <w:rPr>
        <w:rFonts w:ascii="Times New Roman" w:hAnsi="Times New Roman" w:cs="Times New Roman"/>
        <w:color w:val="999999"/>
        <w:sz w:val="16"/>
      </w:rPr>
    </w:pPr>
    <w:r w:rsidRPr="00D62F90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D62F90">
      <w:rPr>
        <w:rFonts w:ascii="Times New Roman" w:hAnsi="Times New Roman" w:cs="Times New Roman"/>
        <w:i/>
        <w:color w:val="999999"/>
        <w:sz w:val="16"/>
        <w:lang w:val="en-US"/>
      </w:rPr>
      <w:t xml:space="preserve"> kompburo </w:t>
    </w:r>
    <w:r w:rsidRPr="00D62F90">
      <w:rPr>
        <w:rFonts w:ascii="Times New Roman" w:hAnsi="Times New Roman" w:cs="Times New Roman"/>
        <w:i/>
        <w:color w:val="999999"/>
        <w:sz w:val="16"/>
      </w:rPr>
      <w:t>/</w:t>
    </w:r>
    <w:r>
      <w:rPr>
        <w:rFonts w:ascii="Times New Roman" w:hAnsi="Times New Roman" w:cs="Times New Roman"/>
        <w:i/>
        <w:color w:val="999999"/>
        <w:sz w:val="16"/>
      </w:rPr>
      <w:t>Ю.Р</w:t>
    </w:r>
    <w:r w:rsidRPr="00D62F90">
      <w:rPr>
        <w:rFonts w:ascii="Times New Roman" w:hAnsi="Times New Roman" w:cs="Times New Roman"/>
        <w:i/>
        <w:color w:val="999999"/>
        <w:sz w:val="16"/>
      </w:rPr>
      <w:t>./</w:t>
    </w:r>
    <w:r w:rsidRPr="00D62F90">
      <w:rPr>
        <w:rFonts w:ascii="Times New Roman" w:hAnsi="Times New Roman" w:cs="Times New Roman"/>
        <w:i/>
        <w:color w:val="999999"/>
        <w:sz w:val="16"/>
      </w:rPr>
      <w:fldChar w:fldCharType="begin"/>
    </w:r>
    <w:r w:rsidRPr="00D62F90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D62F90">
      <w:rPr>
        <w:rFonts w:ascii="Times New Roman" w:hAnsi="Times New Roman" w:cs="Times New Roman"/>
        <w:i/>
        <w:color w:val="999999"/>
        <w:sz w:val="16"/>
      </w:rPr>
      <w:fldChar w:fldCharType="separate"/>
    </w:r>
    <w:r w:rsidR="00B51588">
      <w:rPr>
        <w:rFonts w:ascii="Times New Roman" w:hAnsi="Times New Roman" w:cs="Times New Roman"/>
        <w:i/>
        <w:noProof/>
        <w:color w:val="999999"/>
        <w:sz w:val="16"/>
      </w:rPr>
      <w:t>прил-К971</w:t>
    </w:r>
    <w:r w:rsidRPr="00D62F90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F90" w:rsidRPr="00D62F90" w:rsidRDefault="00D62F90" w:rsidP="00D62F90">
    <w:pPr>
      <w:pStyle w:val="a6"/>
      <w:rPr>
        <w:i/>
        <w:color w:val="C4BC96" w:themeColor="background2" w:themeShade="BF"/>
        <w:sz w:val="16"/>
      </w:rPr>
    </w:pPr>
    <w:r w:rsidRPr="00D62F90">
      <w:rPr>
        <w:i/>
        <w:color w:val="C4BC96" w:themeColor="background2" w:themeShade="BF"/>
        <w:sz w:val="16"/>
      </w:rPr>
      <w:fldChar w:fldCharType="begin"/>
    </w:r>
    <w:r w:rsidRPr="00D62F90">
      <w:rPr>
        <w:i/>
        <w:color w:val="C4BC96" w:themeColor="background2" w:themeShade="BF"/>
        <w:sz w:val="16"/>
      </w:rPr>
      <w:instrText xml:space="preserve"> DATE  \@ "dd.MM.yyyy H:mm"  \* MERGEFORMAT </w:instrText>
    </w:r>
    <w:r w:rsidRPr="00D62F90">
      <w:rPr>
        <w:i/>
        <w:color w:val="C4BC96" w:themeColor="background2" w:themeShade="BF"/>
        <w:sz w:val="16"/>
      </w:rPr>
      <w:fldChar w:fldCharType="separate"/>
    </w:r>
    <w:r w:rsidR="0075367A">
      <w:rPr>
        <w:i/>
        <w:noProof/>
        <w:color w:val="C4BC96" w:themeColor="background2" w:themeShade="BF"/>
        <w:sz w:val="16"/>
      </w:rPr>
      <w:t>20.01.2023 9:54</w:t>
    </w:r>
    <w:r w:rsidRPr="00D62F90">
      <w:rPr>
        <w:i/>
        <w:color w:val="C4BC96" w:themeColor="background2" w:themeShade="BF"/>
        <w:sz w:val="16"/>
      </w:rPr>
      <w:fldChar w:fldCharType="end"/>
    </w:r>
  </w:p>
  <w:p w:rsidR="00D62F90" w:rsidRPr="00D62F90" w:rsidRDefault="00D62F90" w:rsidP="00D62F90">
    <w:pPr>
      <w:pStyle w:val="a6"/>
      <w:rPr>
        <w:rFonts w:ascii="Times New Roman" w:hAnsi="Times New Roman" w:cs="Times New Roman"/>
        <w:color w:val="C4BC96" w:themeColor="background2" w:themeShade="BF"/>
        <w:sz w:val="16"/>
      </w:rPr>
    </w:pPr>
    <w:r w:rsidRPr="00D62F90">
      <w:rPr>
        <w:i/>
        <w:color w:val="C4BC96" w:themeColor="background2" w:themeShade="BF"/>
        <w:sz w:val="16"/>
        <w:lang w:val="en-US"/>
      </w:rPr>
      <w:sym w:font="Wingdings" w:char="F03C"/>
    </w:r>
    <w:r w:rsidRPr="00D62F90">
      <w:rPr>
        <w:i/>
        <w:color w:val="C4BC96" w:themeColor="background2" w:themeShade="BF"/>
        <w:sz w:val="16"/>
        <w:lang w:val="en-US"/>
      </w:rPr>
      <w:t xml:space="preserve"> kompburo</w:t>
    </w:r>
    <w:r w:rsidRPr="00D62F90">
      <w:rPr>
        <w:rFonts w:ascii="Times New Roman" w:hAnsi="Times New Roman" w:cs="Times New Roman"/>
        <w:i/>
        <w:color w:val="C4BC96" w:themeColor="background2" w:themeShade="BF"/>
        <w:sz w:val="16"/>
        <w:lang w:val="en-US"/>
      </w:rPr>
      <w:t xml:space="preserve"> </w:t>
    </w:r>
    <w:r w:rsidRPr="00D62F90">
      <w:rPr>
        <w:rFonts w:ascii="Times New Roman" w:hAnsi="Times New Roman" w:cs="Times New Roman"/>
        <w:i/>
        <w:color w:val="C4BC96" w:themeColor="background2" w:themeShade="BF"/>
        <w:sz w:val="16"/>
      </w:rPr>
      <w:t>/Ю.Р./</w:t>
    </w:r>
    <w:r w:rsidRPr="00D62F90">
      <w:rPr>
        <w:rFonts w:ascii="Times New Roman" w:hAnsi="Times New Roman" w:cs="Times New Roman"/>
        <w:i/>
        <w:color w:val="C4BC96" w:themeColor="background2" w:themeShade="BF"/>
        <w:sz w:val="16"/>
      </w:rPr>
      <w:fldChar w:fldCharType="begin"/>
    </w:r>
    <w:r w:rsidRPr="00D62F90">
      <w:rPr>
        <w:rFonts w:ascii="Times New Roman" w:hAnsi="Times New Roman" w:cs="Times New Roman"/>
        <w:i/>
        <w:color w:val="C4BC96" w:themeColor="background2" w:themeShade="BF"/>
        <w:sz w:val="16"/>
      </w:rPr>
      <w:instrText xml:space="preserve"> FILENAME   \* MERGEFORMAT </w:instrText>
    </w:r>
    <w:r w:rsidRPr="00D62F90">
      <w:rPr>
        <w:rFonts w:ascii="Times New Roman" w:hAnsi="Times New Roman" w:cs="Times New Roman"/>
        <w:i/>
        <w:color w:val="C4BC96" w:themeColor="background2" w:themeShade="BF"/>
        <w:sz w:val="16"/>
      </w:rPr>
      <w:fldChar w:fldCharType="separate"/>
    </w:r>
    <w:r w:rsidR="00B51588">
      <w:rPr>
        <w:rFonts w:ascii="Times New Roman" w:hAnsi="Times New Roman" w:cs="Times New Roman"/>
        <w:i/>
        <w:noProof/>
        <w:color w:val="C4BC96" w:themeColor="background2" w:themeShade="BF"/>
        <w:sz w:val="16"/>
      </w:rPr>
      <w:t>прил-К971</w:t>
    </w:r>
    <w:r w:rsidRPr="00D62F90">
      <w:rPr>
        <w:rFonts w:ascii="Times New Roman" w:hAnsi="Times New Roman" w:cs="Times New Roman"/>
        <w:i/>
        <w:color w:val="C4BC96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5AC" w:rsidRDefault="003155AC" w:rsidP="00D62F90">
      <w:pPr>
        <w:spacing w:after="0" w:line="240" w:lineRule="auto"/>
      </w:pPr>
      <w:r>
        <w:separator/>
      </w:r>
    </w:p>
  </w:footnote>
  <w:footnote w:type="continuationSeparator" w:id="0">
    <w:p w:rsidR="003155AC" w:rsidRDefault="003155AC" w:rsidP="00D62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4315947"/>
      <w:docPartObj>
        <w:docPartGallery w:val="Page Numbers (Top of Page)"/>
        <w:docPartUnique/>
      </w:docPartObj>
    </w:sdtPr>
    <w:sdtEndPr/>
    <w:sdtContent>
      <w:p w:rsidR="00D62F90" w:rsidRPr="00D62F90" w:rsidRDefault="00D62F90" w:rsidP="00D62F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67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D72"/>
    <w:rsid w:val="00040D72"/>
    <w:rsid w:val="001D547F"/>
    <w:rsid w:val="001F320A"/>
    <w:rsid w:val="003155AC"/>
    <w:rsid w:val="003C78E1"/>
    <w:rsid w:val="005A23A1"/>
    <w:rsid w:val="0075367A"/>
    <w:rsid w:val="0088337F"/>
    <w:rsid w:val="009B34EC"/>
    <w:rsid w:val="00B51588"/>
    <w:rsid w:val="00D6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7F246-B4CF-4844-AD7B-33D03747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D72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D7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62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2F90"/>
    <w:rPr>
      <w:rFonts w:asciiTheme="minorHAnsi" w:hAnsiTheme="minorHAnsi" w:cstheme="minorBid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D62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2F90"/>
    <w:rPr>
      <w:rFonts w:asciiTheme="minorHAnsi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62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2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0000-0~2\AppData\Local\Temp\notesC7A056\&#1087;&#1088;&#1080;&#1083;-&#1050;971.docx" TargetMode="External"/><Relationship Id="rId13" Type="http://schemas.openxmlformats.org/officeDocument/2006/relationships/hyperlink" Target="consultantplus://offline/ref=BE3B50071C284C3AC43719E0238B7C247842D7077CC53EF1052454FE11E25E68BFB271D1F6ED3BD72A57F8C57DEA90CD327C2C9FC2B8ABiDR" TargetMode="External"/><Relationship Id="rId18" Type="http://schemas.openxmlformats.org/officeDocument/2006/relationships/hyperlink" Target="consultantplus://offline/ref=BE3B50071C284C3AC43719E0238B7C247842D7077CC53EF1052454FE11E25E68BFB271D1F6ED3CDE7F0DE8C134BD95D13A65329ADCB8BF66AFiBR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E3B50071C284C3AC43719E0238B7C247842D7077CC53EF1052454FE11E25E68BFB271D2F0EA3DD72A57F8C57DEA90CD327C2C9FC2B8ABiDR" TargetMode="External"/><Relationship Id="rId7" Type="http://schemas.openxmlformats.org/officeDocument/2006/relationships/hyperlink" Target="file:///C:\Users\0000-0~2\AppData\Local\Temp\notesC7A056\&#1087;&#1088;&#1080;&#1083;-&#1050;971.docx" TargetMode="External"/><Relationship Id="rId12" Type="http://schemas.openxmlformats.org/officeDocument/2006/relationships/hyperlink" Target="consultantplus://offline/ref=BE3B50071C284C3AC43719E0238B7C247842D7077CC53EF1052454FE11E25E68BFB271D1F6ED3DDA7F0DE8C134BD95D13A65329ADCB8BF66AFiBR" TargetMode="External"/><Relationship Id="rId17" Type="http://schemas.openxmlformats.org/officeDocument/2006/relationships/hyperlink" Target="consultantplus://offline/ref=BE3B50071C284C3AC43719E0238B7C247842D7077CC53EF1052454FE11E25E68BFB271D2F0EA3DD72A57F8C57DEA90CD327C2C9FC2B8ABiDR" TargetMode="External"/><Relationship Id="rId25" Type="http://schemas.openxmlformats.org/officeDocument/2006/relationships/hyperlink" Target="consultantplus://offline/ref=BE3B50071C284C3AC43719E0238B7C247843DE0C72CF3EF1052454FE11E25E68BFB271D1F6ED3ADA780DE8C134BD95D13A65329ADCB8BF66AFiBR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E3B50071C284C3AC43719E0238B7C247842D7077CC53EF1052454FE11E25E68BFB271D1F6ED3DD9760DE8C134BD95D13A65329ADCB8BF66AFiBR" TargetMode="External"/><Relationship Id="rId20" Type="http://schemas.openxmlformats.org/officeDocument/2006/relationships/hyperlink" Target="consultantplus://offline/ref=BE3B50071C284C3AC43719E0238B7C247842D7077CC53EF1052454FE11E25E68BFB271D1F6EC3EDC790DE8C134BD95D13A65329ADCB8BF66AFiBR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3B50071C284C3AC43719E0238B7C247842D7077CC53EF1052454FE11E25E68BFB271D1F7E83AD72A57F8C57DEA90CD327C2C9FC2B8ABiDR" TargetMode="External"/><Relationship Id="rId11" Type="http://schemas.openxmlformats.org/officeDocument/2006/relationships/hyperlink" Target="consultantplus://offline/ref=BE3B50071C284C3AC43719E0238B7C247842D7077CC53EF1052454FE11E25E68BFB271D1F6ED3DDA7E0DE8C134BD95D13A65329ADCB8BF66AFiBR" TargetMode="External"/><Relationship Id="rId24" Type="http://schemas.openxmlformats.org/officeDocument/2006/relationships/hyperlink" Target="consultantplus://offline/ref=BE3B50071C284C3AC43719E0238B7C247842D7077CC53EF1052454FE11E25E68BFB271D3FFE83CD72A57F8C57DEA90CD327C2C9FC2B8ABiDR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BE3B50071C284C3AC43719E0238B7C247842D7077CC53EF1052454FE11E25E68BFB271D1F7E93CD72A57F8C57DEA90CD327C2C9FC2B8ABiDR" TargetMode="External"/><Relationship Id="rId23" Type="http://schemas.openxmlformats.org/officeDocument/2006/relationships/hyperlink" Target="consultantplus://offline/ref=BE3B50071C284C3AC43719E0238B7C247842D7077CC53EF1052454FE11E25E68BFB271D3F0EC38D72A57F8C57DEA90CD327C2C9FC2B8ABiDR" TargetMode="Externa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BE3B50071C284C3AC43719E0238B7C247842D7077CC53EF1052454FE11E25E68BFB271D3F2E539D72A57F8C57DEA90CD327C2C9FC2B8ABiDR" TargetMode="External"/><Relationship Id="rId19" Type="http://schemas.openxmlformats.org/officeDocument/2006/relationships/hyperlink" Target="consultantplus://offline/ref=BE3B50071C284C3AC43719E0238B7C247842D7077CC53EF1052454FE11E25E68BFB271D1F6ED3CDD7C0DE8C134BD95D13A65329ADCB8BF66AFiBR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E3B50071C284C3AC43719E0238B7C247842D7077CC53EF1052454FE11E25E68BFB271D3F2E539D72A57F8C57DEA90CD327C2C9FC2B8ABiDR" TargetMode="External"/><Relationship Id="rId14" Type="http://schemas.openxmlformats.org/officeDocument/2006/relationships/hyperlink" Target="consultantplus://offline/ref=BE3B50071C284C3AC43719E0238B7C247842D7077CC53EF1052454FE11E25E68BFB271D1F7E938D72A57F8C57DEA90CD327C2C9FC2B8ABiDR" TargetMode="External"/><Relationship Id="rId22" Type="http://schemas.openxmlformats.org/officeDocument/2006/relationships/hyperlink" Target="consultantplus://offline/ref=BE3B50071C284C3AC43719E0238B7C247842D7077CC53EF1052454FE11E25E68BFB271D2F0EA32D72A57F8C57DEA90CD327C2C9FC2B8ABiDR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2242</Words>
  <Characters>12783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Барабанщикова</dc:creator>
  <cp:lastModifiedBy>Мальцев Евгений Владиславович</cp:lastModifiedBy>
  <cp:revision>6</cp:revision>
  <cp:lastPrinted>2022-11-28T08:19:00Z</cp:lastPrinted>
  <dcterms:created xsi:type="dcterms:W3CDTF">2022-11-24T14:34:00Z</dcterms:created>
  <dcterms:modified xsi:type="dcterms:W3CDTF">2023-01-20T06:55:00Z</dcterms:modified>
</cp:coreProperties>
</file>