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232"/>
      <w:bookmarkStart w:id="1" w:name="_GoBack"/>
      <w:bookmarkEnd w:id="0"/>
      <w:bookmarkEnd w:id="1"/>
      <w:r w:rsidRPr="00E705F0">
        <w:rPr>
          <w:rFonts w:ascii="Calibri" w:hAnsi="Calibri" w:cs="Calibri"/>
        </w:rPr>
        <w:t>Приложение N 3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Утвержден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 2012 г.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238"/>
      <w:bookmarkEnd w:id="2"/>
      <w:r w:rsidRPr="00E705F0">
        <w:rPr>
          <w:rFonts w:ascii="Calibri" w:hAnsi="Calibri" w:cs="Calibri"/>
          <w:b/>
          <w:bCs/>
        </w:rPr>
        <w:t>ПОРЯДОК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705F0">
        <w:rPr>
          <w:rFonts w:ascii="Calibri" w:hAnsi="Calibri" w:cs="Calibri"/>
          <w:b/>
          <w:bCs/>
        </w:rPr>
        <w:t>ЗАПОЛНЕНИЯ НАЛОГОВОЙ 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705F0"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Список изменяющих документов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4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245"/>
      <w:bookmarkEnd w:id="3"/>
      <w:r w:rsidRPr="00E705F0">
        <w:rPr>
          <w:rFonts w:ascii="Calibri" w:hAnsi="Calibri" w:cs="Calibri"/>
        </w:rPr>
        <w:t>I. Состав налоговой 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 видов деятельности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1.1. Налоговая </w:t>
      </w:r>
      <w:hyperlink w:anchor="Par51" w:history="1">
        <w:r w:rsidRPr="00E705F0">
          <w:rPr>
            <w:rFonts w:ascii="Calibri" w:hAnsi="Calibri" w:cs="Calibri"/>
          </w:rPr>
          <w:t>декларация</w:t>
        </w:r>
      </w:hyperlink>
      <w:r w:rsidRPr="00E705F0">
        <w:rPr>
          <w:rFonts w:ascii="Calibri" w:hAnsi="Calibri" w:cs="Calibri"/>
        </w:rPr>
        <w:t xml:space="preserve">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 и Санкт-Петербурга.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1.2. Декларация состоит из: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" w:history="1">
        <w:r w:rsidRPr="00E705F0">
          <w:rPr>
            <w:rFonts w:ascii="Calibri" w:hAnsi="Calibri" w:cs="Calibri"/>
          </w:rPr>
          <w:t>Титульного листа</w:t>
        </w:r>
      </w:hyperlink>
      <w:r w:rsidRPr="00E705F0">
        <w:rPr>
          <w:rFonts w:ascii="Calibri" w:hAnsi="Calibri" w:cs="Calibri"/>
        </w:rPr>
        <w:t>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8" w:history="1">
        <w:r w:rsidRPr="00E705F0">
          <w:rPr>
            <w:rFonts w:ascii="Calibri" w:hAnsi="Calibri" w:cs="Calibri"/>
          </w:rPr>
          <w:t>Раздела 1</w:t>
        </w:r>
      </w:hyperlink>
      <w:r w:rsidRPr="00E705F0">
        <w:rPr>
          <w:rFonts w:ascii="Calibri" w:hAnsi="Calibri" w:cs="Calibri"/>
        </w:rPr>
        <w:t xml:space="preserve"> "Сумма единого налога на вмененный доход, подлежащая уплате в бюджет";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8" w:history="1">
        <w:r w:rsidRPr="00E705F0">
          <w:rPr>
            <w:rFonts w:ascii="Calibri" w:hAnsi="Calibri" w:cs="Calibri"/>
          </w:rPr>
          <w:t>Раздела 2</w:t>
        </w:r>
      </w:hyperlink>
      <w:r w:rsidRPr="00E705F0">
        <w:rPr>
          <w:rFonts w:ascii="Calibri" w:hAnsi="Calibri" w:cs="Calibri"/>
        </w:rPr>
        <w:t xml:space="preserve"> "Расчет суммы единого налога на вмененный доход для отдельных видов деятельности";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1" w:history="1">
        <w:r w:rsidRPr="00E705F0">
          <w:rPr>
            <w:rFonts w:ascii="Calibri" w:hAnsi="Calibri" w:cs="Calibri"/>
          </w:rPr>
          <w:t>Раздела 3</w:t>
        </w:r>
      </w:hyperlink>
      <w:r w:rsidRPr="00E705F0">
        <w:rPr>
          <w:rFonts w:ascii="Calibri" w:hAnsi="Calibri" w:cs="Calibri"/>
        </w:rPr>
        <w:t xml:space="preserve"> "Расчет суммы единого налога на вмененный доход за налоговый период".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55"/>
      <w:bookmarkEnd w:id="4"/>
      <w:r w:rsidRPr="00E705F0">
        <w:rPr>
          <w:rFonts w:ascii="Calibri" w:hAnsi="Calibri" w:cs="Calibri"/>
        </w:rPr>
        <w:t>II. Общие требования к порядку заполнения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и представления Декларации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2.1. При заполнении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2.2. Страницы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Показатель номера страницы (поле "Стр."), имеющий три знакоместа, записывается следующим образом: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705F0">
        <w:rPr>
          <w:rFonts w:ascii="Calibri" w:hAnsi="Calibri" w:cs="Calibri"/>
        </w:rPr>
        <w:t>например</w:t>
      </w:r>
      <w:proofErr w:type="gramEnd"/>
      <w:r w:rsidRPr="00E705F0">
        <w:rPr>
          <w:rFonts w:ascii="Calibri" w:hAnsi="Calibri" w:cs="Calibri"/>
        </w:rPr>
        <w:t>: для первой страницы - "001"; для десятой страницы - "010".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2.3. При заполнении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должны использоваться чернила черного, фиолетового или синего цвета.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Не допускается исправление ошибок с помощью корректирующего или иного аналогичного средства.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Не допускается двусторонняя печать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на бумажном носителе и скрепление листов Декларации, приводящее к порче бумажного носителя.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2.4. Каждому показателю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lastRenderedPageBreak/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Заполнение полей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 заполнении полей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Заполнение текстовых полей бланка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осуществляется заглавными печатными символами.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</w:t>
      </w:r>
      <w:proofErr w:type="gramStart"/>
      <w:r w:rsidRPr="00E705F0">
        <w:rPr>
          <w:rFonts w:ascii="Calibri" w:hAnsi="Calibri" w:cs="Calibri"/>
        </w:rPr>
        <w:t>Например</w:t>
      </w:r>
      <w:proofErr w:type="gramEnd"/>
      <w:r w:rsidRPr="00E705F0">
        <w:rPr>
          <w:rFonts w:ascii="Calibri" w:hAnsi="Calibri" w:cs="Calibri"/>
        </w:rPr>
        <w:t>: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 представлении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E705F0">
        <w:rPr>
          <w:rFonts w:ascii="Calibri" w:hAnsi="Calibri" w:cs="Calibri"/>
        </w:rPr>
        <w:t>Courier</w:t>
      </w:r>
      <w:proofErr w:type="spellEnd"/>
      <w:r w:rsidRPr="00E705F0">
        <w:rPr>
          <w:rFonts w:ascii="Calibri" w:hAnsi="Calibri" w:cs="Calibri"/>
        </w:rPr>
        <w:t xml:space="preserve"> </w:t>
      </w:r>
      <w:proofErr w:type="spellStart"/>
      <w:r w:rsidRPr="00E705F0">
        <w:rPr>
          <w:rFonts w:ascii="Calibri" w:hAnsi="Calibri" w:cs="Calibri"/>
        </w:rPr>
        <w:t>New</w:t>
      </w:r>
      <w:proofErr w:type="spellEnd"/>
      <w:r w:rsidRPr="00E705F0">
        <w:rPr>
          <w:rFonts w:ascii="Calibri" w:hAnsi="Calibri" w:cs="Calibri"/>
        </w:rPr>
        <w:t xml:space="preserve"> высотой 16 - 18 пунктов.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2.5. </w:t>
      </w:r>
      <w:hyperlink w:anchor="Par51" w:history="1">
        <w:r w:rsidRPr="00E705F0">
          <w:rPr>
            <w:rFonts w:ascii="Calibri" w:hAnsi="Calibri" w:cs="Calibri"/>
          </w:rPr>
          <w:t>Декларация</w:t>
        </w:r>
      </w:hyperlink>
      <w:r w:rsidRPr="00E705F0">
        <w:rPr>
          <w:rFonts w:ascii="Calibri" w:hAnsi="Calibri" w:cs="Calibri"/>
        </w:rPr>
        <w:t xml:space="preserve"> за истекший налоговый период (квартал) представляется налогоплательщиком в налоговый орган по месту постановки на учет организации или индивидуального предпринимателя в качестве налогоплательщика единого налога на вмененный доход не позднее 20 числа первого месяца следующего налогового периода (</w:t>
      </w:r>
      <w:hyperlink r:id="rId5" w:history="1">
        <w:r w:rsidRPr="00E705F0">
          <w:rPr>
            <w:rFonts w:ascii="Calibri" w:hAnsi="Calibri" w:cs="Calibri"/>
          </w:rPr>
          <w:t>пункт 3 статьи 346.32</w:t>
        </w:r>
      </w:hyperlink>
      <w:r w:rsidRPr="00E705F0">
        <w:rPr>
          <w:rFonts w:ascii="Calibri" w:hAnsi="Calibri" w:cs="Calibri"/>
        </w:rPr>
        <w:t xml:space="preserve"> Налогового кодекса Российской Федерации (далее - Кодекс).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2.6. Срок представления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>, приходящийся на выходной (нерабочий) или праздничный день, переносится на первый рабочий день после выходного или праздничного дня.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2.7. </w:t>
      </w:r>
      <w:hyperlink w:anchor="Par51" w:history="1">
        <w:r w:rsidRPr="00E705F0">
          <w:rPr>
            <w:rFonts w:ascii="Calibri" w:hAnsi="Calibri" w:cs="Calibri"/>
          </w:rPr>
          <w:t>Декларация</w:t>
        </w:r>
      </w:hyperlink>
      <w:r w:rsidRPr="00E705F0">
        <w:rPr>
          <w:rFonts w:ascii="Calibri" w:hAnsi="Calibri" w:cs="Calibri"/>
        </w:rPr>
        <w:t xml:space="preserve">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электронном виде по телекоммуникационным каналам связи в соответствии со </w:t>
      </w:r>
      <w:hyperlink r:id="rId6" w:history="1">
        <w:r w:rsidRPr="00E705F0">
          <w:rPr>
            <w:rFonts w:ascii="Calibri" w:hAnsi="Calibri" w:cs="Calibri"/>
          </w:rPr>
          <w:t>статьей 80</w:t>
        </w:r>
      </w:hyperlink>
      <w:r w:rsidRPr="00E705F0">
        <w:rPr>
          <w:rFonts w:ascii="Calibri" w:hAnsi="Calibri" w:cs="Calibri"/>
        </w:rPr>
        <w:t xml:space="preserve"> Кодекса.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Возможно представление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на бумажном носителе с приложением съемного носителя, содержащего данные в электронном виде установленного формата, или на бумажном носителе с использованием двумерного штрих-кода.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В электронном виде по телекоммуникационным каналам связи декларация представляется по установленным форматам с электронной цифровой подписью в соответствии с </w:t>
      </w:r>
      <w:hyperlink r:id="rId7" w:history="1">
        <w:r w:rsidRPr="00E705F0">
          <w:rPr>
            <w:rFonts w:ascii="Calibri" w:hAnsi="Calibri" w:cs="Calibri"/>
          </w:rPr>
          <w:t>Порядком</w:t>
        </w:r>
      </w:hyperlink>
      <w:r w:rsidRPr="00E705F0">
        <w:rPr>
          <w:rFonts w:ascii="Calibri" w:hAnsi="Calibri" w:cs="Calibri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2 апреля 2002 г.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 мая 2002 г., регистрационный номер 3437; "Российская газета", 2002, N 89).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2.8. При отправке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по почте днем ее представления считается дата отправки почтового отправления с описью вложения. При передаче декларации по телекоммуникационным каналам связи днем ее представления считается дата ее отправки.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 получении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по телекоммуникационным каналам связи налоговый орган обязан передать налогоплательщику квитанцию о ее приеме в электронном виде.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2.9. При заполнении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w:anchor="Par1291" w:history="1">
        <w:r w:rsidRPr="00E705F0">
          <w:rPr>
            <w:rFonts w:ascii="Calibri" w:hAnsi="Calibri" w:cs="Calibri"/>
          </w:rPr>
          <w:t>пунктом 3.2</w:t>
        </w:r>
      </w:hyperlink>
      <w:r w:rsidRPr="00E705F0">
        <w:rPr>
          <w:rFonts w:ascii="Calibri" w:hAnsi="Calibri" w:cs="Calibri"/>
        </w:rPr>
        <w:t xml:space="preserve"> настоящего Порядка.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82"/>
      <w:bookmarkEnd w:id="5"/>
      <w:r w:rsidRPr="00E705F0">
        <w:rPr>
          <w:rFonts w:ascii="Calibri" w:hAnsi="Calibri" w:cs="Calibri"/>
        </w:rPr>
        <w:t xml:space="preserve">2.10. При представлении в налоговый орган по месту учета организацией-правопреемником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</w:t>
      </w:r>
      <w:r w:rsidRPr="00E705F0">
        <w:rPr>
          <w:rFonts w:ascii="Calibri" w:hAnsi="Calibri" w:cs="Calibri"/>
        </w:rPr>
        <w:lastRenderedPageBreak/>
        <w:t>юридических лиц, разделения юридического лица, преобразования одного юридического лица в другое) в Титульном листе по реквизиту "по месту учета" указывается код "215", а в верхней его части указываются ИНН и КПП организации-правопреемника. В реквизите "налогоплательщик" указывается наименование реорганизованной организации.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реквизите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(месту постановки на учет в качестве налогоплательщика единого налога на вмененный доход для отдельных видов деятельности).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В Разделе 1 Декларации указывается код Общероссийского </w:t>
      </w:r>
      <w:hyperlink r:id="rId8" w:history="1">
        <w:r w:rsidRPr="00E705F0">
          <w:rPr>
            <w:rFonts w:ascii="Calibri" w:hAnsi="Calibri" w:cs="Calibri"/>
          </w:rPr>
          <w:t>классификатора</w:t>
        </w:r>
      </w:hyperlink>
      <w:r w:rsidRPr="00E705F0">
        <w:rPr>
          <w:rFonts w:ascii="Calibri" w:hAnsi="Calibri" w:cs="Calibri"/>
        </w:rPr>
        <w:t xml:space="preserve"> территорий муниципальных образований ОК 033-2013 (далее - ОКТМО)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9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Коды форм реорганизации и код ликвидации организации приведены в </w:t>
      </w:r>
      <w:hyperlink w:anchor="Par1448" w:history="1">
        <w:r w:rsidRPr="00E705F0">
          <w:rPr>
            <w:rFonts w:ascii="Calibri" w:hAnsi="Calibri" w:cs="Calibri"/>
          </w:rPr>
          <w:t>Приложении N 2</w:t>
        </w:r>
      </w:hyperlink>
      <w:r w:rsidRPr="00E705F0">
        <w:rPr>
          <w:rFonts w:ascii="Calibri" w:hAnsi="Calibri" w:cs="Calibri"/>
        </w:rPr>
        <w:t xml:space="preserve"> к настоящему Порядку.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88"/>
      <w:bookmarkEnd w:id="6"/>
      <w:r w:rsidRPr="00E705F0">
        <w:rPr>
          <w:rFonts w:ascii="Calibri" w:hAnsi="Calibri" w:cs="Calibri"/>
        </w:rPr>
        <w:t>III. Порядок заполнения Титульного листа Декларации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3.1. </w:t>
      </w:r>
      <w:hyperlink w:anchor="Par51" w:history="1">
        <w:r w:rsidRPr="00E705F0">
          <w:rPr>
            <w:rFonts w:ascii="Calibri" w:hAnsi="Calibri" w:cs="Calibri"/>
          </w:rPr>
          <w:t>Титульный лист</w:t>
        </w:r>
      </w:hyperlink>
      <w:r w:rsidRPr="00E705F0">
        <w:rPr>
          <w:rFonts w:ascii="Calibri" w:hAnsi="Calibri" w:cs="Calibri"/>
        </w:rPr>
        <w:t xml:space="preserve"> декларации заполняется налогоплательщиком, за исключением </w:t>
      </w:r>
      <w:hyperlink w:anchor="Par89" w:history="1">
        <w:r w:rsidRPr="00E705F0">
          <w:rPr>
            <w:rFonts w:ascii="Calibri" w:hAnsi="Calibri" w:cs="Calibri"/>
          </w:rPr>
          <w:t>раздела</w:t>
        </w:r>
      </w:hyperlink>
      <w:r w:rsidRPr="00E705F0">
        <w:rPr>
          <w:rFonts w:ascii="Calibri" w:hAnsi="Calibri" w:cs="Calibri"/>
        </w:rPr>
        <w:t xml:space="preserve"> "Заполняется работником налогового органа".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91"/>
      <w:bookmarkEnd w:id="7"/>
      <w:r w:rsidRPr="00E705F0">
        <w:rPr>
          <w:rFonts w:ascii="Calibri" w:hAnsi="Calibri" w:cs="Calibri"/>
        </w:rPr>
        <w:t xml:space="preserve">3.2. При заполнении </w:t>
      </w:r>
      <w:hyperlink w:anchor="Par51" w:history="1">
        <w:r w:rsidRPr="00E705F0">
          <w:rPr>
            <w:rFonts w:ascii="Calibri" w:hAnsi="Calibri" w:cs="Calibri"/>
          </w:rPr>
          <w:t>Титульного листа</w:t>
        </w:r>
      </w:hyperlink>
      <w:r w:rsidRPr="00E705F0">
        <w:rPr>
          <w:rFonts w:ascii="Calibri" w:hAnsi="Calibri" w:cs="Calibri"/>
        </w:rPr>
        <w:t xml:space="preserve"> необходимо указать: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1) ИНН, а также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w:anchor="Par1282" w:history="1">
        <w:r w:rsidRPr="00E705F0">
          <w:rPr>
            <w:rFonts w:ascii="Calibri" w:hAnsi="Calibri" w:cs="Calibri"/>
          </w:rPr>
          <w:t>пункте 2.10</w:t>
        </w:r>
      </w:hyperlink>
      <w:r w:rsidRPr="00E705F0">
        <w:rPr>
          <w:rFonts w:ascii="Calibri" w:hAnsi="Calibri" w:cs="Calibri"/>
        </w:rPr>
        <w:t xml:space="preserve"> настоящего Порядка).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российской организации указываются: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ИНН и КПП по месту нахождения организации -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10" w:history="1">
        <w:r w:rsidRPr="00E705F0">
          <w:rPr>
            <w:rFonts w:ascii="Calibri" w:hAnsi="Calibri" w:cs="Calibri"/>
          </w:rPr>
          <w:t>форме N 12-1-7</w:t>
        </w:r>
      </w:hyperlink>
      <w:r w:rsidRPr="00E705F0">
        <w:rPr>
          <w:rFonts w:ascii="Calibri" w:hAnsi="Calibri" w:cs="Calibri"/>
        </w:rPr>
        <w:t xml:space="preserve">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"Бюллетень нормативных актов федеральных органов исполнительной власти", 1999, N 1) (далее - приказ МНС России от 27 ноября 1998 г. N ГБ-3-12/309) &lt;*&gt;, или 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11" w:history="1">
        <w:r w:rsidRPr="00E705F0">
          <w:rPr>
            <w:rFonts w:ascii="Calibri" w:hAnsi="Calibri" w:cs="Calibri"/>
          </w:rPr>
          <w:t>форме N 09-1-2</w:t>
        </w:r>
      </w:hyperlink>
      <w:r w:rsidRPr="00E705F0">
        <w:rPr>
          <w:rFonts w:ascii="Calibri" w:hAnsi="Calibri" w:cs="Calibri"/>
        </w:rPr>
        <w:t xml:space="preserve">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"Российская газета", 2004, N 64),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16121; "Российская газета", 2010, N 27) (далее - приказ МНС России от 3 марта 2004 г. N БГ-3-09/178), или согласно 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hyperlink r:id="rId12" w:history="1">
        <w:r w:rsidRPr="00E705F0">
          <w:rPr>
            <w:rFonts w:ascii="Calibri" w:hAnsi="Calibri" w:cs="Calibri"/>
          </w:rPr>
          <w:t>форме N 1-1-Учет</w:t>
        </w:r>
      </w:hyperlink>
      <w:r w:rsidRPr="00E705F0">
        <w:rPr>
          <w:rFonts w:ascii="Calibri" w:hAnsi="Calibri" w:cs="Calibri"/>
        </w:rPr>
        <w:t>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"Российская газета", 2007, N 4),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 "Российская газета", 2008, N 168) и от 15 февраля 2010 г. N ММ-7-</w:t>
      </w:r>
      <w:r w:rsidRPr="00E705F0">
        <w:rPr>
          <w:rFonts w:ascii="Calibri" w:hAnsi="Calibri" w:cs="Calibri"/>
        </w:rPr>
        <w:lastRenderedPageBreak/>
        <w:t xml:space="preserve">6/54@ (зарегистрирован Министерством юстиции Российской Федерации 23 марта 2010 г., регистрационный номер 16695; "Российская газета", 2010, N 66) (далее - приказ ФНС России от 1 декабря 2006 г. N САЭ-3-09/826@) &lt;**&gt;, или согласно Свидетельству о постановке на учет российской организации в налоговом органе по месту ее нахождения по </w:t>
      </w:r>
      <w:hyperlink r:id="rId13" w:history="1">
        <w:r w:rsidRPr="00E705F0">
          <w:rPr>
            <w:rFonts w:ascii="Calibri" w:hAnsi="Calibri" w:cs="Calibri"/>
          </w:rPr>
          <w:t>форме N 1-1-Учет</w:t>
        </w:r>
      </w:hyperlink>
      <w:r w:rsidRPr="00E705F0">
        <w:rPr>
          <w:rFonts w:ascii="Calibri" w:hAnsi="Calibri" w:cs="Calibri"/>
        </w:rPr>
        <w:t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"Российская газета", 2011, N 213) (далее - приказ ФНС России от 11 августа 2011 г. N ЯК-7-6/488@);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--------------------------------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&lt;*&gt; </w:t>
      </w:r>
      <w:hyperlink r:id="rId14" w:history="1">
        <w:r w:rsidRPr="00E705F0">
          <w:rPr>
            <w:rFonts w:ascii="Calibri" w:hAnsi="Calibri" w:cs="Calibri"/>
          </w:rPr>
          <w:t>Приказ</w:t>
        </w:r>
      </w:hyperlink>
      <w:r w:rsidRPr="00E705F0">
        <w:rPr>
          <w:rFonts w:ascii="Calibri" w:hAnsi="Calibri" w:cs="Calibri"/>
        </w:rPr>
        <w:t xml:space="preserve"> МНС России от 27 ноября 1998 г. N ГБ-3-12/309 утратил силу в соответствии с </w:t>
      </w:r>
      <w:hyperlink r:id="rId15" w:history="1">
        <w:r w:rsidRPr="00E705F0">
          <w:rPr>
            <w:rFonts w:ascii="Calibri" w:hAnsi="Calibri" w:cs="Calibri"/>
          </w:rPr>
          <w:t>пунктом 4</w:t>
        </w:r>
      </w:hyperlink>
      <w:r w:rsidRPr="00E705F0">
        <w:rPr>
          <w:rFonts w:ascii="Calibri" w:hAnsi="Calibri" w:cs="Calibri"/>
        </w:rPr>
        <w:t xml:space="preserve"> приказа МНС России от 3 марта 2004 г. N БГ-3-09/178.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&lt;**&gt; </w:t>
      </w:r>
      <w:hyperlink r:id="rId16" w:history="1">
        <w:r w:rsidRPr="00E705F0">
          <w:rPr>
            <w:rFonts w:ascii="Calibri" w:hAnsi="Calibri" w:cs="Calibri"/>
          </w:rPr>
          <w:t>Приказ</w:t>
        </w:r>
      </w:hyperlink>
      <w:r w:rsidRPr="00E705F0">
        <w:rPr>
          <w:rFonts w:ascii="Calibri" w:hAnsi="Calibri" w:cs="Calibri"/>
        </w:rPr>
        <w:t xml:space="preserve"> ФНС России от 1 декабря 2006 г. N САЭ-3-09/826@ утратил силу в соответствии с </w:t>
      </w:r>
      <w:hyperlink r:id="rId17" w:history="1">
        <w:r w:rsidRPr="00E705F0">
          <w:rPr>
            <w:rFonts w:ascii="Calibri" w:hAnsi="Calibri" w:cs="Calibri"/>
          </w:rPr>
          <w:t>пунктом 4</w:t>
        </w:r>
      </w:hyperlink>
      <w:r w:rsidRPr="00E705F0">
        <w:rPr>
          <w:rFonts w:ascii="Calibri" w:hAnsi="Calibri" w:cs="Calibri"/>
        </w:rPr>
        <w:t xml:space="preserve"> приказа ФНС России от 11 августа 2011 г. N ЯК-7-6/488@.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КПП по месту осуществления деятельности, подлежащей налогообложению единым налогом на вмененный доход (месту постановки на учет в качестве налогоплательщика единого налога на вмененный доход для отдельных видов деятельности), - согласно Уведомлению о постановке на учет организации -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</w:t>
      </w:r>
      <w:hyperlink r:id="rId18" w:history="1">
        <w:r w:rsidRPr="00E705F0">
          <w:rPr>
            <w:rFonts w:ascii="Calibri" w:hAnsi="Calibri" w:cs="Calibri"/>
          </w:rPr>
          <w:t>форме N 9-ЕНВД-3</w:t>
        </w:r>
      </w:hyperlink>
      <w:r w:rsidRPr="00E705F0">
        <w:rPr>
          <w:rFonts w:ascii="Calibri" w:hAnsi="Calibri" w:cs="Calibri"/>
        </w:rPr>
        <w:t xml:space="preserve">, утвержденной приказом Министерства Российской Федерации по налогам и сборам от 19 декабря 2002 г. N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Министерством юстиции Российской Федерации 8 января 2003 г., регистрационный номер 4097; "Российская газета", 2003, N 9) (далее - приказ МНС России от 19 декабря 2002 г. N БГ-3-09/722) &lt;*&gt;, или согласно Уведомлению о постановке на учет российской организации в налоговом органе на территории Российской Федерации по форме N 1-3-Учет, утвержденной приказом ФНС России от 1 декабря 2006 г. </w:t>
      </w:r>
      <w:hyperlink r:id="rId19" w:history="1">
        <w:r w:rsidRPr="00E705F0">
          <w:rPr>
            <w:rFonts w:ascii="Calibri" w:hAnsi="Calibri" w:cs="Calibri"/>
          </w:rPr>
          <w:t>N САЭ-3-09/826@</w:t>
        </w:r>
      </w:hyperlink>
      <w:r w:rsidRPr="00E705F0">
        <w:rPr>
          <w:rFonts w:ascii="Calibri" w:hAnsi="Calibri" w:cs="Calibri"/>
        </w:rPr>
        <w:t xml:space="preserve"> или приказом ФНС России от 11 августа 2011 г. </w:t>
      </w:r>
      <w:hyperlink r:id="rId20" w:history="1">
        <w:r w:rsidRPr="00E705F0">
          <w:rPr>
            <w:rFonts w:ascii="Calibri" w:hAnsi="Calibri" w:cs="Calibri"/>
          </w:rPr>
          <w:t>N ЯК-7-6/488@</w:t>
        </w:r>
      </w:hyperlink>
      <w:r w:rsidRPr="00E705F0">
        <w:rPr>
          <w:rFonts w:ascii="Calibri" w:hAnsi="Calibri" w:cs="Calibri"/>
        </w:rPr>
        <w:t>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--------------------------------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&lt;*&gt; </w:t>
      </w:r>
      <w:hyperlink r:id="rId21" w:history="1">
        <w:r w:rsidRPr="00E705F0">
          <w:rPr>
            <w:rFonts w:ascii="Calibri" w:hAnsi="Calibri" w:cs="Calibri"/>
          </w:rPr>
          <w:t>Приказ</w:t>
        </w:r>
      </w:hyperlink>
      <w:r w:rsidRPr="00E705F0">
        <w:rPr>
          <w:rFonts w:ascii="Calibri" w:hAnsi="Calibri" w:cs="Calibri"/>
        </w:rPr>
        <w:t xml:space="preserve"> МНС России от 19 декабря 2002 г. N БГ-3-09/722 утратил силу в соответствии с </w:t>
      </w:r>
      <w:hyperlink r:id="rId22" w:history="1">
        <w:r w:rsidRPr="00E705F0">
          <w:rPr>
            <w:rFonts w:ascii="Calibri" w:hAnsi="Calibri" w:cs="Calibri"/>
          </w:rPr>
          <w:t>пунктом 3</w:t>
        </w:r>
      </w:hyperlink>
      <w:r w:rsidRPr="00E705F0">
        <w:rPr>
          <w:rFonts w:ascii="Calibri" w:hAnsi="Calibri" w:cs="Calibri"/>
        </w:rPr>
        <w:t xml:space="preserve"> приказа ФНС России от 5 февраля 2008 г. N ММ-3-6/45@ "Об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предпринимательской деятельности" (зарегистрирован Министерством юстиции Российской Федерации 29 февраля 2008 г., регистрационный номер 11262; "Российская газета", 2008, N 55) (далее - приказ ФНС России от 5 февраля 2008 г. N ММ-3-6/45@).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Pr="00E705F0">
          <w:rPr>
            <w:rFonts w:ascii="Calibri" w:hAnsi="Calibri" w:cs="Calibri"/>
          </w:rPr>
          <w:t>Приказ</w:t>
        </w:r>
      </w:hyperlink>
      <w:r w:rsidRPr="00E705F0">
        <w:rPr>
          <w:rFonts w:ascii="Calibri" w:hAnsi="Calibri" w:cs="Calibri"/>
        </w:rPr>
        <w:t xml:space="preserve"> ФНС России от 5 февраля 2008 г. N ММ-3-6/45@ утратил силу в соответствии с </w:t>
      </w:r>
      <w:hyperlink r:id="rId24" w:history="1">
        <w:r w:rsidRPr="00E705F0">
          <w:rPr>
            <w:rFonts w:ascii="Calibri" w:hAnsi="Calibri" w:cs="Calibri"/>
          </w:rPr>
          <w:t>пунктом 5</w:t>
        </w:r>
      </w:hyperlink>
      <w:r w:rsidRPr="00E705F0">
        <w:rPr>
          <w:rFonts w:ascii="Calibri" w:hAnsi="Calibri" w:cs="Calibri"/>
        </w:rPr>
        <w:t xml:space="preserve"> приказа ФНС России от 14 января 2009 г. N ММ-7-6/5@ "Об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10 февраля 2009 г., регистрационный номер 13284; "Российская газета", 2009, N 44) (далее - приказ ФНС России от 14 января 2009 г. N ММ-7-6/5@).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Pr="00E705F0">
          <w:rPr>
            <w:rFonts w:ascii="Calibri" w:hAnsi="Calibri" w:cs="Calibri"/>
          </w:rPr>
          <w:t>Приказ</w:t>
        </w:r>
      </w:hyperlink>
      <w:r w:rsidRPr="00E705F0">
        <w:rPr>
          <w:rFonts w:ascii="Calibri" w:hAnsi="Calibri" w:cs="Calibri"/>
        </w:rPr>
        <w:t xml:space="preserve"> ФНС России от 14 января 2009 г. N ММ-7-6/5@ утратил силу в соответствии с </w:t>
      </w:r>
      <w:hyperlink r:id="rId26" w:history="1">
        <w:r w:rsidRPr="00E705F0">
          <w:rPr>
            <w:rFonts w:ascii="Calibri" w:hAnsi="Calibri" w:cs="Calibri"/>
          </w:rPr>
          <w:t>пунктом 2</w:t>
        </w:r>
      </w:hyperlink>
      <w:r w:rsidRPr="00E705F0">
        <w:rPr>
          <w:rFonts w:ascii="Calibri" w:hAnsi="Calibri" w:cs="Calibri"/>
        </w:rPr>
        <w:t xml:space="preserve"> приказа ФНС России от 12 января 2011 г. N ММ-7-6/1@ "Об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</w:t>
      </w:r>
      <w:r w:rsidRPr="00E705F0">
        <w:rPr>
          <w:rFonts w:ascii="Calibri" w:hAnsi="Calibri" w:cs="Calibri"/>
        </w:rPr>
        <w:lastRenderedPageBreak/>
        <w:t>вмененный доход для отдельных видов деятельности" (зарегистрирован Министерством юстиции Российской Федерации 22 февраля 2011 г., регистрационный номер 19917; "Российская газета", 2011, N 72).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Для иностранной организации ИНН и КПП по месту нахождения отделения иностранной организации, осуществляющей деятельность на территории Российской Федерации, указываются на основании Свидетельства о постановке на учет в налоговом органе по форме N 2401ИМД и (или) Информационного письма об учете в налоговом органе отделения иностранной организации по </w:t>
      </w:r>
      <w:hyperlink r:id="rId27" w:history="1">
        <w:r w:rsidRPr="00E705F0">
          <w:rPr>
            <w:rFonts w:ascii="Calibri" w:hAnsi="Calibri" w:cs="Calibri"/>
          </w:rPr>
          <w:t>форме N 2201И</w:t>
        </w:r>
      </w:hyperlink>
      <w:r w:rsidRPr="00E705F0">
        <w:rPr>
          <w:rFonts w:ascii="Calibri" w:hAnsi="Calibri" w:cs="Calibri"/>
        </w:rPr>
        <w:t>, утвержденных приказом Министерства Российской Федерации по налогам и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N 25),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"Российская газета", 2010, N 265) (далее - приказ МНС России от 7 апреля 2000 г. N АП-3-06/124).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индивидуального предпринимателя указывается: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28" w:history="1">
        <w:r w:rsidRPr="00E705F0">
          <w:rPr>
            <w:rFonts w:ascii="Calibri" w:hAnsi="Calibri" w:cs="Calibri"/>
          </w:rPr>
          <w:t>форме N 12-2-4</w:t>
        </w:r>
      </w:hyperlink>
      <w:r w:rsidRPr="00E705F0">
        <w:rPr>
          <w:rFonts w:ascii="Calibri" w:hAnsi="Calibri" w:cs="Calibri"/>
        </w:rPr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29" w:history="1">
        <w:r w:rsidRPr="00E705F0">
          <w:rPr>
            <w:rFonts w:ascii="Calibri" w:hAnsi="Calibri" w:cs="Calibri"/>
          </w:rPr>
          <w:t>форме N 09-2-2</w:t>
        </w:r>
      </w:hyperlink>
      <w:r w:rsidRPr="00E705F0">
        <w:rPr>
          <w:rFonts w:ascii="Calibri" w:hAnsi="Calibri" w:cs="Calibri"/>
        </w:rPr>
        <w:t xml:space="preserve">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30" w:history="1">
        <w:r w:rsidRPr="00E705F0">
          <w:rPr>
            <w:rFonts w:ascii="Calibri" w:hAnsi="Calibri" w:cs="Calibri"/>
          </w:rPr>
          <w:t>форме N 2-1-Учет</w:t>
        </w:r>
      </w:hyperlink>
      <w:r w:rsidRPr="00E705F0">
        <w:rPr>
          <w:rFonts w:ascii="Calibri" w:hAnsi="Calibri" w:cs="Calibri"/>
        </w:rPr>
        <w:t xml:space="preserve">,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hyperlink r:id="rId31" w:history="1">
        <w:r w:rsidRPr="00E705F0">
          <w:rPr>
            <w:rFonts w:ascii="Calibri" w:hAnsi="Calibri" w:cs="Calibri"/>
          </w:rPr>
          <w:t>форме N 2-1-Учет</w:t>
        </w:r>
      </w:hyperlink>
      <w:r w:rsidRPr="00E705F0">
        <w:rPr>
          <w:rFonts w:ascii="Calibri" w:hAnsi="Calibri" w:cs="Calibri"/>
        </w:rPr>
        <w:t>, утвержденной приказом ФНС России от 11 августа 2011 г. N ЯК-7-6/488@.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ИНН и КПП по реквизиту "ИНН/КПП реорганизованной организации" указываются с учетом положений </w:t>
      </w:r>
      <w:hyperlink w:anchor="Par1282" w:history="1">
        <w:r w:rsidRPr="00E705F0">
          <w:rPr>
            <w:rFonts w:ascii="Calibri" w:hAnsi="Calibri" w:cs="Calibri"/>
          </w:rPr>
          <w:t>пункта 2.10</w:t>
        </w:r>
      </w:hyperlink>
      <w:r w:rsidRPr="00E705F0">
        <w:rPr>
          <w:rFonts w:ascii="Calibri" w:hAnsi="Calibri" w:cs="Calibri"/>
        </w:rPr>
        <w:t xml:space="preserve"> настоящего Порядка;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2) номер корректировки.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"2--" и т.д.).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 обнаружении налогоплательщиком в поданной им в налоговый орган декларации факта </w:t>
      </w:r>
      <w:proofErr w:type="spellStart"/>
      <w:r w:rsidRPr="00E705F0">
        <w:rPr>
          <w:rFonts w:ascii="Calibri" w:hAnsi="Calibri" w:cs="Calibri"/>
        </w:rPr>
        <w:t>неотражения</w:t>
      </w:r>
      <w:proofErr w:type="spellEnd"/>
      <w:r w:rsidRPr="00E705F0">
        <w:rPr>
          <w:rFonts w:ascii="Calibri" w:hAnsi="Calibri" w:cs="Calibri"/>
        </w:rPr>
        <w:t xml:space="preserve"> или неполноты отражения сведений, а также ошибок, приводящих к занижению суммы налога, подлежащей уплате, налогоплательщик обязан внести необходимые изменения в декларацию и представить в налоговый орган уточненную декларацию в порядке, установленном </w:t>
      </w:r>
      <w:hyperlink r:id="rId32" w:history="1">
        <w:r w:rsidRPr="00E705F0">
          <w:rPr>
            <w:rFonts w:ascii="Calibri" w:hAnsi="Calibri" w:cs="Calibri"/>
          </w:rPr>
          <w:t>статьей 81</w:t>
        </w:r>
      </w:hyperlink>
      <w:r w:rsidRPr="00E705F0">
        <w:rPr>
          <w:rFonts w:ascii="Calibri" w:hAnsi="Calibri" w:cs="Calibri"/>
        </w:rPr>
        <w:t xml:space="preserve"> Кодекса.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 обнаружении налогоплательщиком в поданной им в налоговый орган декларации 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декларацию и представить в налоговый орган уточненную декларацию в порядке, установленном </w:t>
      </w:r>
      <w:hyperlink r:id="rId33" w:history="1">
        <w:r w:rsidRPr="00E705F0">
          <w:rPr>
            <w:rFonts w:ascii="Calibri" w:hAnsi="Calibri" w:cs="Calibri"/>
          </w:rPr>
          <w:t>статьей 81</w:t>
        </w:r>
      </w:hyperlink>
      <w:r w:rsidRPr="00E705F0">
        <w:rPr>
          <w:rFonts w:ascii="Calibri" w:hAnsi="Calibri" w:cs="Calibri"/>
        </w:rPr>
        <w:t xml:space="preserve"> Кодекса. При этом уточненная декларация, представленная после истечения установленного срока подачи декларации, не считается представленной с нарушением срока.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единого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случае невозможности определения периода совершения ошибок (искажений) перерасчет налоговой базы и суммы единого налога производится за налоговый период, в котором выявлены ошибки (искажения);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3) налоговый период, за который представляется Декларация.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lastRenderedPageBreak/>
        <w:t xml:space="preserve">Коды, определяющие налоговый период, приведены в </w:t>
      </w:r>
      <w:hyperlink w:anchor="Par1411" w:history="1">
        <w:r w:rsidRPr="00E705F0">
          <w:rPr>
            <w:rFonts w:ascii="Calibri" w:hAnsi="Calibri" w:cs="Calibri"/>
          </w:rPr>
          <w:t>Приложении N 1</w:t>
        </w:r>
      </w:hyperlink>
      <w:r w:rsidRPr="00E705F0">
        <w:rPr>
          <w:rFonts w:ascii="Calibri" w:hAnsi="Calibri" w:cs="Calibri"/>
        </w:rPr>
        <w:t xml:space="preserve"> к настоящему Порядку;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4) отчетный год, за который представляется Декларация;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w:anchor="Par1291" w:history="1">
        <w:r w:rsidRPr="00E705F0">
          <w:rPr>
            <w:rFonts w:ascii="Calibri" w:hAnsi="Calibri" w:cs="Calibri"/>
          </w:rPr>
          <w:t>пункте 3.2</w:t>
        </w:r>
      </w:hyperlink>
      <w:r w:rsidRPr="00E705F0">
        <w:rPr>
          <w:rFonts w:ascii="Calibri" w:hAnsi="Calibri" w:cs="Calibri"/>
        </w:rPr>
        <w:t xml:space="preserve"> настоящего Порядка);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6) код места представления Декларации по месту учета налогоплательщика согласно </w:t>
      </w:r>
      <w:hyperlink w:anchor="Par1480" w:history="1">
        <w:r w:rsidRPr="00E705F0">
          <w:rPr>
            <w:rFonts w:ascii="Calibri" w:hAnsi="Calibri" w:cs="Calibri"/>
          </w:rPr>
          <w:t>Приложению N 3</w:t>
        </w:r>
      </w:hyperlink>
      <w:r w:rsidRPr="00E705F0">
        <w:rPr>
          <w:rFonts w:ascii="Calibri" w:hAnsi="Calibri" w:cs="Calibri"/>
        </w:rPr>
        <w:t xml:space="preserve"> к настоящему Порядку;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7) полное наименование организации,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индивидуального предпринимателя;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8) код вида экономической деятельности налогоплательщика согласно Общероссийскому </w:t>
      </w:r>
      <w:hyperlink r:id="rId34" w:history="1">
        <w:r w:rsidRPr="00E705F0">
          <w:rPr>
            <w:rFonts w:ascii="Calibri" w:hAnsi="Calibri" w:cs="Calibri"/>
          </w:rPr>
          <w:t>классификатору</w:t>
        </w:r>
      </w:hyperlink>
      <w:r w:rsidRPr="00E705F0">
        <w:rPr>
          <w:rFonts w:ascii="Calibri" w:hAnsi="Calibri" w:cs="Calibri"/>
        </w:rPr>
        <w:t xml:space="preserve"> видов экономической деятельности ОК029-2001 (ОКВЭД);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9) код реорганизации (ликвидации) в соответствии с </w:t>
      </w:r>
      <w:hyperlink w:anchor="Par1448" w:history="1">
        <w:r w:rsidRPr="00E705F0">
          <w:rPr>
            <w:rFonts w:ascii="Calibri" w:hAnsi="Calibri" w:cs="Calibri"/>
          </w:rPr>
          <w:t>Приложением N 2</w:t>
        </w:r>
      </w:hyperlink>
      <w:r w:rsidRPr="00E705F0">
        <w:rPr>
          <w:rFonts w:ascii="Calibri" w:hAnsi="Calibri" w:cs="Calibri"/>
        </w:rPr>
        <w:t xml:space="preserve"> к настоящему Порядку;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10) ИНН/КПП реорганизованной организации в соответствии с </w:t>
      </w:r>
      <w:hyperlink w:anchor="Par1282" w:history="1">
        <w:r w:rsidRPr="00E705F0">
          <w:rPr>
            <w:rFonts w:ascii="Calibri" w:hAnsi="Calibri" w:cs="Calibri"/>
          </w:rPr>
          <w:t>пунктом 2.10</w:t>
        </w:r>
      </w:hyperlink>
      <w:r w:rsidRPr="00E705F0">
        <w:rPr>
          <w:rFonts w:ascii="Calibri" w:hAnsi="Calibri" w:cs="Calibri"/>
        </w:rPr>
        <w:t xml:space="preserve"> настоящего Порядка;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11) номер контактного телефона налогоплательщика;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12) количество страниц, на которых составлена Декларация;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</w:t>
      </w:r>
      <w:hyperlink w:anchor="Par51" w:history="1">
        <w:r w:rsidRPr="00E705F0">
          <w:rPr>
            <w:rFonts w:ascii="Calibri" w:hAnsi="Calibri" w:cs="Calibri"/>
          </w:rPr>
          <w:t>Декларации</w:t>
        </w:r>
      </w:hyperlink>
      <w:r w:rsidRPr="00E705F0">
        <w:rPr>
          <w:rFonts w:ascii="Calibri" w:hAnsi="Calibri" w:cs="Calibri"/>
        </w:rPr>
        <w:t>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27"/>
      <w:bookmarkEnd w:id="8"/>
      <w:r w:rsidRPr="00E705F0">
        <w:rPr>
          <w:rFonts w:ascii="Calibri" w:hAnsi="Calibri" w:cs="Calibri"/>
        </w:rPr>
        <w:t xml:space="preserve">3.3. В </w:t>
      </w:r>
      <w:hyperlink w:anchor="Par89" w:history="1">
        <w:r w:rsidRPr="00E705F0">
          <w:rPr>
            <w:rFonts w:ascii="Calibri" w:hAnsi="Calibri" w:cs="Calibri"/>
          </w:rPr>
          <w:t>разделе</w:t>
        </w:r>
      </w:hyperlink>
      <w:r w:rsidRPr="00E705F0">
        <w:rPr>
          <w:rFonts w:ascii="Calibri" w:hAnsi="Calibri" w:cs="Calibri"/>
        </w:rPr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 - налогоплательщиком - "1"; в случае подтверждения достоверности и полноты сведений представителем налогоплательщика проставляется - "2";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2) при представлении Декларации налогоплательщиком-организацией в поле "фамилия, имя, отчество &lt;*&gt;" - построчно полностью фамилия, имя, отчество &lt;*&gt;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3) при представлении Декларации налогоплательщиком - индивидуальным предпринимателем поле "фамилия, имя, отчество &lt;*&gt;" не заполняется. Проставляется только личная подпись и дата подписания;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4) при представлении Декларации представителем налогоплательщика - физическим лицом в поле "фамилия, имя, отчество &lt;*&gt;" - построчно полностью фамилия, имя, отчество &lt;*&gt; представителя налогоплательщика. Проставляется личная подпись представителя налогоплательщика, дата подписания;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5) при представлении Декларации представителем налогоплательщика - юридическим лицом в поле "фамилия, имя, отчество &lt;*&gt;" - построчно полностью фамилия, имя, отчество &lt;*&gt;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поле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&lt;*&gt;", заверяемая печатью юридического лица - представителя налогоплательщика, и дата подписания;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6) в поле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3.4. </w:t>
      </w:r>
      <w:hyperlink w:anchor="Par89" w:history="1">
        <w:r w:rsidRPr="00E705F0">
          <w:rPr>
            <w:rFonts w:ascii="Calibri" w:hAnsi="Calibri" w:cs="Calibri"/>
          </w:rPr>
          <w:t>Раздел</w:t>
        </w:r>
      </w:hyperlink>
      <w:r w:rsidRPr="00E705F0">
        <w:rPr>
          <w:rFonts w:ascii="Calibri" w:hAnsi="Calibri" w:cs="Calibri"/>
        </w:rPr>
        <w:t xml:space="preserve"> "Заполняется работником налогового органа" содержит сведения о представлении Декларации: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1) способ представления (указывается код согласно </w:t>
      </w:r>
      <w:hyperlink w:anchor="Par1526" w:history="1">
        <w:r w:rsidRPr="00E705F0">
          <w:rPr>
            <w:rFonts w:ascii="Calibri" w:hAnsi="Calibri" w:cs="Calibri"/>
          </w:rPr>
          <w:t>Приложению N 4</w:t>
        </w:r>
      </w:hyperlink>
      <w:r w:rsidRPr="00E705F0">
        <w:rPr>
          <w:rFonts w:ascii="Calibri" w:hAnsi="Calibri" w:cs="Calibri"/>
        </w:rPr>
        <w:t xml:space="preserve"> к настоящему Порядку);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2) количество страниц декларации;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3) количество листов подтверждающих документов или их копий, приложенных к декларации;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lastRenderedPageBreak/>
        <w:t>4) дату представления декларации;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5) номер, под которым зарегистрирована декларация;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6) фамилию и инициалы имени и отчества &lt;*&gt; работника налогового органа, принявшего декларацию;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--------------------------------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&lt;*&gt; Отчество при наличии.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7) подпись работника налогового органа, принявшего декларацию.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47"/>
      <w:bookmarkEnd w:id="9"/>
      <w:r w:rsidRPr="00E705F0">
        <w:rPr>
          <w:rFonts w:ascii="Calibri" w:hAnsi="Calibri" w:cs="Calibri"/>
        </w:rPr>
        <w:t>IV. Порядок заполнения Раздела 1 "Сумма единого налога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доход, подлежащая уплате в бюджет" Декларации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4.1. В </w:t>
      </w:r>
      <w:hyperlink w:anchor="Par158" w:history="1">
        <w:r w:rsidRPr="00E705F0">
          <w:rPr>
            <w:rFonts w:ascii="Calibri" w:hAnsi="Calibri" w:cs="Calibri"/>
          </w:rPr>
          <w:t>разделе 1</w:t>
        </w:r>
      </w:hyperlink>
      <w:r w:rsidRPr="00E705F0">
        <w:rPr>
          <w:rFonts w:ascii="Calibri" w:hAnsi="Calibri" w:cs="Calibri"/>
        </w:rPr>
        <w:t xml:space="preserve"> указывается: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1) по </w:t>
      </w:r>
      <w:hyperlink w:anchor="Par166" w:history="1">
        <w:r w:rsidRPr="00E705F0">
          <w:rPr>
            <w:rFonts w:ascii="Calibri" w:hAnsi="Calibri" w:cs="Calibri"/>
          </w:rPr>
          <w:t>строке 010</w:t>
        </w:r>
      </w:hyperlink>
      <w:r w:rsidRPr="00E705F0">
        <w:rPr>
          <w:rFonts w:ascii="Calibri" w:hAnsi="Calibri" w:cs="Calibri"/>
        </w:rPr>
        <w:t xml:space="preserve"> - код бюджетной классификации Российской Федерации в соответствии с нормативными правовыми актами о бюджетной классификации, по которому подлежат уплате суммы единого налога на вмененный доход, указанные по </w:t>
      </w:r>
      <w:hyperlink w:anchor="Par173" w:history="1">
        <w:r w:rsidRPr="00E705F0">
          <w:rPr>
            <w:rFonts w:ascii="Calibri" w:hAnsi="Calibri" w:cs="Calibri"/>
          </w:rPr>
          <w:t>строкам 030</w:t>
        </w:r>
      </w:hyperlink>
      <w:r w:rsidRPr="00E705F0">
        <w:rPr>
          <w:rFonts w:ascii="Calibri" w:hAnsi="Calibri" w:cs="Calibri"/>
        </w:rPr>
        <w:t xml:space="preserve"> раздела 1 Декларации;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2) в каждом блоке строк с кодами </w:t>
      </w:r>
      <w:hyperlink w:anchor="Par170" w:history="1">
        <w:r w:rsidRPr="00E705F0">
          <w:rPr>
            <w:rFonts w:ascii="Calibri" w:hAnsi="Calibri" w:cs="Calibri"/>
          </w:rPr>
          <w:t>строк 020</w:t>
        </w:r>
      </w:hyperlink>
      <w:r w:rsidRPr="00E705F0">
        <w:rPr>
          <w:rFonts w:ascii="Calibri" w:hAnsi="Calibri" w:cs="Calibri"/>
        </w:rPr>
        <w:t xml:space="preserve"> - </w:t>
      </w:r>
      <w:hyperlink w:anchor="Par173" w:history="1">
        <w:r w:rsidRPr="00E705F0">
          <w:rPr>
            <w:rFonts w:ascii="Calibri" w:hAnsi="Calibri" w:cs="Calibri"/>
          </w:rPr>
          <w:t>030</w:t>
        </w:r>
      </w:hyperlink>
      <w:r w:rsidRPr="00E705F0">
        <w:rPr>
          <w:rFonts w:ascii="Calibri" w:hAnsi="Calibri" w:cs="Calibri"/>
        </w:rPr>
        <w:t>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по строке 020 - код </w:t>
      </w:r>
      <w:hyperlink r:id="rId35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 xml:space="preserve">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36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 заполнении показателя "Код </w:t>
      </w:r>
      <w:hyperlink r:id="rId37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 xml:space="preserve">", под который отводится одиннадцать знакомест, свободные знакоместа справа от значения кода в случае, если код </w:t>
      </w:r>
      <w:hyperlink r:id="rId38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 xml:space="preserve"> имеет восемь знаков, не подлежат заполнению дополнительными символами (заполняются прочерками). Например, для восьмизначного кода </w:t>
      </w:r>
      <w:hyperlink r:id="rId39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 xml:space="preserve"> 12445698 в поле "Код </w:t>
      </w:r>
      <w:hyperlink r:id="rId40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 xml:space="preserve">" указывается </w:t>
      </w:r>
      <w:proofErr w:type="spellStart"/>
      <w:r w:rsidRPr="00E705F0">
        <w:rPr>
          <w:rFonts w:ascii="Calibri" w:hAnsi="Calibri" w:cs="Calibri"/>
        </w:rPr>
        <w:t>одиннадцатизначное</w:t>
      </w:r>
      <w:proofErr w:type="spellEnd"/>
      <w:r w:rsidRPr="00E705F0">
        <w:rPr>
          <w:rFonts w:ascii="Calibri" w:hAnsi="Calibri" w:cs="Calibri"/>
        </w:rPr>
        <w:t xml:space="preserve"> значение "12445698---";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41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3) по </w:t>
      </w:r>
      <w:hyperlink w:anchor="Par173" w:history="1">
        <w:r w:rsidRPr="00E705F0">
          <w:rPr>
            <w:rFonts w:ascii="Calibri" w:hAnsi="Calibri" w:cs="Calibri"/>
          </w:rPr>
          <w:t>строке 030</w:t>
        </w:r>
      </w:hyperlink>
      <w:r w:rsidRPr="00E705F0">
        <w:rPr>
          <w:rFonts w:ascii="Calibri" w:hAnsi="Calibri" w:cs="Calibri"/>
        </w:rPr>
        <w:t xml:space="preserve"> - сумма единого налога на вмененный доход, подлежащая уплате в бюджет за налоговый период.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Значение показателя по данному коду строки определяется как произведение значения показателя по </w:t>
      </w:r>
      <w:hyperlink w:anchor="Par428" w:history="1">
        <w:r w:rsidRPr="00E705F0">
          <w:rPr>
            <w:rFonts w:ascii="Calibri" w:hAnsi="Calibri" w:cs="Calibri"/>
          </w:rPr>
          <w:t>строке 060</w:t>
        </w:r>
      </w:hyperlink>
      <w:r w:rsidRPr="00E705F0">
        <w:rPr>
          <w:rFonts w:ascii="Calibri" w:hAnsi="Calibri" w:cs="Calibri"/>
        </w:rPr>
        <w:t xml:space="preserve"> раздела 3 Декларации и результата от соотношения общей суммы значений по </w:t>
      </w:r>
      <w:hyperlink w:anchor="Par362" w:history="1">
        <w:r w:rsidRPr="00E705F0">
          <w:rPr>
            <w:rFonts w:ascii="Calibri" w:hAnsi="Calibri" w:cs="Calibri"/>
          </w:rPr>
          <w:t>строкам 100</w:t>
        </w:r>
      </w:hyperlink>
      <w:r w:rsidRPr="00E705F0">
        <w:rPr>
          <w:rFonts w:ascii="Calibri" w:hAnsi="Calibri" w:cs="Calibri"/>
        </w:rPr>
        <w:t xml:space="preserve"> всех заполненных разделов 2 Декларации с указанным кодом </w:t>
      </w:r>
      <w:hyperlink r:id="rId42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 xml:space="preserve"> к значению показателя по </w:t>
      </w:r>
      <w:hyperlink w:anchor="Par390" w:history="1">
        <w:r w:rsidRPr="00E705F0">
          <w:rPr>
            <w:rFonts w:ascii="Calibri" w:hAnsi="Calibri" w:cs="Calibri"/>
          </w:rPr>
          <w:t>строке 010</w:t>
        </w:r>
      </w:hyperlink>
      <w:r w:rsidRPr="00E705F0">
        <w:rPr>
          <w:rFonts w:ascii="Calibri" w:hAnsi="Calibri" w:cs="Calibri"/>
        </w:rPr>
        <w:t xml:space="preserve"> раздела 3 Декларации.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43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4.2. Сведения, указанные в </w:t>
      </w:r>
      <w:hyperlink w:anchor="Par158" w:history="1">
        <w:r w:rsidRPr="00E705F0">
          <w:rPr>
            <w:rFonts w:ascii="Calibri" w:hAnsi="Calibri" w:cs="Calibri"/>
          </w:rPr>
          <w:t>разделе 1</w:t>
        </w:r>
      </w:hyperlink>
      <w:r w:rsidRPr="00E705F0">
        <w:rPr>
          <w:rFonts w:ascii="Calibri" w:hAnsi="Calibri" w:cs="Calibri"/>
        </w:rPr>
        <w:t xml:space="preserve"> Декларации, в </w:t>
      </w:r>
      <w:hyperlink w:anchor="Par265" w:history="1">
        <w:r w:rsidRPr="00E705F0">
          <w:rPr>
            <w:rFonts w:ascii="Calibri" w:hAnsi="Calibri" w:cs="Calibri"/>
          </w:rPr>
          <w:t>строке</w:t>
        </w:r>
      </w:hyperlink>
      <w:r w:rsidRPr="00E705F0">
        <w:rPr>
          <w:rFonts w:ascii="Calibri" w:hAnsi="Calibri" w:cs="Calibri"/>
        </w:rPr>
        <w:t xml:space="preserve"> "Достоверность и полноту сведений, указанных на данной странице, подтверждаю", подтверждаются подписью лица из числа лиц, указанных в </w:t>
      </w:r>
      <w:hyperlink w:anchor="Par1327" w:history="1">
        <w:r w:rsidRPr="00E705F0">
          <w:rPr>
            <w:rFonts w:ascii="Calibri" w:hAnsi="Calibri" w:cs="Calibri"/>
          </w:rPr>
          <w:t>пункте 3.3</w:t>
        </w:r>
      </w:hyperlink>
      <w:r w:rsidRPr="00E705F0">
        <w:rPr>
          <w:rFonts w:ascii="Calibri" w:hAnsi="Calibri" w:cs="Calibri"/>
        </w:rPr>
        <w:t xml:space="preserve"> настоящего Порядка, и проставляется дата подписания данного раздела.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4.3. В случае недостаточности строк, имеющих код 020, следует заполнить необходимое количество листов </w:t>
      </w:r>
      <w:hyperlink w:anchor="Par158" w:history="1">
        <w:r w:rsidRPr="00E705F0">
          <w:rPr>
            <w:rFonts w:ascii="Calibri" w:hAnsi="Calibri" w:cs="Calibri"/>
          </w:rPr>
          <w:t>раздела 1</w:t>
        </w:r>
      </w:hyperlink>
      <w:r w:rsidRPr="00E705F0">
        <w:rPr>
          <w:rFonts w:ascii="Calibri" w:hAnsi="Calibri" w:cs="Calibri"/>
        </w:rPr>
        <w:t xml:space="preserve"> Декларации.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63"/>
      <w:bookmarkEnd w:id="10"/>
      <w:r w:rsidRPr="00E705F0">
        <w:rPr>
          <w:rFonts w:ascii="Calibri" w:hAnsi="Calibri" w:cs="Calibri"/>
        </w:rPr>
        <w:t>V. Порядок заполнения раздела 2 "Расчет суммы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единого налога на вмененный доход для отдельных видов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деятельности" Декларации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5.1. </w:t>
      </w:r>
      <w:hyperlink w:anchor="Par278" w:history="1">
        <w:r w:rsidRPr="00E705F0">
          <w:rPr>
            <w:rFonts w:ascii="Calibri" w:hAnsi="Calibri" w:cs="Calibri"/>
          </w:rPr>
          <w:t>Раздел 2</w:t>
        </w:r>
      </w:hyperlink>
      <w:r w:rsidRPr="00E705F0">
        <w:rPr>
          <w:rFonts w:ascii="Calibri" w:hAnsi="Calibri" w:cs="Calibri"/>
        </w:rPr>
        <w:t xml:space="preserve"> декларации заполняется налогоплательщиком отдельно по каждому виду осуществляемой им предпринимательской деятельности.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w:anchor="Par278" w:history="1">
        <w:r w:rsidRPr="00E705F0">
          <w:rPr>
            <w:rFonts w:ascii="Calibri" w:hAnsi="Calibri" w:cs="Calibri"/>
          </w:rPr>
          <w:t>раздел 2</w:t>
        </w:r>
      </w:hyperlink>
      <w:r w:rsidRPr="00E705F0">
        <w:rPr>
          <w:rFonts w:ascii="Calibri" w:hAnsi="Calibri" w:cs="Calibri"/>
        </w:rPr>
        <w:t xml:space="preserve"> декларации заполняется отдельно по каждому месту осуществления такого вида предпринимательской деятельности (каждому коду </w:t>
      </w:r>
      <w:hyperlink r:id="rId44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>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45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5.2. В </w:t>
      </w:r>
      <w:hyperlink w:anchor="Par278" w:history="1">
        <w:r w:rsidRPr="00E705F0">
          <w:rPr>
            <w:rFonts w:ascii="Calibri" w:hAnsi="Calibri" w:cs="Calibri"/>
          </w:rPr>
          <w:t>разделе 2</w:t>
        </w:r>
      </w:hyperlink>
      <w:r w:rsidRPr="00E705F0">
        <w:rPr>
          <w:rFonts w:ascii="Calibri" w:hAnsi="Calibri" w:cs="Calibri"/>
        </w:rPr>
        <w:t xml:space="preserve"> указывается: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1) по </w:t>
      </w:r>
      <w:hyperlink w:anchor="Par282" w:history="1">
        <w:r w:rsidRPr="00E705F0">
          <w:rPr>
            <w:rFonts w:ascii="Calibri" w:hAnsi="Calibri" w:cs="Calibri"/>
          </w:rPr>
          <w:t>строке 010</w:t>
        </w:r>
      </w:hyperlink>
      <w:r w:rsidRPr="00E705F0">
        <w:rPr>
          <w:rFonts w:ascii="Calibri" w:hAnsi="Calibri" w:cs="Calibri"/>
        </w:rPr>
        <w:t xml:space="preserve"> - код вида осуществляемой налогоплательщиком предпринимательской </w:t>
      </w:r>
      <w:r w:rsidRPr="00E705F0">
        <w:rPr>
          <w:rFonts w:ascii="Calibri" w:hAnsi="Calibri" w:cs="Calibri"/>
        </w:rPr>
        <w:lastRenderedPageBreak/>
        <w:t xml:space="preserve">деятельности, по которому заполняется данный раздел, в соответствии с </w:t>
      </w:r>
      <w:hyperlink w:anchor="Par1561" w:history="1">
        <w:r w:rsidRPr="00E705F0">
          <w:rPr>
            <w:rFonts w:ascii="Calibri" w:hAnsi="Calibri" w:cs="Calibri"/>
          </w:rPr>
          <w:t>Приложением N 5</w:t>
        </w:r>
      </w:hyperlink>
      <w:r w:rsidRPr="00E705F0">
        <w:rPr>
          <w:rFonts w:ascii="Calibri" w:hAnsi="Calibri" w:cs="Calibri"/>
        </w:rPr>
        <w:t xml:space="preserve"> к настоящему Порядку;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2) по </w:t>
      </w:r>
      <w:hyperlink w:anchor="Par285" w:history="1">
        <w:r w:rsidRPr="00E705F0">
          <w:rPr>
            <w:rFonts w:ascii="Calibri" w:hAnsi="Calibri" w:cs="Calibri"/>
          </w:rPr>
          <w:t>строке 015</w:t>
        </w:r>
      </w:hyperlink>
      <w:r w:rsidRPr="00E705F0">
        <w:rPr>
          <w:rFonts w:ascii="Calibri" w:hAnsi="Calibri" w:cs="Calibri"/>
        </w:rPr>
        <w:t xml:space="preserve"> - коды оказываемых налогоплательщиком услуг в соответствии с Общероссийским </w:t>
      </w:r>
      <w:hyperlink r:id="rId46" w:history="1">
        <w:r w:rsidRPr="00E705F0">
          <w:rPr>
            <w:rFonts w:ascii="Calibri" w:hAnsi="Calibri" w:cs="Calibri"/>
          </w:rPr>
          <w:t>классификатором</w:t>
        </w:r>
      </w:hyperlink>
      <w:r w:rsidRPr="00E705F0">
        <w:rPr>
          <w:rFonts w:ascii="Calibri" w:hAnsi="Calibri" w:cs="Calibri"/>
        </w:rPr>
        <w:t xml:space="preserve"> услуг населению ОК 002-93 (далее - ОКУН) в случае оказания налогоплательщиком бытовых услуг, ветеринарных услуг, а также услуг по ремонту, техническому обслуживанию и мойке автотранспортных средств и указании по </w:t>
      </w:r>
      <w:hyperlink w:anchor="Par282" w:history="1">
        <w:r w:rsidRPr="00E705F0">
          <w:rPr>
            <w:rFonts w:ascii="Calibri" w:hAnsi="Calibri" w:cs="Calibri"/>
          </w:rPr>
          <w:t>строке 010</w:t>
        </w:r>
      </w:hyperlink>
      <w:r w:rsidRPr="00E705F0">
        <w:rPr>
          <w:rFonts w:ascii="Calibri" w:hAnsi="Calibri" w:cs="Calibri"/>
        </w:rPr>
        <w:t xml:space="preserve"> кодов предпринимательской деятельности соответственно 01, 02 и 03.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Коды услуг по </w:t>
      </w:r>
      <w:hyperlink r:id="rId47" w:history="1">
        <w:r w:rsidRPr="00E705F0">
          <w:rPr>
            <w:rFonts w:ascii="Calibri" w:hAnsi="Calibri" w:cs="Calibri"/>
          </w:rPr>
          <w:t>ОКУН</w:t>
        </w:r>
      </w:hyperlink>
      <w:r w:rsidRPr="00E705F0">
        <w:rPr>
          <w:rFonts w:ascii="Calibri" w:hAnsi="Calibri" w:cs="Calibri"/>
        </w:rPr>
        <w:t xml:space="preserve"> указываются в соответствии с </w:t>
      </w:r>
      <w:hyperlink w:anchor="Par1957" w:history="1">
        <w:r w:rsidRPr="00E705F0">
          <w:rPr>
            <w:rFonts w:ascii="Calibri" w:hAnsi="Calibri" w:cs="Calibri"/>
          </w:rPr>
          <w:t>Приложением N 7</w:t>
        </w:r>
      </w:hyperlink>
      <w:r w:rsidRPr="00E705F0">
        <w:rPr>
          <w:rFonts w:ascii="Calibri" w:hAnsi="Calibri" w:cs="Calibri"/>
        </w:rPr>
        <w:t xml:space="preserve"> к настоящему Порядку);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3) по </w:t>
      </w:r>
      <w:hyperlink w:anchor="Par306" w:history="1">
        <w:r w:rsidRPr="00E705F0">
          <w:rPr>
            <w:rFonts w:ascii="Calibri" w:hAnsi="Calibri" w:cs="Calibri"/>
          </w:rPr>
          <w:t>строке 020</w:t>
        </w:r>
      </w:hyperlink>
      <w:r w:rsidRPr="00E705F0">
        <w:rPr>
          <w:rFonts w:ascii="Calibri" w:hAnsi="Calibri" w:cs="Calibri"/>
        </w:rPr>
        <w:t xml:space="preserve"> - полный адрес места осуществления вида предпринимательской деятельности, указанного по </w:t>
      </w:r>
      <w:hyperlink w:anchor="Par282" w:history="1">
        <w:r w:rsidRPr="00E705F0">
          <w:rPr>
            <w:rFonts w:ascii="Calibri" w:hAnsi="Calibri" w:cs="Calibri"/>
          </w:rPr>
          <w:t>строке 010</w:t>
        </w:r>
      </w:hyperlink>
      <w:r w:rsidRPr="00E705F0">
        <w:rPr>
          <w:rFonts w:ascii="Calibri" w:hAnsi="Calibri" w:cs="Calibri"/>
        </w:rPr>
        <w:t xml:space="preserve"> (код субъекта Российской Федерации указывается в соответствии с </w:t>
      </w:r>
      <w:hyperlink w:anchor="Par1771" w:history="1">
        <w:r w:rsidRPr="00E705F0">
          <w:rPr>
            <w:rFonts w:ascii="Calibri" w:hAnsi="Calibri" w:cs="Calibri"/>
          </w:rPr>
          <w:t>Приложением N 6</w:t>
        </w:r>
      </w:hyperlink>
      <w:r w:rsidRPr="00E705F0">
        <w:rPr>
          <w:rFonts w:ascii="Calibri" w:hAnsi="Calibri" w:cs="Calibri"/>
        </w:rPr>
        <w:t xml:space="preserve"> к настоящему Порядку);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4) по </w:t>
      </w:r>
      <w:hyperlink w:anchor="Par337" w:history="1">
        <w:r w:rsidRPr="00E705F0">
          <w:rPr>
            <w:rFonts w:ascii="Calibri" w:hAnsi="Calibri" w:cs="Calibri"/>
          </w:rPr>
          <w:t>строке 030</w:t>
        </w:r>
      </w:hyperlink>
      <w:r w:rsidRPr="00E705F0">
        <w:rPr>
          <w:rFonts w:ascii="Calibri" w:hAnsi="Calibri" w:cs="Calibri"/>
        </w:rPr>
        <w:t xml:space="preserve"> - код </w:t>
      </w:r>
      <w:hyperlink r:id="rId48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>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49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5) по </w:t>
      </w:r>
      <w:hyperlink w:anchor="Par345" w:history="1">
        <w:r w:rsidRPr="00E705F0">
          <w:rPr>
            <w:rFonts w:ascii="Calibri" w:hAnsi="Calibri" w:cs="Calibri"/>
          </w:rPr>
          <w:t>строке 040</w:t>
        </w:r>
      </w:hyperlink>
      <w:r w:rsidRPr="00E705F0">
        <w:rPr>
          <w:rFonts w:ascii="Calibri" w:hAnsi="Calibri" w:cs="Calibri"/>
        </w:rPr>
        <w:t xml:space="preserve"> - значение базовой доходности на единицу физического показателя в месяц по соответствующему виду предпринимательской деятельности в соответствии с </w:t>
      </w:r>
      <w:hyperlink w:anchor="Par1561" w:history="1">
        <w:r w:rsidRPr="00E705F0">
          <w:rPr>
            <w:rFonts w:ascii="Calibri" w:hAnsi="Calibri" w:cs="Calibri"/>
          </w:rPr>
          <w:t>Приложением N 5</w:t>
        </w:r>
      </w:hyperlink>
      <w:r w:rsidRPr="00E705F0">
        <w:rPr>
          <w:rFonts w:ascii="Calibri" w:hAnsi="Calibri" w:cs="Calibri"/>
        </w:rPr>
        <w:t xml:space="preserve"> к настоящему Порядку;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6) по </w:t>
      </w:r>
      <w:hyperlink w:anchor="Par348" w:history="1">
        <w:r w:rsidRPr="00E705F0">
          <w:rPr>
            <w:rFonts w:ascii="Calibri" w:hAnsi="Calibri" w:cs="Calibri"/>
          </w:rPr>
          <w:t>строкам 050</w:t>
        </w:r>
      </w:hyperlink>
      <w:r w:rsidRPr="00E705F0">
        <w:rPr>
          <w:rFonts w:ascii="Calibri" w:hAnsi="Calibri" w:cs="Calibri"/>
        </w:rPr>
        <w:t xml:space="preserve"> - </w:t>
      </w:r>
      <w:hyperlink w:anchor="Par354" w:history="1">
        <w:r w:rsidRPr="00E705F0">
          <w:rPr>
            <w:rFonts w:ascii="Calibri" w:hAnsi="Calibri" w:cs="Calibri"/>
          </w:rPr>
          <w:t>070</w:t>
        </w:r>
      </w:hyperlink>
      <w:r w:rsidRPr="00E705F0">
        <w:rPr>
          <w:rFonts w:ascii="Calibri" w:hAnsi="Calibri" w:cs="Calibri"/>
        </w:rPr>
        <w:t xml:space="preserve"> - значения физического показателя по соответствующему виду предпринимательской деятельности за каждый месяц налогового периода;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7) по </w:t>
      </w:r>
      <w:hyperlink w:anchor="Par357" w:history="1">
        <w:r w:rsidRPr="00E705F0">
          <w:rPr>
            <w:rFonts w:ascii="Calibri" w:hAnsi="Calibri" w:cs="Calibri"/>
          </w:rPr>
          <w:t>строке 080</w:t>
        </w:r>
      </w:hyperlink>
      <w:r w:rsidRPr="00E705F0">
        <w:rPr>
          <w:rFonts w:ascii="Calibri" w:hAnsi="Calibri" w:cs="Calibri"/>
        </w:rPr>
        <w:t xml:space="preserve"> - значение установленного на календарный год коэффициента-дефлятора К1, рассчитываемого как произведение коэффициента, применяемого в предшествующем периоде, и коэффициента, учитывающего изменение потребительских цен на товары (работы, услуги) в Российской Федерации в предшествующем календарном году, который определяется и подлежит официальному опубликованию в порядке, установленном Правительством Российской Федерации;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8) по </w:t>
      </w:r>
      <w:hyperlink w:anchor="Par360" w:history="1">
        <w:r w:rsidRPr="00E705F0">
          <w:rPr>
            <w:rFonts w:ascii="Calibri" w:hAnsi="Calibri" w:cs="Calibri"/>
          </w:rPr>
          <w:t>строке 090</w:t>
        </w:r>
      </w:hyperlink>
      <w:r w:rsidRPr="00E705F0">
        <w:rPr>
          <w:rFonts w:ascii="Calibri" w:hAnsi="Calibri" w:cs="Calibri"/>
        </w:rPr>
        <w:t xml:space="preserve"> - значение корректирующего коэффициента базовой доходности К2, учитывающего совокупность особенностей ведения предпринимательской деятельности;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9) по </w:t>
      </w:r>
      <w:hyperlink w:anchor="Par362" w:history="1">
        <w:r w:rsidRPr="00E705F0">
          <w:rPr>
            <w:rFonts w:ascii="Calibri" w:hAnsi="Calibri" w:cs="Calibri"/>
          </w:rPr>
          <w:t>строке 100</w:t>
        </w:r>
      </w:hyperlink>
      <w:r w:rsidRPr="00E705F0">
        <w:rPr>
          <w:rFonts w:ascii="Calibri" w:hAnsi="Calibri" w:cs="Calibri"/>
        </w:rPr>
        <w:t xml:space="preserve">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Значение показателя по данному коду строки определяется как произведение значений показателей по кодам </w:t>
      </w:r>
      <w:hyperlink w:anchor="Par345" w:history="1">
        <w:r w:rsidRPr="00E705F0">
          <w:rPr>
            <w:rFonts w:ascii="Calibri" w:hAnsi="Calibri" w:cs="Calibri"/>
          </w:rPr>
          <w:t>строк 040</w:t>
        </w:r>
      </w:hyperlink>
      <w:r w:rsidRPr="00E705F0">
        <w:rPr>
          <w:rFonts w:ascii="Calibri" w:hAnsi="Calibri" w:cs="Calibri"/>
        </w:rPr>
        <w:t xml:space="preserve">, </w:t>
      </w:r>
      <w:hyperlink w:anchor="Par357" w:history="1">
        <w:r w:rsidRPr="00E705F0">
          <w:rPr>
            <w:rFonts w:ascii="Calibri" w:hAnsi="Calibri" w:cs="Calibri"/>
          </w:rPr>
          <w:t>080</w:t>
        </w:r>
      </w:hyperlink>
      <w:r w:rsidRPr="00E705F0">
        <w:rPr>
          <w:rFonts w:ascii="Calibri" w:hAnsi="Calibri" w:cs="Calibri"/>
        </w:rPr>
        <w:t xml:space="preserve">, </w:t>
      </w:r>
      <w:hyperlink w:anchor="Par360" w:history="1">
        <w:r w:rsidRPr="00E705F0">
          <w:rPr>
            <w:rFonts w:ascii="Calibri" w:hAnsi="Calibri" w:cs="Calibri"/>
          </w:rPr>
          <w:t>090</w:t>
        </w:r>
      </w:hyperlink>
      <w:r w:rsidRPr="00E705F0">
        <w:rPr>
          <w:rFonts w:ascii="Calibri" w:hAnsi="Calibri" w:cs="Calibri"/>
        </w:rPr>
        <w:t xml:space="preserve"> и суммы значений показателей по кодам </w:t>
      </w:r>
      <w:hyperlink w:anchor="Par348" w:history="1">
        <w:r w:rsidRPr="00E705F0">
          <w:rPr>
            <w:rFonts w:ascii="Calibri" w:hAnsi="Calibri" w:cs="Calibri"/>
          </w:rPr>
          <w:t>строк 050</w:t>
        </w:r>
      </w:hyperlink>
      <w:r w:rsidRPr="00E705F0">
        <w:rPr>
          <w:rFonts w:ascii="Calibri" w:hAnsi="Calibri" w:cs="Calibri"/>
        </w:rPr>
        <w:t xml:space="preserve"> - </w:t>
      </w:r>
      <w:hyperlink w:anchor="Par354" w:history="1">
        <w:r w:rsidRPr="00E705F0">
          <w:rPr>
            <w:rFonts w:ascii="Calibri" w:hAnsi="Calibri" w:cs="Calibri"/>
          </w:rPr>
          <w:t>070</w:t>
        </w:r>
      </w:hyperlink>
      <w:r w:rsidRPr="00E705F0">
        <w:rPr>
          <w:rFonts w:ascii="Calibri" w:hAnsi="Calibri" w:cs="Calibri"/>
        </w:rPr>
        <w:t>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10) по </w:t>
      </w:r>
      <w:hyperlink w:anchor="Par366" w:history="1">
        <w:r w:rsidRPr="00E705F0">
          <w:rPr>
            <w:rFonts w:ascii="Calibri" w:hAnsi="Calibri" w:cs="Calibri"/>
          </w:rPr>
          <w:t>строке 110</w:t>
        </w:r>
      </w:hyperlink>
      <w:r w:rsidRPr="00E705F0">
        <w:rPr>
          <w:rFonts w:ascii="Calibri" w:hAnsi="Calibri" w:cs="Calibri"/>
        </w:rPr>
        <w:t xml:space="preserve">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</w:t>
      </w:r>
      <w:hyperlink w:anchor="Par362" w:history="1">
        <w:r w:rsidRPr="00E705F0">
          <w:rPr>
            <w:rFonts w:ascii="Calibri" w:hAnsi="Calibri" w:cs="Calibri"/>
          </w:rPr>
          <w:t>строки 100</w:t>
        </w:r>
      </w:hyperlink>
      <w:r w:rsidRPr="00E705F0">
        <w:rPr>
          <w:rFonts w:ascii="Calibri" w:hAnsi="Calibri" w:cs="Calibri"/>
        </w:rPr>
        <w:t xml:space="preserve"> x 15 / 100).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5.3. Сведения, указанные в </w:t>
      </w:r>
      <w:hyperlink w:anchor="Par278" w:history="1">
        <w:r w:rsidRPr="00E705F0">
          <w:rPr>
            <w:rFonts w:ascii="Calibri" w:hAnsi="Calibri" w:cs="Calibri"/>
          </w:rPr>
          <w:t>разделе 2</w:t>
        </w:r>
      </w:hyperlink>
      <w:r w:rsidRPr="00E705F0">
        <w:rPr>
          <w:rFonts w:ascii="Calibri" w:hAnsi="Calibri" w:cs="Calibri"/>
        </w:rPr>
        <w:t xml:space="preserve"> Декларации, в строке "Достоверность и полноту сведений, указанных на данной странице, подтверждаю", подтверждаются подписью лица из числа лиц, указанных в </w:t>
      </w:r>
      <w:hyperlink w:anchor="Par1327" w:history="1">
        <w:r w:rsidRPr="00E705F0">
          <w:rPr>
            <w:rFonts w:ascii="Calibri" w:hAnsi="Calibri" w:cs="Calibri"/>
          </w:rPr>
          <w:t>пункте 3.3</w:t>
        </w:r>
      </w:hyperlink>
      <w:r w:rsidRPr="00E705F0">
        <w:rPr>
          <w:rFonts w:ascii="Calibri" w:hAnsi="Calibri" w:cs="Calibri"/>
        </w:rPr>
        <w:t xml:space="preserve"> настоящего Порядка, и проставляется дата подписания данного </w:t>
      </w:r>
      <w:hyperlink w:anchor="Par278" w:history="1">
        <w:r w:rsidRPr="00E705F0">
          <w:rPr>
            <w:rFonts w:ascii="Calibri" w:hAnsi="Calibri" w:cs="Calibri"/>
          </w:rPr>
          <w:t>раздела</w:t>
        </w:r>
      </w:hyperlink>
      <w:r w:rsidRPr="00E705F0">
        <w:rPr>
          <w:rFonts w:ascii="Calibri" w:hAnsi="Calibri" w:cs="Calibri"/>
        </w:rPr>
        <w:t>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86"/>
      <w:bookmarkEnd w:id="11"/>
      <w:r w:rsidRPr="00E705F0">
        <w:rPr>
          <w:rFonts w:ascii="Calibri" w:hAnsi="Calibri" w:cs="Calibri"/>
        </w:rPr>
        <w:t>VI. Порядок заполнения раздела 3 "Расчет суммы единого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налога на вмененный доход за налоговый период" Декларации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6.1. В </w:t>
      </w:r>
      <w:hyperlink w:anchor="Par381" w:history="1">
        <w:r w:rsidRPr="00E705F0">
          <w:rPr>
            <w:rFonts w:ascii="Calibri" w:hAnsi="Calibri" w:cs="Calibri"/>
          </w:rPr>
          <w:t>разделе 3</w:t>
        </w:r>
      </w:hyperlink>
      <w:r w:rsidRPr="00E705F0">
        <w:rPr>
          <w:rFonts w:ascii="Calibri" w:hAnsi="Calibri" w:cs="Calibri"/>
        </w:rPr>
        <w:t xml:space="preserve"> указывается: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1) по </w:t>
      </w:r>
      <w:hyperlink w:anchor="Par390" w:history="1">
        <w:r w:rsidRPr="00E705F0">
          <w:rPr>
            <w:rFonts w:ascii="Calibri" w:hAnsi="Calibri" w:cs="Calibri"/>
          </w:rPr>
          <w:t>строке 010</w:t>
        </w:r>
      </w:hyperlink>
      <w:r w:rsidRPr="00E705F0">
        <w:rPr>
          <w:rFonts w:ascii="Calibri" w:hAnsi="Calibri" w:cs="Calibri"/>
        </w:rPr>
        <w:t xml:space="preserve"> - налоговая база, исчисленная по всем кодам </w:t>
      </w:r>
      <w:hyperlink r:id="rId50" w:history="1">
        <w:r w:rsidRPr="00E705F0">
          <w:rPr>
            <w:rFonts w:ascii="Calibri" w:hAnsi="Calibri" w:cs="Calibri"/>
          </w:rPr>
          <w:t>ОКТМО</w:t>
        </w:r>
      </w:hyperlink>
      <w:r w:rsidRPr="00E705F0">
        <w:rPr>
          <w:rFonts w:ascii="Calibri" w:hAnsi="Calibri" w:cs="Calibri"/>
        </w:rPr>
        <w:t xml:space="preserve">. Значение данного показателя определяется как сумма значений по </w:t>
      </w:r>
      <w:hyperlink w:anchor="Par362" w:history="1">
        <w:r w:rsidRPr="00E705F0">
          <w:rPr>
            <w:rFonts w:ascii="Calibri" w:hAnsi="Calibri" w:cs="Calibri"/>
          </w:rPr>
          <w:t>строкам 100</w:t>
        </w:r>
      </w:hyperlink>
      <w:r w:rsidRPr="00E705F0">
        <w:rPr>
          <w:rFonts w:ascii="Calibri" w:hAnsi="Calibri" w:cs="Calibri"/>
        </w:rPr>
        <w:t xml:space="preserve"> всех заполненных разделов 2 Декларации;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51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2) по </w:t>
      </w:r>
      <w:hyperlink w:anchor="Par394" w:history="1">
        <w:r w:rsidRPr="00E705F0">
          <w:rPr>
            <w:rFonts w:ascii="Calibri" w:hAnsi="Calibri" w:cs="Calibri"/>
          </w:rPr>
          <w:t>строке 020</w:t>
        </w:r>
      </w:hyperlink>
      <w:r w:rsidRPr="00E705F0">
        <w:rPr>
          <w:rFonts w:ascii="Calibri" w:hAnsi="Calibri" w:cs="Calibri"/>
        </w:rPr>
        <w:t xml:space="preserve">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w:anchor="Par366" w:history="1">
        <w:r w:rsidRPr="00E705F0">
          <w:rPr>
            <w:rFonts w:ascii="Calibri" w:hAnsi="Calibri" w:cs="Calibri"/>
          </w:rPr>
          <w:t>строке 110</w:t>
        </w:r>
      </w:hyperlink>
      <w:r w:rsidRPr="00E705F0">
        <w:rPr>
          <w:rFonts w:ascii="Calibri" w:hAnsi="Calibri" w:cs="Calibri"/>
        </w:rPr>
        <w:t xml:space="preserve"> всех заполненных разделов 2 Декларации;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3) по </w:t>
      </w:r>
      <w:hyperlink w:anchor="Par398" w:history="1">
        <w:r w:rsidRPr="00E705F0">
          <w:rPr>
            <w:rFonts w:ascii="Calibri" w:hAnsi="Calibri" w:cs="Calibri"/>
          </w:rPr>
          <w:t>строке 030</w:t>
        </w:r>
      </w:hyperlink>
      <w:r w:rsidRPr="00E705F0">
        <w:rPr>
          <w:rFonts w:ascii="Calibri" w:hAnsi="Calibri" w:cs="Calibri"/>
        </w:rPr>
        <w:t xml:space="preserve"> -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за налоговый период в соответствии с законодательством Российской </w:t>
      </w:r>
      <w:r w:rsidRPr="00E705F0">
        <w:rPr>
          <w:rFonts w:ascii="Calibri" w:hAnsi="Calibri" w:cs="Calibri"/>
        </w:rPr>
        <w:lastRenderedPageBreak/>
        <w:t>Федерации при выплате налогоплательщиками вознаграждений работникам, занятым в тех сферах деятельности налогоплательщика, по которым уплачивается единый налог, а также сумма страховых взносов в виде фиксированных платежей, уплаченных индивидуальными предпринимателями за свое страхование;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4) по </w:t>
      </w:r>
      <w:hyperlink w:anchor="Par416" w:history="1">
        <w:r w:rsidRPr="00E705F0">
          <w:rPr>
            <w:rFonts w:ascii="Calibri" w:hAnsi="Calibri" w:cs="Calibri"/>
          </w:rPr>
          <w:t>строке 040</w:t>
        </w:r>
      </w:hyperlink>
      <w:r w:rsidRPr="00E705F0">
        <w:rPr>
          <w:rFonts w:ascii="Calibri" w:hAnsi="Calibri" w:cs="Calibri"/>
        </w:rPr>
        <w:t xml:space="preserve"> - сумма выплаченных в течение налогового периода из средств налогоплательщика пособий по временной нетрудоспособности работникам, занятым в сферах деятельности, по которым уплачивается единый налог на вмененный доход;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5) по </w:t>
      </w:r>
      <w:hyperlink w:anchor="Par422" w:history="1">
        <w:r w:rsidRPr="00E705F0">
          <w:rPr>
            <w:rFonts w:ascii="Calibri" w:hAnsi="Calibri" w:cs="Calibri"/>
          </w:rPr>
          <w:t>строке 050</w:t>
        </w:r>
      </w:hyperlink>
      <w:r w:rsidRPr="00E705F0">
        <w:rPr>
          <w:rFonts w:ascii="Calibri" w:hAnsi="Calibri" w:cs="Calibri"/>
        </w:rPr>
        <w:t xml:space="preserve"> - сумма страховых взносов и пособий по временной нетрудоспособности (</w:t>
      </w:r>
      <w:hyperlink w:anchor="Par398" w:history="1">
        <w:r w:rsidRPr="00E705F0">
          <w:rPr>
            <w:rFonts w:ascii="Calibri" w:hAnsi="Calibri" w:cs="Calibri"/>
          </w:rPr>
          <w:t>строка 030</w:t>
        </w:r>
      </w:hyperlink>
      <w:r w:rsidRPr="00E705F0">
        <w:rPr>
          <w:rFonts w:ascii="Calibri" w:hAnsi="Calibri" w:cs="Calibri"/>
        </w:rPr>
        <w:t xml:space="preserve"> + </w:t>
      </w:r>
      <w:hyperlink w:anchor="Par416" w:history="1">
        <w:r w:rsidRPr="00E705F0">
          <w:rPr>
            <w:rFonts w:ascii="Calibri" w:hAnsi="Calibri" w:cs="Calibri"/>
          </w:rPr>
          <w:t>строка 040</w:t>
        </w:r>
      </w:hyperlink>
      <w:r w:rsidRPr="00E705F0">
        <w:rPr>
          <w:rFonts w:ascii="Calibri" w:hAnsi="Calibri" w:cs="Calibri"/>
        </w:rPr>
        <w:t xml:space="preserve">), уменьшающая (но не более чем на 50%) сумму исчисленного единого налога на вмененный доход </w:t>
      </w:r>
      <w:hyperlink w:anchor="Par394" w:history="1">
        <w:r w:rsidRPr="00E705F0">
          <w:rPr>
            <w:rFonts w:ascii="Calibri" w:hAnsi="Calibri" w:cs="Calibri"/>
          </w:rPr>
          <w:t>(строка 020)</w:t>
        </w:r>
      </w:hyperlink>
      <w:r w:rsidRPr="00E705F0">
        <w:rPr>
          <w:rFonts w:ascii="Calibri" w:hAnsi="Calibri" w:cs="Calibri"/>
        </w:rPr>
        <w:t>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6) по </w:t>
      </w:r>
      <w:hyperlink w:anchor="Par428" w:history="1">
        <w:r w:rsidRPr="00E705F0">
          <w:rPr>
            <w:rFonts w:ascii="Calibri" w:hAnsi="Calibri" w:cs="Calibri"/>
          </w:rPr>
          <w:t>строке 060</w:t>
        </w:r>
      </w:hyperlink>
      <w:r w:rsidRPr="00E705F0">
        <w:rPr>
          <w:rFonts w:ascii="Calibri" w:hAnsi="Calibri" w:cs="Calibri"/>
        </w:rPr>
        <w:t xml:space="preserve"> отражается общая сумма единого налога на вмененный доход, подлежащая уплате в бюджет за налоговый период (</w:t>
      </w:r>
      <w:hyperlink w:anchor="Par394" w:history="1">
        <w:r w:rsidRPr="00E705F0">
          <w:rPr>
            <w:rFonts w:ascii="Calibri" w:hAnsi="Calibri" w:cs="Calibri"/>
          </w:rPr>
          <w:t>строка 020</w:t>
        </w:r>
      </w:hyperlink>
      <w:r w:rsidRPr="00E705F0">
        <w:rPr>
          <w:rFonts w:ascii="Calibri" w:hAnsi="Calibri" w:cs="Calibri"/>
        </w:rPr>
        <w:t xml:space="preserve"> - строка </w:t>
      </w:r>
      <w:hyperlink w:anchor="Par422" w:history="1">
        <w:r w:rsidRPr="00E705F0">
          <w:rPr>
            <w:rFonts w:ascii="Calibri" w:hAnsi="Calibri" w:cs="Calibri"/>
          </w:rPr>
          <w:t>050</w:t>
        </w:r>
      </w:hyperlink>
      <w:r w:rsidRPr="00E705F0">
        <w:rPr>
          <w:rFonts w:ascii="Calibri" w:hAnsi="Calibri" w:cs="Calibri"/>
        </w:rPr>
        <w:t>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6.2. Сведения, указанные в </w:t>
      </w:r>
      <w:hyperlink w:anchor="Par381" w:history="1">
        <w:r w:rsidRPr="00E705F0">
          <w:rPr>
            <w:rFonts w:ascii="Calibri" w:hAnsi="Calibri" w:cs="Calibri"/>
          </w:rPr>
          <w:t>разделе 3</w:t>
        </w:r>
      </w:hyperlink>
      <w:r w:rsidRPr="00E705F0">
        <w:rPr>
          <w:rFonts w:ascii="Calibri" w:hAnsi="Calibri" w:cs="Calibri"/>
        </w:rPr>
        <w:t xml:space="preserve"> Декларации, в </w:t>
      </w:r>
      <w:hyperlink w:anchor="Par432" w:history="1">
        <w:r w:rsidRPr="00E705F0">
          <w:rPr>
            <w:rFonts w:ascii="Calibri" w:hAnsi="Calibri" w:cs="Calibri"/>
          </w:rPr>
          <w:t>строке</w:t>
        </w:r>
      </w:hyperlink>
      <w:r w:rsidRPr="00E705F0">
        <w:rPr>
          <w:rFonts w:ascii="Calibri" w:hAnsi="Calibri" w:cs="Calibri"/>
        </w:rPr>
        <w:t xml:space="preserve"> "Достоверность и полноту сведений, указанных на данной странице, подтверждаю", подтверждаются подписью лица из числа лиц, указанных в </w:t>
      </w:r>
      <w:hyperlink w:anchor="Par1327" w:history="1">
        <w:r w:rsidRPr="00E705F0">
          <w:rPr>
            <w:rFonts w:ascii="Calibri" w:hAnsi="Calibri" w:cs="Calibri"/>
          </w:rPr>
          <w:t>пункте 3.3</w:t>
        </w:r>
      </w:hyperlink>
      <w:r w:rsidRPr="00E705F0">
        <w:rPr>
          <w:rFonts w:ascii="Calibri" w:hAnsi="Calibri" w:cs="Calibri"/>
        </w:rPr>
        <w:t xml:space="preserve"> настоящего Порядка, и проставляется дата подписания данного </w:t>
      </w:r>
      <w:hyperlink w:anchor="Par381" w:history="1">
        <w:r w:rsidRPr="00E705F0">
          <w:rPr>
            <w:rFonts w:ascii="Calibri" w:hAnsi="Calibri" w:cs="Calibri"/>
          </w:rPr>
          <w:t>раздела</w:t>
        </w:r>
      </w:hyperlink>
      <w:r w:rsidRPr="00E705F0">
        <w:rPr>
          <w:rFonts w:ascii="Calibri" w:hAnsi="Calibri" w:cs="Calibri"/>
        </w:rPr>
        <w:t>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403"/>
      <w:bookmarkEnd w:id="12"/>
      <w:r w:rsidRPr="00E705F0">
        <w:rPr>
          <w:rFonts w:ascii="Calibri" w:hAnsi="Calibri" w:cs="Calibri"/>
        </w:rPr>
        <w:t>Приложение N 1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к Порядку заполнения налоговой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деятельности, утвержденному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_________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411"/>
      <w:bookmarkEnd w:id="13"/>
      <w:r w:rsidRPr="00E705F0">
        <w:rPr>
          <w:rFonts w:ascii="Calibri" w:hAnsi="Calibri" w:cs="Calibri"/>
        </w:rPr>
        <w:t>КОДЫ НАЛОГОВЫХ ПЕРИОДОВ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E705F0" w:rsidRPr="00E705F0">
        <w:trPr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21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 квартал  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22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II квартал 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23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III квартал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24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IV квартал             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Последний налоговый период при реорганизации (ликвидации)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51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 квартал при реорганизации (ликвидации) организации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54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II квартал при реорганизации (ликвидации) организации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55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III квартал при реорганизации (ликвидации) организации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56   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IV квартал при реорганизации (ликвидации) организации          </w:t>
            </w: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440"/>
      <w:bookmarkEnd w:id="14"/>
      <w:r w:rsidRPr="00E705F0">
        <w:rPr>
          <w:rFonts w:ascii="Calibri" w:hAnsi="Calibri" w:cs="Calibri"/>
        </w:rPr>
        <w:t>Приложение N 2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к Порядку заполнения налоговой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lastRenderedPageBreak/>
        <w:t>на вмененный доход для отдельных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деятельности, утвержденному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_________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448"/>
      <w:bookmarkEnd w:id="15"/>
      <w:r w:rsidRPr="00E705F0">
        <w:rPr>
          <w:rFonts w:ascii="Calibri" w:hAnsi="Calibri" w:cs="Calibri"/>
        </w:rPr>
        <w:t>КОДЫ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ФОРМ РЕОРГАНИЗАЦИИ И КОД ЛИКВИДАЦИИ ОРГАНИЗАЦИИ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(ОБОСОБЛЕННОГО ПОДРАЗДЕЛЕНИЯ)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E705F0" w:rsidRPr="00E705F0">
        <w:trPr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Преобразование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Слияние     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Разделение  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Присоединение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Разделение с одновременным присоединением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Ликвидация                                                      </w:t>
            </w: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472"/>
      <w:bookmarkEnd w:id="16"/>
      <w:r w:rsidRPr="00E705F0">
        <w:rPr>
          <w:rFonts w:ascii="Calibri" w:hAnsi="Calibri" w:cs="Calibri"/>
        </w:rPr>
        <w:t>Приложение N 3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к Порядку заполнения налоговой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деятельности, утвержденному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_________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480"/>
      <w:bookmarkEnd w:id="17"/>
      <w:r w:rsidRPr="00E705F0">
        <w:rPr>
          <w:rFonts w:ascii="Calibri" w:hAnsi="Calibri" w:cs="Calibri"/>
        </w:rPr>
        <w:t>КОДЫ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МЕСТА ПРЕДСТАВЛЕНИЯ НАЛОГОВОЙ 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 ВИДОВ ДЕЯТЕЛЬНОСТИ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НАЛОГОВЫЙ ОРГАН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E705F0" w:rsidRPr="00E705F0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Наименование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месту жительства индивидуального предпринимателя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214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российской организации, не являющейся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крупнейшим налогоплательщиком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215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правопреемника, не являющегося 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крупнейшим налогоплательщиком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245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 месту осуществления деятельности иностранной организации через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постоянное представительство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310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месту осуществления деятельности российской организации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320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месту осуществления деятельности индивидуального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 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331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 месту осуществления деятельности иностранной организации через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отделение иностранной организации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332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 месту осуществления деятельности иностранной организации через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иную организацию         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333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 месту осуществления деятельности иностранной организации через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физическое лицо                                                  </w:t>
            </w: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518"/>
      <w:bookmarkEnd w:id="18"/>
      <w:r w:rsidRPr="00E705F0">
        <w:rPr>
          <w:rFonts w:ascii="Calibri" w:hAnsi="Calibri" w:cs="Calibri"/>
        </w:rPr>
        <w:t>Приложение N 4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к Порядку заполнения налоговой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деятельности, утвержденному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_________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526"/>
      <w:bookmarkEnd w:id="19"/>
      <w:r w:rsidRPr="00E705F0">
        <w:rPr>
          <w:rFonts w:ascii="Calibri" w:hAnsi="Calibri" w:cs="Calibri"/>
        </w:rPr>
        <w:t>КОДЫ, ОПРЕДЕЛЯЮЩИЕ СПОСОБ ПРЕДСТАВЛЕНИЯ ДЕКЛАРАЦИИ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E705F0" w:rsidRPr="00E705F0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(по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почте)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 бумажном носителе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лично)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дублированием на съемном носителе (лично)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04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телекоммуникационным каналам связи с ЭЦП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05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Другое                   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дублированием на съемном носителе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(по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почте)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09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 бумажном носителе с использованием штрих-кода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лично)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использованием штрих-кода (по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почте)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1553"/>
      <w:bookmarkEnd w:id="20"/>
      <w:r w:rsidRPr="00E705F0">
        <w:rPr>
          <w:rFonts w:ascii="Calibri" w:hAnsi="Calibri" w:cs="Calibri"/>
        </w:rPr>
        <w:t>Приложение N 5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к Порядку заполнения налоговой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деятельности, утвержденному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_________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561"/>
      <w:bookmarkEnd w:id="21"/>
      <w:r w:rsidRPr="00E705F0">
        <w:rPr>
          <w:rFonts w:ascii="Calibri" w:hAnsi="Calibri" w:cs="Calibri"/>
        </w:rPr>
        <w:t>КОДЫ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ПРЕДПРИНИМАТЕЛЬСКОЙ ДЕЯТЕЛЬНОСТИ И ЗНАЧЕНИЯ БАЗОВОЙ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ДОХОДНОСТИ НА ЕДИНИЦУ ФИЗИЧЕСКОГО ПОКАЗАТЕЛЯ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3720"/>
        <w:gridCol w:w="1320"/>
      </w:tblGrid>
      <w:tr w:rsidR="00E705F0" w:rsidRPr="00E705F0">
        <w:trPr>
          <w:trHeight w:val="18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вида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пред-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прини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матель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дея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Виды предпринимательской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деятельности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Физические показатели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Базовая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доход-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месяц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(рублей) </w:t>
            </w:r>
          </w:p>
        </w:tc>
      </w:tr>
      <w:tr w:rsidR="00E705F0" w:rsidRPr="00E705F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работников,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включая индивидуального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7 500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работников,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включая индивидуального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7 500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ремонту, техническому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обслуживанию и мойке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работников,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включая индивидуального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12 000   </w:t>
            </w:r>
          </w:p>
        </w:tc>
      </w:tr>
      <w:tr w:rsidR="00E705F0" w:rsidRPr="00E705F0">
        <w:trPr>
          <w:trHeight w:val="1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предоставлению во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временное владение (в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пользование) мест для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стоянки автотранспортных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средств, а также по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хранению   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платных стоянках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Общая площадь стоянки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 квадратных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  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услуг по перевозке грузов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автотранспортных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средств, используемых для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перевозки грузов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6 000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  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услуг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перевозке пассажиров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посадочных мест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1 500   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осуществляемая через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имеющие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торговые залы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торгового зала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 квадратных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1 800    </w:t>
            </w:r>
          </w:p>
        </w:tc>
      </w:tr>
      <w:tr w:rsidR="00E705F0" w:rsidRPr="00E705F0">
        <w:trPr>
          <w:trHeight w:val="2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осуществляемая через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имеющие торговых залов,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 также через объекты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сети, площадь торгового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 которых не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метров, за исключением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реализации товаров с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торговых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Торговое место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9 000    </w:t>
            </w:r>
          </w:p>
        </w:tc>
      </w:tr>
      <w:tr w:rsidR="00E705F0" w:rsidRPr="00E705F0">
        <w:trPr>
          <w:trHeight w:val="22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осуществляемая через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имеющие торговых залов,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 также через объекты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сети, площадь торгового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 которых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торгового места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 квадратных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1 800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Развозная и разносная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работников,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включая индивидуального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4 500    </w:t>
            </w:r>
          </w:p>
        </w:tc>
      </w:tr>
      <w:tr w:rsidR="00E705F0" w:rsidRPr="00E705F0">
        <w:trPr>
          <w:trHeight w:val="12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через объекты организации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имеющие залы обслуживания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зала обслуживания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 квадратных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1 000    </w:t>
            </w:r>
          </w:p>
        </w:tc>
      </w:tr>
      <w:tr w:rsidR="00E705F0" w:rsidRPr="00E705F0">
        <w:trPr>
          <w:trHeight w:val="12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через объекты организации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 имеющие залов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работников,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включая индивидуального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4 500    </w:t>
            </w:r>
          </w:p>
        </w:tc>
      </w:tr>
      <w:tr w:rsidR="00E705F0" w:rsidRPr="00E705F0">
        <w:trPr>
          <w:trHeight w:val="1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рекламы с использованием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рекламных конструкций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(за исключением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рекламных конструкций с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автоматической сменой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изображения и электронных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табло)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информационного поля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 квадратных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3 000   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рекламы с использованием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рекламных конструкций с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автоматической сменой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информационного поля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 квадратных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4 000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рекламы посредством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информационного поля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 квадратных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5 000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на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средствах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транспортных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средств, на которых размещена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реклама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10 000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временному размещению и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проживанию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Общая площадь помещения для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временного размещения и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проживания (в квадратных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метрах)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1 000    </w:t>
            </w:r>
          </w:p>
        </w:tc>
      </w:tr>
      <w:tr w:rsidR="00E705F0" w:rsidRPr="00E705F0">
        <w:trPr>
          <w:trHeight w:val="3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передаче во временное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пользование торговых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мест, расположенных в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объектах стационарной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имеющих торговых залов,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объектов нестационарной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а также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объектов организации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 имеющих залов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посетителей, если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каждого из них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 превышает 5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переданных во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временное владение и (или) в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пользование торговых мест,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объектов нестационарной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объектов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6 000    </w:t>
            </w:r>
          </w:p>
        </w:tc>
      </w:tr>
      <w:tr w:rsidR="00E705F0" w:rsidRPr="00E705F0">
        <w:trPr>
          <w:trHeight w:val="3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передаче во временное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пользование торговых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мест, расположенных в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объектах стационарной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имеющих торговых залов,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объектов нестационарной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а также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объектов организации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 имеющих залов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посетителей, если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каждого из них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Площадь переданного во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временное владение и (или) в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пользование торгового места,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объекта нестационарной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торговой сети, объекта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питания (в квадратных метрах)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1 200    </w:t>
            </w:r>
          </w:p>
        </w:tc>
      </w:tr>
      <w:tr w:rsidR="00E705F0" w:rsidRPr="00E705F0">
        <w:trPr>
          <w:trHeight w:val="2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передаче во временное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земельных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участков для размещения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объектов стационарной и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сети, а также объектов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организации общественного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питания, если площадь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земельного участка не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превышает 10 квадратных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Количество переданных во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временное владение и (или)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 пользование земельных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участков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5 000    </w:t>
            </w:r>
          </w:p>
        </w:tc>
      </w:tr>
      <w:tr w:rsidR="00E705F0" w:rsidRPr="00E705F0">
        <w:trPr>
          <w:trHeight w:val="2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передаче во временное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земельных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участков для размещения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объектов стационарной и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сети, а также объектов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организации общественного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питания, если площадь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земельного участка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превышает 10 квадратных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Площадь переданного во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временное владение и (или)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 пользование земельного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участка (в квадратных метрах)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1 000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Реализация товаров с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торговых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Торговый автомат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4 500    </w:t>
            </w: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763"/>
      <w:bookmarkEnd w:id="22"/>
      <w:r w:rsidRPr="00E705F0">
        <w:rPr>
          <w:rFonts w:ascii="Calibri" w:hAnsi="Calibri" w:cs="Calibri"/>
        </w:rPr>
        <w:t>Приложение N 6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к Порядку заполнения налоговой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деятельности, утвержденному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_________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771"/>
      <w:bookmarkEnd w:id="23"/>
      <w:r w:rsidRPr="00E705F0">
        <w:rPr>
          <w:rFonts w:ascii="Calibri" w:hAnsi="Calibri" w:cs="Calibri"/>
        </w:rPr>
        <w:t>КОДЫ СУБЪЕКТОВ РОССИЙСКОЙ ФЕДЕРАЦИИ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E705F0" w:rsidRPr="00E705F0">
        <w:trPr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Республика Адыгея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Адыгея)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Республика Саха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Якутия)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Алания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Республика Татарстан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Татарстан)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19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- Чувашия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29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39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49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59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69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71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72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74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78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Санкт-Петербург        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79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83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86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- Югра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87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89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99  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Иные территории, включая город и космодром Байконур             </w:t>
            </w: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1949"/>
      <w:bookmarkEnd w:id="24"/>
      <w:r w:rsidRPr="00E705F0">
        <w:rPr>
          <w:rFonts w:ascii="Calibri" w:hAnsi="Calibri" w:cs="Calibri"/>
        </w:rPr>
        <w:t>Приложение N 7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к Порядку заполнения налоговой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 для отдельных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видов деятельности, утвержденному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_________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957"/>
      <w:bookmarkEnd w:id="25"/>
      <w:r w:rsidRPr="00E705F0">
        <w:rPr>
          <w:rFonts w:ascii="Calibri" w:hAnsi="Calibri" w:cs="Calibri"/>
        </w:rPr>
        <w:lastRenderedPageBreak/>
        <w:t>КОДЫ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УСЛУГ ПО ОКУН, В ОТНОШЕНИИ КОТОРЫХ МОЖЕТ ПРИМЕНЯТЬСЯ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СИСТЕМА НАЛОГООБЛОЖЕНИЯ В ВИДЕ ЕДИНОГО НАЛОГА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 ВМЕНЕННЫЙ ДОХОД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520"/>
        <w:gridCol w:w="5520"/>
      </w:tblGrid>
      <w:tr w:rsidR="00E705F0" w:rsidRPr="00E705F0">
        <w:trPr>
          <w:trHeight w:val="20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услуги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52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ОКУН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Код вида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предпринимательской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деятельности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согласно приложению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561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N 5</w:t>
              </w:r>
            </w:hyperlink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к Порядку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заполнения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налоговой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декларации по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единому налогу на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вмененный доход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услуги по </w:t>
            </w:r>
            <w:hyperlink r:id="rId53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ОКУН</w:t>
              </w:r>
            </w:hyperlink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3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010000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976"/>
            <w:bookmarkEnd w:id="26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БЫТОВЫЕ УСЛУГИ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978"/>
            <w:bookmarkEnd w:id="27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обуви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верха обуви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и   прикрепление    ремешков,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язычков,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удлинение   ремешков   и   замена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резинок 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и     прикрепление     новых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украшений,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старых   украшений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фурнитуры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Замена застежки-молнии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Постановка  набоек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косячков,  рубчиков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всех видов материалов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Постановка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ремонт  внутренних  задников,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подпяточников,  стелек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   полустелек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различных материалов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Укрепление  подошв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,   каблуков,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крокульной</w:t>
            </w:r>
            <w:proofErr w:type="spell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части подошв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Замена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крокульной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части подошвы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  обуви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высоком каблуке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Растяжка обуви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Постановка удлиненных подметок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Постановка  каблуков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любой  формы  из  всех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каблуков любой формы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замена подошв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Постановка супинаторов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Вставка </w:t>
            </w: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блочек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сапоги  вместо  застежки-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молнии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Изменение длины и ширины голенищ сапог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и прикрепление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меховой  опушки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замена окантовочной части верха обуви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011118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Декоративная   отделка   уреза   подошвы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каблука под "формованную"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Полуперетяжка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всех видов обуви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  различных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Устранение  переломов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подошв  и  стелек 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летней обуви с заменой деталей низа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Обновление обуви с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полной  заменой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верха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ношеных формованных подошв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Обновление  валяной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обуви   с   постановкой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бортовой    </w:t>
            </w: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обклейки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подошв,     набоек,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накладных деталей верха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Формование следа валяной обуви на колодке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Обновление   обуви   с   изменением   модели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кожаных  сапог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за  счет  уменьшения  высоты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голенищ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использования   их   на   замену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изношенных деталей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Обновление обуви с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изменением  модели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обуви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за  счет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использования  голенищ  на  детали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верха             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Обновление обуви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  использованием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пористой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резины или натурального каучука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для  подошвы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  бортовой    </w:t>
            </w: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обклейки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а    также 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формованных подошв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резиновой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валяной  обуви  методом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вулканизации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Вклеивание новой ворсовой ткани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Обрезинование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валенок (рыбацкие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калоши)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обуви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  синтетических  материалов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клеевым методом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Удаление пятен от реагентов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Пропитка     заготовки      верха      обуви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водоотталкивающими препаратами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011133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Отделка  верха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обуви,   изготовленной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специфических кож (рептилий, рыб,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лаковых)  </w:t>
            </w:r>
            <w:proofErr w:type="gramEnd"/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011134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Восстановление   формы   верха   обуви 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натуральных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кож,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подвергшихся    влиянию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реагентов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011135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Подшив подошв меховой обуви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011136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Реставрация верха меховой обуви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Окраска обуви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011201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Окраска кожаной обуви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Лакирование кожаной обуви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011203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Реставрация верха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обуви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хромовой  кожи,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 натуральной и синтетической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лаковой  кожи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растворами полимеров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011204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Тонирование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красителями верха кожаной обуви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011205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Окраска, аппретирование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обуви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велюра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замши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Пошив обуви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Пошив / повседневной обуви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модельной обуви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домашней обуви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детской обуви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ортопедической обуви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национальной обуви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сувенирной обуви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обуви по эскизам заказчика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обуви   из   натуральных   материалов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отделками из ценных мехов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зимней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обуви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меха  (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камуса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  жеребка,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нерпы, котика и т.п.)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обуви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искусственной  и  синтетической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кожи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011312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обуви из текстиля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Прочие услуги по ремонту и пошиву обуви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/ различных дополнений к обуви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съемных влагозащитных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голенищ  на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валяную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обувь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съемных голенищ из натурального меха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вкладышей из картона для хранения обуви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Восстановление     гигиенических     свойств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внутренней части обуви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Консервация обуви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колодок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Демонстрация моделей обуви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Консультация художника-модельера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011410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Чистка обуви      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2154"/>
            <w:bookmarkEnd w:id="28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ПОШИВ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ШВЕЙНЫХ,  МЕХОВЫХ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КОЖАНЫХ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ГОЛОВНЫХ   УБОРОВ    И    ИЗДЕЛИЙ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ТЕКСТИЛЬНОЙ  ГАЛАНТЕРЕИ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РЕМОНТ,  ПОШИВ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ВЯЗАНИЕ ТРИКОТАЖНЫХ ИЗДЕЛИЙ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швейных, меховых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кожаных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головных  уборов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   изделий   текстильной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галантереи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/ мужской верхней одежды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женской верхней одежды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женской легкой одежды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детской верхней одежды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детской легкой одежды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012106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верхних мужских сорочек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белья женского, мужского, детского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корсетных изделий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столового и постельного белья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форменной одежды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рабочей одежды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изделий из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натурального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искусственного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меха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изделий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натуральной,   искусственной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кожи и замши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плащей,  накидок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других  изделий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тканей   с   водоотталкивающей    пропиткой,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прорезиненных и дублированных тканей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стеганых одеял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изделий текстильной галантереи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мужских, женских, детских головных уборов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изделий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натурального  меха с покрытием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верха плащевой тканью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Глаженье одежды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Художественная штопка одежды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Перешив взрослой одежды на детскую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Вставка застежки-молнии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  меха,  бывшего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употреблении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Обновление / верхней одежды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  натурального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меха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мужской, женской, детской верхней одежды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мужских верхних сорочек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мужских, женских, детских головных уборов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женской легкой одежды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спортивной одежды из ткани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чехлов всех видов, тентов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реставрация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кружевных  изделий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художественного ткачества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012132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покрывал, штор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Пошив швейных,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меховых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кожаных  изделий,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головных  уборов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   изделий   текстильной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галантереи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Пошив / мужской верхней одежды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женской верхней одежды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детской верхней одежды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мужской легкой одежды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012205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женской легкой одежды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детской легкой одежды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мужской,  женской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детской  спортивной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одежды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мужской одежды из натурального меха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женской одежды из натурального меха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детской одежды из натурального меха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стеганых пальто, курток и жилетов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производственной одежды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форменной одежды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национальной одежды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плащей, курток, накидок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других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  тканей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  водоотталкивающей  пропиткой,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прорезиненных тканей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одежды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натуральной  и  искусственной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кожи, замши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мужского белья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женского белья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корсетных изделий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столового и постельного белья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одежды для новорожденных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мужских,  женских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 детских   головных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уборов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мужских,  женских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 детских   головных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уборов из натурального меха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мужских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женских  формованных  головных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уборов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стеганых покрывал, накидок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пристегивающихся  воротников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 капюшонов,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манжет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натурального  и   искусственного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меха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костюмов для охотников и рыболовов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чехлов всех видов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штор, драпировок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одежды в ансамбле (комплектная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одежда)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сопутствующих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изделий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салфетки,  фартуки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др. из отходов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производства)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012232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одежды     из     заранее    изготовленных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полуфабрикатов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Прочие услуги по ремонту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пошиву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швейных,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меховых и кожаных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изделий,  головных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уборов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изделий текстильной галантереи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Выполнение / отделочных работ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012302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 отделочных   работ   на   изделиях 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натурального меха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плиссировочных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и гофрировочных работ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/ отделочных деталей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изделий текстильной галантереи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  кружевных     изделий     и     изделий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художественного ткачества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выкроек по заказам населения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Раскрой ткани и сметывание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деталей  швейного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изделия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Консультация художника-модельера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Демонстрация моделей одежды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012311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жалюзей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из тканей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трикотажных изделий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/ верхних трикотажных изделий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бельевых трикотажных изделий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чулочно-носочных, перчаточных изделий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головных уборов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платочно-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шарфовых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изделий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трикотажных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изделий,  комбинированных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тканями, искусственной кожей, мехом и др.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Обновление верхних трикотажных изделий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Обновление бельевых трикотажных изделий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Художественная  штопка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верхних  трикотажных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Глаженье трикотажных изделий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012411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трикотажных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подвязов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Пошив и вязание трикотажных изделий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Пошив мужских,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женских  верхних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трикотажных полотен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Пошив    детских    верхних    изделий 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трикотажных полотен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Вязание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мужских,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женских     верхних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трикотажных   изделий   на    плоскофанговом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оборудовании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Вязание детских верхних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трикотажных  изделий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плоскофанговом оборудовании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Вязание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мужских,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женских     верхних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трикотажных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  ручных   вязальных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машинах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Вязание детских верхних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трикотажных  изделий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ручных вязальных машинах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Вязание мужских, женских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детских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верхних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трикотажных изделий спицами и крючком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012508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мужских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женских  и   детских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трикотажных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комбинированных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другими материалами (тканями, кожей, мехом)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Вязание   чулочно-носочных   и   перчаточных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на вязальных машинах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Вязание   чулочно-носочных   и   перчаточных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спицами и крючком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Вязание   платочно-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шарфовых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изделий  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вязальных машинах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Вязание платочно-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шарфовых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изделий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спицами  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крючком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Вязание   головных   уборов   на   вязальных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машинах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Вязание головных уборов спицами и крючком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трикотажных изделий из заранее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изготовленных полуфабрикатов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трикотажных    изделий 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давальческого сырья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трикотажных изделий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  отходов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трикотажного производства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012518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трикотажных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изделий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пряжи,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полученной из вторичного сырья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012600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Прочие   услуги   при   пошиве   и   вязании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трикотажных изделий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012601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трикотажных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деталей  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швейным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изделиям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012602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Выполнение отделочных работ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012603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сувенирных    изделий  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различных видов сырья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012604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Консультация художника-модельера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012605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Демонстрация моделей трикотажных изделий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2442"/>
            <w:bookmarkEnd w:id="29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ТЕХНИЧЕСКОЕ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ОБСЛУЖИВАНИЕ  БЫТОВОЙ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АППАРАТУРЫ,  БЫТОВЫХ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МАШИН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БЫТОВЫХ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ПРИБОРОВ,  РЕМОНТ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ИЗГОТОВЛЕНИЕ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МЕТАЛЛОИЗДЕЛИЙ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техническое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обслуживание  бытовой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/ стационарных телевизоров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переносных телевизоров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видеокамер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видеомагнитофонов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транзисторных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транзисторно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-интегральных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стационарных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переносных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радиовещательных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приемников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автомобильных радиовещательных приемников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транзисторных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транзисторно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-интегральных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радиол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усилителей звуковой частоты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бытовых акустических систем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тюнеров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бытовых электропроигрывателей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электрофонов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магнитофонов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диктофонов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  магнитофонов-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приставок,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музыкальных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центров, проигрывателей с компакт-дисками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автомобильных   кассетных    магнитофонов-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проигрывателей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      многофункциональных         бытовых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радиоэлектронных аппаратов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стереокомплексов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абонентских громкоговорителей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трехпрограммных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приемников   проводного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вещания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стереофонических наушников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электронных музыкальных инструментов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приставок стереоэффектов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приставок музыкальных эффектов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ревербераторов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цветомузыкальных устройств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электронных таймеров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автоматических выключателей телевизоров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электронных стабилизаторов напряжения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автономных блоков питания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 автономных   преобразователей    частоты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диапазона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микшерных пультов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зарядных устройств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телевизионных тестовых приборов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обслуживание   телевизоров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видеомагнитофонов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   обслуживание       бытовой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магнитофонов,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магнитофонов-приставок    и    магнитофонных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панелей 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013138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Установка       и       подключение        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радиотелевизионной                аппаратуре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вспомогательных радиоэлектронных устройств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013139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Установка  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радиотелевизионную  аппаратуру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узлов,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модулей,    блоков,    расширяющих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возможности аппаратуры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Проверка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настройка   радиотелевизионной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аппаратуры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Проверка         основных         параметров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электрорадиоэлементов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бытовой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кинескопов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Восстановление  отдельных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типов   моточных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Сопряжение телевизоров и видеомагнитофонов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Установка   систем   коллективного    приема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телевидения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Установка  индивидуальных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одноэлементных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многоэлементных антенн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индивидуальных разветвителей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Прокладка и подключение абонентских отводов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013149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и подключение антенных усилителей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Установка    и    подключение    конверторов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дециметрового диапазона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Реконструкция   индивидуальных   антенн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систем коллективного приема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   обслуживание        систем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коллективного приема телевидения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системы    коллективного    приема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телевидения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элементов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распределительных   сетей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систем коллективного приема телевидения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индивидуальных антенн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    антенного         оборудования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индивидуального   пользования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усилителей,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конверторов и др.)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Замена   кабеля   снижения    индивидуальной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антенны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уровня  телевизионного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сигнала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месте приема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013159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/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телемагнитол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видеомониторов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устройств спутникового телевидения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проекционных телевизоров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видеопроигрывателей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видеоплейеров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видеодвоек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лазерных проигрывателей с компакт-дисками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013167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эквалайзеров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приставок    к    телефонным    аппаратам,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автоответчиков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013169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мобильных телефонов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машин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     бытовых         холодильников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компрессионного и абсорбционного типов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двух-   и   многокамерных   бытовых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холодильников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холодильных    агрегатов    бытовых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холодильников       компрессионного    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абсорбционного типов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Проверка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зарядка  холодильных  агрегатов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бытовых холодильников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замена  терморегулятора,   дверки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испарителя, двери холодильника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др.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узлов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деталей бытовых холодильников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Обмен неисправных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холодильных  агрегатов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отремонтированные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морозильников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электродвигателей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бытовых  машин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пылесосов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электрополотеров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стиральных машин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автоматических  стиральных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сушильных машин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швейных машин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вязальных машин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ручных)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восстановление  узлов  и  деталей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электродвигателей,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насосов,     отжимных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устройств,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стиральных    и    вибрационных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приборов для стирки белья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универсальных   кухонных    бытовых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комбайнов,       автоматических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посудомоечных машин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пишущих машин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013218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гладильных машин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приборов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наручных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карманных  механических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часов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настольных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настенных  и  напольных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часов   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наручных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карманных   электронно-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механических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кварцевых     с     шаговым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двигателем) часов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электронно-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механических  будильников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 также будильников с шаговым двигателем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электронно-механических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настольных  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настенных часов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наручных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карманных   электронных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часов с цифровой индикацией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настольных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электронных   часов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цифровой индикацией, работающих от сети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настольных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электронных   часов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цифровой индикацией на жидких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кристаллах,  а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также   с    музыкальным    воспроизведением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будильников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микропроцессором)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автомобильных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часов   механических,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электронно-механических, электронных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секундомеров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шагомеров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таймеров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антикварных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   старинных   часов,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узлов и деталей к ним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Покраска металлических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корпусов  будильников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крупногабаритных часов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приборов гигиены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рта,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включаемых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сеть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электрических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механических  машинок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для стрижки волос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электрических и механических бритв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пульверизаторов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приборов для массажа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фенов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электрических ножниц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электровулканизаторов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электрокраскораспылителей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сельхозинвентаря,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мини-тракторов,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газонокосилок     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электрокалькуляторов</w:t>
            </w:r>
            <w:proofErr w:type="spellEnd"/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 персональных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ЭВМ,  компьютерной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техники,   включая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ноутбуки,  принтеры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сканеры,   процессоры,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мониторы, компьютерную клавиатуру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электротехнических игр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приборов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автоматики  и   управления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бытовых машин и приборов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авторучек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фотоаппаратов, фотоувеличителей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фотовспышек, экспонометров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013331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Переделка фотовспышек с постоянного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тока  на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переменный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любительских киносъемочных аппаратов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кинопроекторов,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диапроекторов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другой проекционной аппаратуры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биноклей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слуховых аппаратов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ручных и электрических насосов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душевых    водогрейных    установок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(электрических, газовых,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дровяных)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 бытовых     электронагревательных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приборов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электроплиток,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электрорадиаторов</w:t>
            </w:r>
            <w:proofErr w:type="spellEnd"/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электрокаминов, электрогрелок и др.)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013339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  бытовых      электроинструментов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электродрелей,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электролобзиков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электропаяльников,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электрорубанков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и др.)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бытовых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весоизмерительных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приборов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(весов пружинных напольных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),  не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подлежащих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госповерке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кофемолок, кофеварок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электромясорубок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электромиксеров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электросоковыжималок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электрошашлычниц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электротостеров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электрогрилей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электроморожениц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013349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электродуховок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  электропечей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печей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СВЧ 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электрочайников, электросамоваров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переделка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угольных  самоваров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электрические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медогонок, сепараторов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электроутюгов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бытовых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электровоздухоочистителей</w:t>
            </w:r>
            <w:proofErr w:type="spellEnd"/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надплитных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электрофильтров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комнатных кондиционеров воздуха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увлажнителей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воздуха,   озонаторов,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бытовых ионизаторов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                     вентиляторов,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теплоэлектровентиляторов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, калориферов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электроприборов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для   загара   типа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"Горное солнце"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013359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сифонов и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автосифонов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013360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электрозвонков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электросчетчиков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Переделка    электросчетчиков    с    одного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напряжения на другое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бытовых электропил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  бытовых      компрессоров  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микрокомпрессоров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 трансформаторов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стабилизаторов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напряжения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музыкальных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инструментов,  клавишных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духовых, щипковых, смычковых, ударных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Настройка музыкальных инструментов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велосипедов и велоколясок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013369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велосипедов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для   детей,   колясок,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санок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водных велосипедов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баянов,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гармоний,    аккордеонов,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губных гармоний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спортинвентаря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скейтов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роликовых коньков и лыжероллеров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Ремонт, клепка и точка коньков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и ремонт жестких лыжных креплений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ружей для подводной охоты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рыболовных принадлежностей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013379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оборудования для аквалангистов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торшеров, светильников, бра, люстр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Окрашивание изделий бытовой техники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/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электросковородок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  фритюрниц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аналогичных приборов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мармитов и аналогичных приборов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устройств для измельчения пищевых отходов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  баков    для    кипячения    белья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стерилизаторов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проточных водонагревателей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электросушилок для одежды и обуви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приборов с электродвигателем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приводом  с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питанием от батарей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013389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приборов   для   аквариумов   и   садовых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водоемов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013390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зажигалок для газовых плит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  питанием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сети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013391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электрических игрушек с питанием от сети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013392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фильтров для очистки воды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013393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ксерокопировальных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аппаратов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013394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Заправка картриджей для принтеров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изготовление металлоизделий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примусов, керосинок, керогазов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оборудования для детских игр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бензиновых и газовых зажигалок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замков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заточка чертежных инструментов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Ремонт, заточка,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шлифовка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правка  ножей,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ножниц, бритв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Насечка,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разводка,   заточка    пил 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поперечной распиловки и лучковых пил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заводных механических игрушек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зонтов и футляров к ним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бытовой мебели из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металла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кроватей,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столов, стульев и др.)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сейфов   и    несгораемых    шкафов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пользования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ажурных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декоративных  решеток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 металла по индивидуальным заказам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и    ремонт    металлической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галантереи,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ключей,    номерных    знаков,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указателей улиц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багажных корзинок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заготовок  ручек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хозяйственных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сумок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чеканных панно и рамок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секций парниковых теплиц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подвесок   под   декоративные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тарелки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Лужение металлической посуды и самоваров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Хромирование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Кузнечные работы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Газовая сварка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Электрическая сварка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Никелирование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        и             ремонт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электроводонагревателей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и ремонт металлической посуды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памятников,  ограждений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ворот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 металла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мангалов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013429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емкостей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 тепловых   шкафов,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поддонов, труб и др. изделий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  металла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том числе по эскизам заказчика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сшивно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-кровельного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покрытия  из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железа по заказам населения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 деталей      к      бытовым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холодильникам,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стиральным    и    швейным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машинам, пылесосам, полотерам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и   ремонт   механизмов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зашторивания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прочих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металлических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предметов хозяйственного назначения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домашних отопительных котлов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газовых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бензиновых   портативных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плиток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и ремонт браслетов к часам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мясорубок, соковарок и скороварок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бензомоторных пил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013439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ювелирных изделий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 столовых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приборов,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портсигаров,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пудрениц и др.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корпусов часов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Чеканка и гравировка ювелирных изделий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Чернение изделий из серебра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ювелирных изделий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шкатулок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пудрениц,  корпусов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для часов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накладных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выпильных</w:t>
            </w:r>
            <w:proofErr w:type="spellEnd"/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монограмм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 ювелирным изделиям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ювелирных   изделий   методом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литья по выплавляемым моделям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Обработка  поделочных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ювелирных  камней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закрепление их в ювелирных изделиях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013449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реставрация антикварных изделий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013450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памятных     медалей  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новорожденных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013451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деталей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к   другим   бытовым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машинам и приборам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мебели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мягкой мебели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плетеной мебели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корпусной мебели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детской мебели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кухонной мебели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014206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дачной мебели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реставрация антикварной мебели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Обновление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переделка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старых  конструкций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мебели на современные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Замена  старых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настилочных   и   набивочных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материалов  новыми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рулонными  и  пластовыми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материалами  при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ремонте  мягких  элементов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мебели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014210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Замена старого лакокрасочного покрытия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Прочие  услуги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  изготовлению  и  ремонту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мебели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Изготовление, ремонт и реставрация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стекол  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зеркал для мебели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и крепление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стекол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зеркал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мебели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и крепление филенок, полок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фурнитуры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ремонт   багетных   рам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деревянных карнизов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щитков    и    решеток 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маскировки отопительных приборов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эскизов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чертежей  на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заказам населения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Консультации по оформлению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интерьера  жилого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помещения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014309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Сборка   мебели   на   дому   у   заказчика,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приобретенной   им   в   торговой   сети 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разобранном виде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3095"/>
            <w:bookmarkEnd w:id="30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  ЧИСТКА   И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КРАШЕНИЕ,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ПРАЧЕЧНЫХ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одежды   из   тканей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содержанием  натуральных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синтетических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искусственных волокон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одежды   из   тканей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пленочным покрытием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  из  тканей 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синтепоне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чистка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  натурального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меха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изделий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  искусственного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меха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  из  натуральной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замши и замшевой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винилискожи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  из   овчины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велюра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015108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  из  натуральной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кожи и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винилискожи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чистка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комбинированных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   натуральной   кожи    и 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винилискожи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натурального    и    искусственного    меха,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натуральной замши и замшевой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винилискожи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трикотажных изделий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 чистка   головных   уборов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велюра, замши, фетра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 чистка   головных   уборов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натурального и искусственного меха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чистка головных уборов из шерсти,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пуха и других материалов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чистка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  декоративных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тканей  на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основе  смеси  из  искусственных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волокон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изделий   из   нетканых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       чистка         шерстяных,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хлопчатобумажных одеял и пледов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ватных одеял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ковров и ковровых изделий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мягких игрушек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зонтов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   чистка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платков,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шарфов,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перчаток,  варежек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галстуков,  косынок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различных материалов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 чистка   спальных   мешков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различных материалов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спецодежды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чистка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изделий   из   ворсовых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гобеленов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гардинно-тюлевых изделий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перо-пуховых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изделий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мебели и ковров на дому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Срочная химчистка одежды и выведение пятен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   чистка     одежды     методом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самообслуживания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Химическая   чистка   чехлов   для   сидений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автомобиля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015132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аквачистке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Прочие услуги при химической чистке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Противомолевая   обработка   изделий   после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химической чистки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015202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Антистатическая обработка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Водоотталкивающая  пропитка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спецодежды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других изделий из брезента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Аппретирование  складок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брюк  и  юбок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придания устойчивой формы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Аппретирование    одежды    после     мокрой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обработки и крашения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Аппретирование изделий из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натуральной  замши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овчины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Аппретирование   ковров   после   химической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чистки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Расчесывание  натуральных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 искусственных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мехов после химчистки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Замена  наперников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при  химической   чистке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перо-пуховых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изделий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Растяжка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пуховых  платков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после  химической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чистки            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Восстановление формы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размеров  трикотажных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из шерстяной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полушерстяной  пряжи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деформированных  после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стирки  в   домашних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условиях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Восстановление   первоначальных    форм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размеров мужских головных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уборов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фетра,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велюра и замши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Отпарывание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пришивание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пуговиц,  меховых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воротников   на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изделиях,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сдаваемых  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химическую чистку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Текущий  ремонт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одежды  после  химчистки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крашения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Глажение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после  химической  чистки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методом самообслуживания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Декатирование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швейных материалов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Реставрация ковровых изделий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Бактерицидная обработка изделий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Огнезащитная обработка изделий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Дезодорация одежды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Грязеотталкивающая   обработка   поверхности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ковров и ковровых изделий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Обработка   латексом   изнанки   ковров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ковровых изделий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Отбеливание   пряжи    и    гардинно-тюлевых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Обновление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   натуральной   кожи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покрывного крашения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015225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Импрегнирование изделий из велюра и замши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Крашение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015301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Крашение текстильных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трикотажных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изделий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 натуральных волокон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015302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изделий  с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наличием  синтетических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волокон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Крашение изделий из искусственного меха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Крашение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  натурального  меха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замши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Крашение овчины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Крашение  изделий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из  тканей  с   пленочным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Крашение изделий из ворсовых и лицевых кож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Стирка прямого хлопчатобумажного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льняного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белья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Стирка   фасонного    хлопчатобумажного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льняного белья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Стирка верхних мужских сорочек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Антистатическая  обработка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верхних  мужских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сорочек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Дезодорация верхних мужских сорочек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Стирка     изделий     из     искусственных,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синтетических и смешанных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тканей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  мягкой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отделкой)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Стирка     изделий     из     искусственных,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синтетических   и   смешанных   тканей   без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отделки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Стирка стеганых одеял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Стирка  чехлов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для   сидений   автомобилей,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чехлов для мебели и др.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Стирка спецодежды (халатов,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курток,  брюк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др.)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Стирка   белья   с    различными    пятнами,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требующая особого режима обслуживания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Ароматизация белья после стирки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Дезинфекция белья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меток для белья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Текущий  ремонт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белья  и  верхних   мужских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сорочек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Пришивание меток к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белью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прием  белья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стирку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Прием белья в стирку на дому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  заказчика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доставка белья после стирки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Стирка белья в прачечной самообслуживания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белья  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прачечной  самообслуживания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персоналом прачечной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015420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Сушка   и   глажение   белья   в   прачечной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самообслуживания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015421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Срочная стирка белья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3342"/>
            <w:bookmarkEnd w:id="31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СТРОИТЕЛЬСТВО  ЖИЛЬЯ   И   ДРУГИХ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ПОСТРОЕК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жилья и других построек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Комплексный   ремонт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домов,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квартир   по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заказам населения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Частичный ремонт домов,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квартир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заказам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Переборка бревенчатых и брусчатых срубов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подвальных помещений, погребов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полов всех видов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кровель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перекладка  печей,  дымоходов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газоходов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замена   дверей,   оконных   рам,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дверных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оконных   коробок,   остекление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балконов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садовых домиков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хозяйственных   построек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сараев,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навесов летних кухонь и др.)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ограждений (кроме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металлических)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индивидуальных гаражей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  установке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металлических  дверей,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включая бронированные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установка газовых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электроплит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жилых помещениях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016115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чистке печей и дымоходов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Строительство жилья и других построек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Строительство хозяйственных построек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и   сборка   бревенчатых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брусчатых срубов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Сборка     щитовых     домов      заводского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изготовления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Строительство садовых домиков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Пристройка к домам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дополнительных  помещений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(веранд, туалетов и др.)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Настил полов всех видов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Облицовка    внутренних    стен    древесно-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волокнистыми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гипсокартонными  плитами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др. материалами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Облицовка    наружных     стен     кирпичом,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декоративной бетонной плиткой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016210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Обшивка  наружных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стен  домов  шпунтованной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доской  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Оштукатуривание  стен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потолков,  колонн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др.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  деревянным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кирпичным  и  бетонным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поверхностям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Подшивка    потолков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древесно-волокнистой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плитой и др. материалами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Кладка печей, очагов, дымоходов, газоходов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Строительство индивидуальных гаражей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Строительство индивидуальных бань и душевых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Строительство колодцев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Бурение и оборудование скважин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Изоляционные работы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Облицовочные работы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Малярные работы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Обойные работы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Стекольные работы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Установка     и     ремонт     водозаборного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оборудования, арматуры и трубопроводов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и ремонт систем водоочистки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Прокладка и ремонт местных газопроводов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  устройству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частных  плавательных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бассейнов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016227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Работы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устройству   тепловых   покрытий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полов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услуги,  оказываемые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при  ремонте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строительстве жилья и других построек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придомовых территорий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Укрепление дверных коробок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Смена врезных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накладных  замков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скобяных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Оборудование встроенных шкафов и антресолей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столярных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строительных  деталей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изделий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железобетонных   строительных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деталей и изделий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Облицовка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утепление   дверей,   вставка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смотровых глазков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Украшение    фасадов    домов    деревянными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декоративными элементами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декоративных решеток и панелей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Альфрейные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работы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(декоративная   отделка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поверхностей)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и монтаж лепных элементов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016312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Разработка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эскизов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оформление  интерьера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жилых помещений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проектно-сметной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документации  на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строительство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реконструкцию   жилых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нежилых строений и помещений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Консультации  специалиста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  ремонтным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строительным работам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Укладка   тротуарной   плитки   на   садовых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участках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установке   кодовых   замков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домофонов для частных домовладений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016317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  по     установке     и     ремонту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сантехнического оборудования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3502"/>
            <w:bookmarkEnd w:id="32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   ФОТОАТЕЛЬЕ     И     ФОТО-  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КИНОЛАБОРАТОРИЙ,  ТРАНСПОРТНО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-ЭКСПЕДИТОРСКИЕ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фотоателье, фото- и кинолабораторий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павильоне   черно-белых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цветных фотоснимков для документов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павильоне   черно-белых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цветных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художественных,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в   том    числе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комбинированных, фотоснимков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вне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павильона  черно-белых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цветных фотоснимков для документов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вне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павильона  черно-белых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цветных художественных фотоснимков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малоформатных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фотоснимков   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фотоавтоматах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Фотосъемка населения вне павильона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Художественная         фотосъемка         по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предварительным заказам населения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портретов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с   негатива   или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фотоснимка заказчика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черно-белых    и     цветных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портретов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под  пленкой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  воздушной  и  без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воздушной  прослойки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с   орнаментом   "под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палех" и без него                          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черно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-белых   и   цветных   (с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раскраской)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фотоизображений  на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фарфоровых,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фаянсовых,  керамических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 металлических,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эмалированных  изделиях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 пластмассовых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стеклянных изделиях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черно-белых    и     цветных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фотоизображений,  оформленных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  древесной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основе с полимерным покрытием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фотосувениров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полистироловом</w:t>
            </w:r>
            <w:proofErr w:type="spellEnd"/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корпусе типа "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шароскоп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", "ракета" и т.п.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018113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 технической     черно-белой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репродукции различных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размеров  с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чертежей,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схем,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диаграмм,    рисунков    и    других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оригиналов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 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фотовиньеток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различных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Общее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местное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тонирование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черно-белых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фотоснимков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Наклейка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фотоснимков  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альбом,  на  бланк,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развертку и др.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Оформление    фотопортрета     поливиниловой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пленкой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Обработка черно-белых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цветных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негативных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обращаемых фотопленок фотолюбителей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Зарядка и разрядка кассет и фотоаппаратов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Ослабление    и     усиление     черно-белой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фотопленки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Контактная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проекционная  печать   черно-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белых   и   цветных   фотоснимков   негатива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заказчика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Предоставление   фотолюбителям   кабины 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оборудованием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растворами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для  проявления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фотопленки и печати фотоснимков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Обработка черно-белых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цветных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негативных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обращаемых пленок кинолюбителей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Печать    черно-белых    позитивных    копий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любительских кинофильмов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дубль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негативов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того же размера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Съемка и изготовление черно-белых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цветных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кино- и видеофильмов по заказам населения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Компьютерная обработка фотоизображений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объемных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фотоизображений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лазерных технологий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018128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восстановлению,   пересъемке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ретушированию фотографий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Прочие услуги производственного характера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переработке с/х продуктов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даров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леса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помолу зерна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обдирке круп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переработке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маслосемян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изготовлению и копчению колбас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переработке картофеля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переработке давальческой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мытой  шерсти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трикотажную пряжу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выделке шкур животных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расчесу шерсти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018317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стрижке домашних животных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ремонту и изготовлению бондарной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посуды  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гончарных изделий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 защите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садов,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огородов   и   зеленых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насаждений от вредителей и болезней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валяной обуви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с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/х  инвентаря  из   материала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заказчика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Граверные   работы   по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металлу,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стеклу,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фарфору, дереву, керамике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и ремонт деревянных лодок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игрушек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Окраска кожаных пальто и курток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туристского снаряжения и инвентаря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вспашке огородов, распиловке дров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печатание  визитных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карточек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пригласительных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билетов   на   семейные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торжества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Переплетные,  брошюровочные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 окантовочные,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картонажные работы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Зарядка газовых баллончиков для сифонов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Замена  элементов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питания   в   электронных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часах и других приборах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018332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  ремонту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изготовлению  очковой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оптики                                     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3664"/>
            <w:bookmarkEnd w:id="33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БАНЬ, ДУШЕВЫХ И САУН.  ПАРИКМАХЕРСКИЕ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   КОСМЕТИЧЕСКИЕ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ОКАЗЫВАЕМЫЕ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ОРГАНИЗАЦИЯМИ           КОММУНАЛЬНО-БЫТОВОГО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НАЗНАЧЕНИЯ. УСЛУГИ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ПРЕДПРИЯТИЙ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ПРОКАТУ.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РИТУАЛЬНЫЕ, ОБРЯДОВЫЕ УСЛУГИ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бань, душевых и саун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бань и душевых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саун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Прочие  услуги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оказываемые   в   банях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душевых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019201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Массаж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Водолечебные процедуры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Парикмахерские   и   косметические   услуги,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оказываемые    организациями    коммунально-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бытового назначения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Стрижка волос простая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машинкой)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Стрижка  волос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модельная   (ножницами   или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бритвой)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Стрижка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бороды,  поправка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усов,  бакенбард,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бровей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019304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Бритье головы, бороды, усов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Мытье головы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Укладка волос феном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Причесывание волос горячим способом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Причесывание волос холодным способом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Завивка  волос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(перманент)  со  стрижкой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мытьем головы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Завивка   волос   химическим   составом   со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стрижкой и мытьем головы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Обесцвечивание волос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Мелирование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волос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Тонирование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волос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Окраска волос, бороды, усов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Частичное  причесывание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сушка   коротких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волос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Выполнение модельной прически и сушка волос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Применение   патентованных   препаратов   по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уходу за волосами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Выполнение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женской  прически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  применением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кос и шиньонов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Прикрепление фаты, украшений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Фиксирование прически лаком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Сушка волос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Простой и сложный грим лица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Окраска бровей и ресниц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Гигиеническая чистка лица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Питательные маски для лица и шеи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Массаж лица и шеи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Комплексный  уход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за  кожей  лица  (чистка,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массаж, маска,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макияж)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Гигиенический  маникюр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  покрытием  и  без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покрытия ногтей лаком, наращивание ногтей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Гигиенический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массаж,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смягчение    кожи,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парафиновые укутывания кистей рук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Педикюр без и с покрытием ногтей лаком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Удаление мозолей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Смягчающие, тонизирующие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ванночки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массаж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ног  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Чистка,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мытье   и   расчесывание   парика,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накладки, шиньона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Стрижка,  подгонка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 причесывание   парика,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накладки, шиньона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019335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Окраска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парика,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накладки,   шиньона 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последующим расчесыванием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Завивка парика, накладки, шиньона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ремонт  париков,  накладок,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шиньонов          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проведению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татуажа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пилинга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пирсинга, услуги по уходу за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телом,  массажу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тела,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криомассажу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     эпиляции     тела,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татуировке,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бодиарту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019339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соляриев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музыкальных,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электромузыкальных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инструментов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принадлежностей   к   ним,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грампластинок, компакт-дисков и т.д.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бытовой  радиоэлектронной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аппаратуры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принадлежностей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к   ней,   видеоигровых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устройств,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видеокассет     и     цифровых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видеодисков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DVD)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фотокиноаппаратуры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принадлежностей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 ней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8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-   и   16-миллиметровых   фильмов,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диафильмов, слайдов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часов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предметов спорта, туризма, игр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велосипедов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водных,   водных   лыж,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лодок, катеров, водных скутеров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транспортных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средств   (мотоциклов,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мотороллеров,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мопедов,      велосипедов,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легковых и грузовых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автомобилей)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 принадлежностей   к    транспортным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средствам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автоприцепов,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автобагажников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чехлов для автомобилей и др.)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орудий рыболовства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оргтехники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пишущих,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вычислительных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машин, множительной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техники)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   чертежных     и      канцелярских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принадлежностей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электробытовых машин и приборов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   бытовых     электронагревательных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предметов домашнего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обихода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швейных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вязальных машин,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настольных  ламп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люстр,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весов и т.д.)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посудо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-хозяйственных предметов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предметов детского ассортимента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  сельскохозяйственных    машин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агрегатов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019419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садово-огородного инвентаря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 средств   малой    механизации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инструмента,  применяемых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при   ремонте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строительстве жилья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станков,  машин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инструмента  и  др.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приспособлений  для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выполнения  домашних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хозяйственных         работ 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методом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самообслуживания)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Прокат    электрического    инструмента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контрольно-измерительных приборов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мебели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ковров и ковровых изделий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бельевых изделий,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постельного  белья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полотенец, столового белья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предметов медицинского назначения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свадебной и вечерней одежды,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обуви  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предметов свадебной атрибутики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домиков и палаток в зонах отдыха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национальной,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карнавальной,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театральной одежды, обуви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принадлежностей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 ним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Почасовой  прокат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предметов  в  специальных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помещениях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картин, художественных репродукций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спецодежды и производственной одежды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залов гражданских обрядов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  игровых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автоматов,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компьютеров,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игровых программ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аудиовизуального оборудования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компьютерной техники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019437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индивидуальных сейфов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 приемщика   заказов    службы    по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организации похорон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Подача  объявлений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некролога,  составление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текстов    траурной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речи,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оповещение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родственников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 зала и его оформление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для  проведения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гражданской панихиды, обряда поминания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организатора ритуала по похоронам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захоронению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крематориев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уходу за могилой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  по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установке,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снятию    окраски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надмогильных сооружений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019509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Заключение договора на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организацию  похорон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уход за могилой по предварительному заказу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гробов, в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. цинковых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траурных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венков,  искусственных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цветов, гирлянд   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надгробных   сооружений  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цемента, с мраморной крошкой,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  природного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камня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искусственных  материалов   и   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реставрация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Изготовление      временных       надгробных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сооружений из различных материалов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Надписи  на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памятниках,  мраморных  досках,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крепление фотографий на памятниках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Высечка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барельефов,  выполнение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графических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портретов   на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памятниках,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скульптурные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работы и т.п.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оград,  памятников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венков  из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металла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Пошив,  изготовление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прокат   похоронных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принадлежностей                             </w:t>
            </w:r>
          </w:p>
        </w:tc>
      </w:tr>
      <w:tr w:rsidR="00E705F0" w:rsidRPr="00E705F0">
        <w:trPr>
          <w:trHeight w:val="12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Оформление   прав   пользования   земельными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участками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для      строительства  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реконструкции  воинских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кладбищ,  установки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памятных  знаков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)  и   выполнение   проектов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строительства   и   реконструкции   воинских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кладбищ 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Проведение   работ   по   отводу   земельных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участков для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строительства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реконструкции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воинских кладбищ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Выполнение    работ    по     строительству,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реконструкции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ремонту  воинских  кладбищ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согласно проекту        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Установка и ремонт ограды,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памятных  знаков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освещения,  устройство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пешеходных  дорожек,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посадка  зеленых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насаждений   на   воинских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кладбищах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Уход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за  воинскими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кладбищами  и  памятными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знаками 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Поиск российских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советских)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иностранных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воинских   захоронений    и    непогребенных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останков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Проведение  эксгумации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транспортировка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перезахоронение останков                   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Предоставление   технических   средств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поиска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воинских  захоронений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эксгумации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перезахоронения     останков      и   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строительства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ритуальных  объектов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ухода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 ними                                    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019526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Предоставление  информации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по   проведению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работ по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перезахоронению  останков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погибших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российских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советских)    и    иностранных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военнослужащих   и    персональному    учету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похороненных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Создание фильмов 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перезахоронении  останков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погибших    российских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советских) 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иностранных военнослужащих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Сооружение    склепов     и     мемориальных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комплексов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бальзамированию трупа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 по   санитарной   и   косметической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обработке трупа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Предпохоронное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сохранение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тел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умерших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019532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Перевозка   тела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останков   умершего 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кладбище (крематорий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))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019600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Обрядовые услуги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019601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организации   обрядов   (свадеб,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юбилеев)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019602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Музыкальное сопровождение обрядов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019603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  по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изготовлению,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реализации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прокату обрядовых принадлежностей           </w:t>
            </w:r>
          </w:p>
        </w:tc>
      </w:tr>
      <w:tr w:rsidR="00E705F0" w:rsidRPr="00E705F0">
        <w:trPr>
          <w:trHeight w:val="12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019604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Подготовка    и    проведение    ритуальных,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торжественно-траурных     и      поминальных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церемоний, посвященных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началу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завершению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эксгумационных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работ,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перезахоронению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останков погибших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российских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советских)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иностранных военнослужащих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019725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справочно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-информационной  службы  по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выдаче справок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019726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оказанию  услуг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населению  по  заполнению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бланков, написанию заявлений, снятию копий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019727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обеспечению   индивидуальных   подписчиков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газетно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-журнальной информацией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019728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приему в расклейку объявлений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019729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Абонирование   квартирных   телефонов 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получения требуемой информации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машинистки-стенографистки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Переписка нот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Посреднические услуги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  оформление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заказов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обслуживание автотранспортом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информацию  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финансовых, экономических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промышленных данных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доставку  цветов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(подарков)  на  дом 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возможной предварительной оплатой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секретаря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-референта,   в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.   со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знанием иностранного языка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019736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Оформление заказов на покупку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очков,  оправ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лекарств по рецепту и доставку их на дом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Предоставление   материалов   для   бытового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технического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творчества  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салонах  "Сделай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сам" 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присмотру за детьми и больными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019739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"Службы семьи" (по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системам)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Посреднические   услуги    по    организации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консультаций 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юристов,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психологов,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экономистов, врачей и других специалистов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Подбор   кандидатур   с   применением   ЭВМ,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видеозаписи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Организация  занятий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в   группах   общения,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психогимнастики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,  аутогенной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тренировки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др.       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Услуги  по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оборудованию  квартир   (навеска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карнизов,  картин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вешалок,  зеркал  и  др.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предметов)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Проклейка рам бумагой, очистка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от  бумаги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замазки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Монтаж осветительной арматуры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Пробивка  отверстий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установка  креплений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для   подвешивания   на   стенах   предметов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домашнего обихода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Сезонное  снятие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или  навешивание   съемной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части оконной рамы, двери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уборке квартир                 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019749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Приобретение,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доставка     и     вручение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сувениров,  подарков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  поздравлением  Деда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Мороза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  Снегурочки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другими  сказочными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персонажами на дому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Измерение силы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рук,  роста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взвешивание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медицинских весах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Стирка и глаженье белья на дому у заказчика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Нарезка  стекла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зеркал,   художественная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обработка стекла                            </w:t>
            </w:r>
          </w:p>
        </w:tc>
      </w:tr>
      <w:tr w:rsidR="00E705F0" w:rsidRPr="00E705F0">
        <w:trPr>
          <w:trHeight w:val="12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Выполнение  переводов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  одного  языка 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другой,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включая    письменные    переводы,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выполненные путем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доработки  автоматического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перевода.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Примечание:  переводы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литературы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см.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053305,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053306;   переводы   архивных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документов см. 807216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ландшафтного дизайна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копировально-множительные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Услуги по организации фейерверков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Чистка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сливных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канализационных  решеток,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труб и желобов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019758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Очистка крутых кровель от снега и льда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019759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Уход за декоративными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изделиями  из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стекла,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металла, дерева, кожи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019760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Уход за лепными и скульптурными украшениями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019761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Чистка жалюзи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019762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Санитарно-гигиеническая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обработка  помещений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сантехнического оборудования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019763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Чистка и дезинфекция кухонного оборудования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4132"/>
            <w:bookmarkEnd w:id="34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ВЕТЕРИНАРНЫЕ УСЛУГИ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Лечение  домашних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животных  в  ветеринарных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лечебницах и на дому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Клинический  осмотр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домашних   животных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выдача ветеринарных сертификатов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Диагностические    исследования     домашних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животных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Вакцинация домашних животных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Дегельминтизация домашних животных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Лечение домашних животных на дому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Лечение домашних животных в стационаре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Проведение хирургических операций у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домашних животных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Выезд скорой ветеринарной помощи на дом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083109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Выезд ветеринара на дом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017000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4160"/>
            <w:bookmarkEnd w:id="35"/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 И     РЕМОНТ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МАШИН И ОБОРУДОВАНИЯ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  обслуживание       легковых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автомобилей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Регламентные работы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  видам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технического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обслуживания)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Уборочно-моечные работы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Контрольно-диагностические работы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Смазочно-заправочные работы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фар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Регулировка  углов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установки   управляемых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колес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топливной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аппаратуры  бензиновых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топливной  аппаратуры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дизельных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Электротехнические работы на автомобиле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тормозной системы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сцепления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017113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рулевого управления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017114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системы зажигания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легковых автомобилей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Замена агрегатов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двигателей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коробки перемены передач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КПП)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рулевого управления и подвески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тормозной системы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электрооборудования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(со  снятием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автомобиля)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кузовов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радиаторов и арматурные работы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Подготовка к окраске и окраска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Работы   по    защите    от    коррозии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противошумной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обработке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Шиномонтажные работы, балансировка колес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местных повреждений шин и камер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деталей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сцепления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ведущих  мостов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приводов  ведущих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колес   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топливной   аппаратуры   бензиновых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017219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топливной   аппаратуры    дизельных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  обслуживание       грузовых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автомобилей и автобусов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Регламентные работы 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  видам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технического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обслуживания)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Уборочно-моечные работы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Смазочно-заправочные работы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Контрольно-диагностические работы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топливной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аппаратуры  бензиновых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топливной  аппаратуры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дизельных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Регулировка  углов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установки   управляемых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колес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фар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Электротехнические работы на автомобиле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017312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тормозной системы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017313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сцепления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рулевого управления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017315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Регулировка системы зажигания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грузовых автомобилей и автобусов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Замена агрегатов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двигателей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топливной   аппаратуры   бензиновых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топливной   аппаратуры    дизельных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двигателей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КПП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рулевого управления,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передней  оси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подвески    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ведущих  мостов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и  приводов  ведущих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колес   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тормозной системы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кузовов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Подготовка к окраске и окраска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радиаторов и арматурные работы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Работы   по    защите    от    коррозии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противошумной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обработке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электрооборудования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(со  снятием  с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автомобиля)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Шиномонтажные работы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Балансировка колес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017419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местных повреждений шин и камер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деталей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поверка  контрольно-измерительных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017424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сцепления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017500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 и     ремонт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мототранспортных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средств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017501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 и     ремонт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мотоциклов, мотоколясок и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мотоприцепов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017502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Техническое обслуживание и ремонт мопедов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017503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 и     ремонт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мотовелосипедов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017504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 и     ремонт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мотороллеров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017505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  обслуживание     и     ремонт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снегоходов  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017506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Техническое обслуживание и ремонт катеров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017600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Прочие услуги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по  техническому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обслуживанию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 ремонту автомототранспортных средств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Регламентные  работы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   системе   питания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газобаллонных автомобилей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топливной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аппаратуры  газобаллонных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автомобилей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Переоборудование автомобилей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для  работы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на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сжатом природном или сжиженных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нефтяном  или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природном газах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Проверка герметичности и </w:t>
            </w: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опрессовка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газовой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системы питания газобаллонных автомобилей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Освидетельствование  автомобильных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газовых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баллонов для сжиженного нефтяного газа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Освидетельствование  автомобильных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газовых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баллонов для сжатого природного газа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и зарядка аккумуляторных батарей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017609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Техническая помощь на дорогах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017610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Транспортирование                неисправных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к месту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их  ремонта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или стоянки                                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017611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            и             изготовление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автомотопринадлежностей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подголовников,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подлокотников,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багажников,     прицепных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устройств, ветрозащитных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приспособлений  для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мотоциклов и мотороллеров и т.п.)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017613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Установка    дополнительного    оборудования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сигнализация,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радиоаппаратура,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дополнительные фары и т.п.)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Предпродажная подготовка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017616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Утилизация  автотранспортных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средств  и  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составных частей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017617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Определение токсичности отработавших газов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017618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установка,  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тонирование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бронирование стекол автомобилей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017620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Ошиповка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шин           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017621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Приемка    отработавших     эксплуатационных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017622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Санитарная     обработка     кузова      для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транспортных  средств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>,  перевозящих  пищевые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продукты, опасные грузы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017623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системы выпуска отработавших газов   </w:t>
            </w:r>
          </w:p>
        </w:tc>
      </w:tr>
      <w:tr w:rsidR="00E705F0" w:rsidRPr="00E705F0">
        <w:trPr>
          <w:trHeight w:val="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017640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обслуживание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кузовов,  рабочих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оборудования     и     оснастки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специальных       и       специализированных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                   </w:t>
            </w:r>
          </w:p>
        </w:tc>
      </w:tr>
      <w:tr w:rsidR="00E705F0" w:rsidRPr="00E705F0">
        <w:trPr>
          <w:trHeight w:val="12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017641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Техническое  обслуживание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кузовов,  рабочих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оборудования     и     оснастки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специальных       и       специализированных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автотранспортных     средств     в    части/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регламентных  работ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по  видам  технического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     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017642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смазочно-заправочных работ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017643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электротехнических работ 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017644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контрольно-диагностических работ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017645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регулировочных работ                      </w:t>
            </w:r>
          </w:p>
        </w:tc>
      </w:tr>
      <w:tr w:rsidR="00E705F0" w:rsidRPr="00E705F0">
        <w:trPr>
          <w:trHeight w:val="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017650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кузовов,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рабочих     органов,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оборудования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оснастки   специальных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специализированных автотранспортных средств </w:t>
            </w:r>
          </w:p>
        </w:tc>
      </w:tr>
      <w:tr w:rsidR="00E705F0" w:rsidRPr="00E705F0">
        <w:trPr>
          <w:trHeight w:val="10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017651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Ремонт  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кузовов,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рабочих     органов,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оборудования  и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оснастки   специальных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специализированных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автотранспортных  средств</w:t>
            </w:r>
            <w:proofErr w:type="gramEnd"/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в     части/монтажно-демонтажных      работ,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связанных с заменой агрегатов и узлов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017652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ремонта агрегатов и узлов управления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017653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-  ремонта   коробок   отбора   мощности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редукторов привода рабочих органов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017654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ремонта рам и кузовов      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017655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ремонта  гидравлического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оборудования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гидроприводов рабочих органов               </w:t>
            </w:r>
          </w:p>
        </w:tc>
      </w:tr>
      <w:tr w:rsidR="00E705F0" w:rsidRPr="00E705F0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017656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- ремонта   </w:t>
            </w:r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арматуры,  предохранительных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запорных устройств                          </w:t>
            </w: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4433" w:rsidRPr="00E705F0" w:rsidRDefault="00264433"/>
    <w:sectPr w:rsidR="00264433" w:rsidRPr="00E705F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0"/>
    <w:rsid w:val="00015E50"/>
    <w:rsid w:val="00264433"/>
    <w:rsid w:val="00CA65D4"/>
    <w:rsid w:val="00E16692"/>
    <w:rsid w:val="00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A8A1-C16D-439A-8187-1A56D84B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A41A2680926736B370511BA2D41285EC3D900F4D31666BD71420ADA5A4076610F03E3A6479BBBBD0x2K" TargetMode="External"/><Relationship Id="rId18" Type="http://schemas.openxmlformats.org/officeDocument/2006/relationships/hyperlink" Target="consultantplus://offline/ref=5FA41A2680926736B370511BA2D41285E9399008473A3B61DF4D2CAFA2AB587117B9323B6479BFDBx6K" TargetMode="External"/><Relationship Id="rId26" Type="http://schemas.openxmlformats.org/officeDocument/2006/relationships/hyperlink" Target="consultantplus://offline/ref=5FA41A2680926736B370511BA2D41285EC38920D4634666BD71420ADA5A4076610F03E3A6479BBBED0x1K" TargetMode="External"/><Relationship Id="rId39" Type="http://schemas.openxmlformats.org/officeDocument/2006/relationships/hyperlink" Target="consultantplus://offline/ref=5FA41A2680926736B370511BA2D41285EC3D9A054E30666BD71420ADA5DAx4K" TargetMode="External"/><Relationship Id="rId21" Type="http://schemas.openxmlformats.org/officeDocument/2006/relationships/hyperlink" Target="consultantplus://offline/ref=5FA41A2680926736B370511BA2D41285E9399008473A3B61DF4D2CAFDAx2K" TargetMode="External"/><Relationship Id="rId34" Type="http://schemas.openxmlformats.org/officeDocument/2006/relationships/hyperlink" Target="consultantplus://offline/ref=5FA41A2680926736B370511BA2D41285EC3B9B0F4D37666BD71420ADA5A4076610F03E3A6479BBBED0x4K" TargetMode="External"/><Relationship Id="rId42" Type="http://schemas.openxmlformats.org/officeDocument/2006/relationships/hyperlink" Target="consultantplus://offline/ref=5FA41A2680926736B370511BA2D41285EC3D9A054E30666BD71420ADA5DAx4K" TargetMode="External"/><Relationship Id="rId47" Type="http://schemas.openxmlformats.org/officeDocument/2006/relationships/hyperlink" Target="consultantplus://offline/ref=5FA41A2680926736B370511BA2D41285EC3C9B0B4A34666BD71420ADA5DAx4K" TargetMode="External"/><Relationship Id="rId50" Type="http://schemas.openxmlformats.org/officeDocument/2006/relationships/hyperlink" Target="consultantplus://offline/ref=5FA41A2680926736B370511BA2D41285EC3D9A054E30666BD71420ADA5DAx4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FA41A2680926736B370511BA2D41285EE3F900E4A3A3B61DF4D2CAFA2AB587117B9323B6479BADBxDK" TargetMode="External"/><Relationship Id="rId12" Type="http://schemas.openxmlformats.org/officeDocument/2006/relationships/hyperlink" Target="consultantplus://offline/ref=5FA41A2680926736B370511BA2D41285E4319405473A3B61DF4D2CAFA2AB587117B9323B6479B9DBx9K" TargetMode="External"/><Relationship Id="rId17" Type="http://schemas.openxmlformats.org/officeDocument/2006/relationships/hyperlink" Target="consultantplus://offline/ref=5FA41A2680926736B370511BA2D41285EC3D900F4D31666BD71420ADA5A4076610F03E3A6479BBBDD0xEK" TargetMode="External"/><Relationship Id="rId25" Type="http://schemas.openxmlformats.org/officeDocument/2006/relationships/hyperlink" Target="consultantplus://offline/ref=5FA41A2680926736B370511BA2D41285E53D9B084E3A3B61DF4D2CAFDAx2K" TargetMode="External"/><Relationship Id="rId33" Type="http://schemas.openxmlformats.org/officeDocument/2006/relationships/hyperlink" Target="consultantplus://offline/ref=5FA41A2680926736B370511BA2D41285EC3F9A084A37666BD71420ADA5A4076610F03E3E6DD7xCK" TargetMode="External"/><Relationship Id="rId38" Type="http://schemas.openxmlformats.org/officeDocument/2006/relationships/hyperlink" Target="consultantplus://offline/ref=5FA41A2680926736B370511BA2D41285EC3D9A054E30666BD71420ADA5DAx4K" TargetMode="External"/><Relationship Id="rId46" Type="http://schemas.openxmlformats.org/officeDocument/2006/relationships/hyperlink" Target="consultantplus://offline/ref=5FA41A2680926736B370511BA2D41285EC3C9B0B4A34666BD71420ADA5DAx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41A2680926736B370511BA2D41285E4319405473A3B61DF4D2CAFDAx2K" TargetMode="External"/><Relationship Id="rId20" Type="http://schemas.openxmlformats.org/officeDocument/2006/relationships/hyperlink" Target="consultantplus://offline/ref=5FA41A2680926736B370511BA2D41285EC3D900F4D31666BD71420ADA5A4076610F03E3A6479BBBAD0x2K" TargetMode="External"/><Relationship Id="rId29" Type="http://schemas.openxmlformats.org/officeDocument/2006/relationships/hyperlink" Target="consultantplus://offline/ref=5FA41A2680926736B370511BA2D41285EC3A970D4E32666BD71420ADA5A4076610F03E3FD6x0K" TargetMode="External"/><Relationship Id="rId41" Type="http://schemas.openxmlformats.org/officeDocument/2006/relationships/hyperlink" Target="consultantplus://offline/ref=5FA41A2680926736B370511BA2D41285EC3C950C4831666BD71420ADA5A4076610F03E3A6479B9BED0x1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41A2680926736B370511BA2D41285EC3F9A084A37666BD71420ADA5A4076610F03E3E62D7xFK" TargetMode="External"/><Relationship Id="rId11" Type="http://schemas.openxmlformats.org/officeDocument/2006/relationships/hyperlink" Target="consultantplus://offline/ref=5FA41A2680926736B370511BA2D41285EC3A970D4E32666BD71420ADA5A4076610F03E3AD6xDK" TargetMode="External"/><Relationship Id="rId24" Type="http://schemas.openxmlformats.org/officeDocument/2006/relationships/hyperlink" Target="consultantplus://offline/ref=5FA41A2680926736B370511BA2D41285E53D9B084E3A3B61DF4D2CAFA2AB587117B9323B6479BADBxEK" TargetMode="External"/><Relationship Id="rId32" Type="http://schemas.openxmlformats.org/officeDocument/2006/relationships/hyperlink" Target="consultantplus://offline/ref=5FA41A2680926736B370511BA2D41285EC3F9A084A37666BD71420ADA5A4076610F03E3E6DD7xCK" TargetMode="External"/><Relationship Id="rId37" Type="http://schemas.openxmlformats.org/officeDocument/2006/relationships/hyperlink" Target="consultantplus://offline/ref=5FA41A2680926736B370511BA2D41285EC3D9A054E30666BD71420ADA5DAx4K" TargetMode="External"/><Relationship Id="rId40" Type="http://schemas.openxmlformats.org/officeDocument/2006/relationships/hyperlink" Target="consultantplus://offline/ref=5FA41A2680926736B370511BA2D41285EC3D9A054E30666BD71420ADA5DAx4K" TargetMode="External"/><Relationship Id="rId45" Type="http://schemas.openxmlformats.org/officeDocument/2006/relationships/hyperlink" Target="consultantplus://offline/ref=5FA41A2680926736B370511BA2D41285EC3C950C4831666BD71420ADA5A4076610F03E3A6479B9BED0xFK" TargetMode="External"/><Relationship Id="rId53" Type="http://schemas.openxmlformats.org/officeDocument/2006/relationships/hyperlink" Target="consultantplus://offline/ref=5FA41A2680926736B370511BA2D41285EC3C9B0B4A34666BD71420ADA5DAx4K" TargetMode="External"/><Relationship Id="rId5" Type="http://schemas.openxmlformats.org/officeDocument/2006/relationships/hyperlink" Target="consultantplus://offline/ref=5FA41A2680926736B370511BA2D41285EC3F9A084A32666BD71420ADA5A4076610F03E3A647DB9B8D0x1K" TargetMode="External"/><Relationship Id="rId15" Type="http://schemas.openxmlformats.org/officeDocument/2006/relationships/hyperlink" Target="consultantplus://offline/ref=5FA41A2680926736B370511BA2D41285EC3A970D4E32666BD71420ADA5A4076610F03E3A6479BBBDD0x7K" TargetMode="External"/><Relationship Id="rId23" Type="http://schemas.openxmlformats.org/officeDocument/2006/relationships/hyperlink" Target="consultantplus://offline/ref=5FA41A2680926736B370511BA2D41285EA3C9109463A3B61DF4D2CAFDAx2K" TargetMode="External"/><Relationship Id="rId28" Type="http://schemas.openxmlformats.org/officeDocument/2006/relationships/hyperlink" Target="consultantplus://offline/ref=5FA41A2680926736B370511BA2D41285E93E910F4B3A3B61DF4D2CAFA2AB587117B9323B667ABADBxFK" TargetMode="External"/><Relationship Id="rId36" Type="http://schemas.openxmlformats.org/officeDocument/2006/relationships/hyperlink" Target="consultantplus://offline/ref=5FA41A2680926736B370511BA2D41285EC3C950C4831666BD71420ADA5A4076610F03E3A6479B9BED0x3K" TargetMode="External"/><Relationship Id="rId49" Type="http://schemas.openxmlformats.org/officeDocument/2006/relationships/hyperlink" Target="consultantplus://offline/ref=5FA41A2680926736B370511BA2D41285EC3C950C4831666BD71420ADA5A4076610F03E3A6479B9BED0xFK" TargetMode="External"/><Relationship Id="rId10" Type="http://schemas.openxmlformats.org/officeDocument/2006/relationships/hyperlink" Target="consultantplus://offline/ref=5FA41A2680926736B370511BA2D41285E93E910F4B3A3B61DF4D2CAFA2AB587117B9323B667BB3DBx6K" TargetMode="External"/><Relationship Id="rId19" Type="http://schemas.openxmlformats.org/officeDocument/2006/relationships/hyperlink" Target="consultantplus://offline/ref=5FA41A2680926736B370511BA2D41285E4319405473A3B61DF4D2CAFA2AB587117B9D3x6K" TargetMode="External"/><Relationship Id="rId31" Type="http://schemas.openxmlformats.org/officeDocument/2006/relationships/hyperlink" Target="consultantplus://offline/ref=5FA41A2680926736B370511BA2D41285EC3D900F4D31666BD71420ADA5A4076610F03E3A6479BABAD0x6K" TargetMode="External"/><Relationship Id="rId44" Type="http://schemas.openxmlformats.org/officeDocument/2006/relationships/hyperlink" Target="consultantplus://offline/ref=5FA41A2680926736B370511BA2D41285EC3D9A054E30666BD71420ADA5DAx4K" TargetMode="External"/><Relationship Id="rId52" Type="http://schemas.openxmlformats.org/officeDocument/2006/relationships/hyperlink" Target="consultantplus://offline/ref=5FA41A2680926736B370511BA2D41285EC3C9B0B4A34666BD71420ADA5DAx4K" TargetMode="External"/><Relationship Id="rId4" Type="http://schemas.openxmlformats.org/officeDocument/2006/relationships/hyperlink" Target="consultantplus://offline/ref=5FA41A2680926736B370511BA2D41285EC3C950C4831666BD71420ADA5A4076610F03E3A6479B9BED0x7K" TargetMode="External"/><Relationship Id="rId9" Type="http://schemas.openxmlformats.org/officeDocument/2006/relationships/hyperlink" Target="consultantplus://offline/ref=5FA41A2680926736B370511BA2D41285EC3C950C4831666BD71420ADA5A4076610F03E3A6479B9BED0x6K" TargetMode="External"/><Relationship Id="rId14" Type="http://schemas.openxmlformats.org/officeDocument/2006/relationships/hyperlink" Target="consultantplus://offline/ref=5FA41A2680926736B370511BA2D41285E93E910F4B3A3B61DF4D2CAFDAx2K" TargetMode="External"/><Relationship Id="rId22" Type="http://schemas.openxmlformats.org/officeDocument/2006/relationships/hyperlink" Target="consultantplus://offline/ref=5FA41A2680926736B370511BA2D41285EA3C9109463A3B61DF4D2CAFA2AB587117B9323B6479BBDBx6K" TargetMode="External"/><Relationship Id="rId27" Type="http://schemas.openxmlformats.org/officeDocument/2006/relationships/hyperlink" Target="consultantplus://offline/ref=5FA41A2680926736B370511BA2D41285EC3995044F32666BD71420ADA5A4076610F03E3A647AB8B6D0x2K" TargetMode="External"/><Relationship Id="rId30" Type="http://schemas.openxmlformats.org/officeDocument/2006/relationships/hyperlink" Target="consultantplus://offline/ref=5FA41A2680926736B370511BA2D41285E4319405473A3B61DF4D2CAFA2AB587117B9323B6478B9DBxCK" TargetMode="External"/><Relationship Id="rId35" Type="http://schemas.openxmlformats.org/officeDocument/2006/relationships/hyperlink" Target="consultantplus://offline/ref=5FA41A2680926736B370511BA2D41285EC3D9A054E30666BD71420ADA5DAx4K" TargetMode="External"/><Relationship Id="rId43" Type="http://schemas.openxmlformats.org/officeDocument/2006/relationships/hyperlink" Target="consultantplus://offline/ref=5FA41A2680926736B370511BA2D41285EC3C950C4831666BD71420ADA5A4076610F03E3A6479B9BED0x0K" TargetMode="External"/><Relationship Id="rId48" Type="http://schemas.openxmlformats.org/officeDocument/2006/relationships/hyperlink" Target="consultantplus://offline/ref=5FA41A2680926736B370511BA2D41285EC3D9A054E30666BD71420ADA5DAx4K" TargetMode="External"/><Relationship Id="rId8" Type="http://schemas.openxmlformats.org/officeDocument/2006/relationships/hyperlink" Target="consultantplus://offline/ref=5FA41A2680926736B370511BA2D41285EC3D9A054E30666BD71420ADA5DAx4K" TargetMode="External"/><Relationship Id="rId51" Type="http://schemas.openxmlformats.org/officeDocument/2006/relationships/hyperlink" Target="consultantplus://offline/ref=5FA41A2680926736B370511BA2D41285EC3C950C4831666BD71420ADA5A4076610F03E3A6479B9BED0x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23062</Words>
  <Characters>131457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Алексей Юрьевич</dc:creator>
  <cp:keywords/>
  <dc:description/>
  <cp:lastModifiedBy>Александров Алексей Юрьевич</cp:lastModifiedBy>
  <cp:revision>2</cp:revision>
  <dcterms:created xsi:type="dcterms:W3CDTF">2014-10-09T12:13:00Z</dcterms:created>
  <dcterms:modified xsi:type="dcterms:W3CDTF">2014-10-09T12:13:00Z</dcterms:modified>
</cp:coreProperties>
</file>