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9A80" w14:textId="706AB946" w:rsidR="002F7B8B" w:rsidRPr="005E7A5C" w:rsidRDefault="00D721F1" w:rsidP="002F7B8B">
      <w:pPr>
        <w:spacing w:before="0" w:after="0"/>
        <w:ind w:firstLine="6946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3C3216E3" w14:textId="4926FF1B" w:rsidR="002F7B8B" w:rsidRPr="005E7A5C" w:rsidRDefault="00D721F1" w:rsidP="002F7B8B">
      <w:pPr>
        <w:spacing w:before="0" w:after="0"/>
        <w:ind w:firstLine="694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2F7B8B" w:rsidRPr="005E7A5C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="002F7B8B" w:rsidRPr="005E7A5C">
        <w:rPr>
          <w:sz w:val="24"/>
          <w:szCs w:val="24"/>
        </w:rPr>
        <w:t xml:space="preserve"> ФНС России</w:t>
      </w:r>
    </w:p>
    <w:p w14:paraId="68A4DC01" w14:textId="5FAEBDE7" w:rsidR="002F7B8B" w:rsidRPr="005E7A5C" w:rsidRDefault="002F7B8B" w:rsidP="002F7B8B">
      <w:pPr>
        <w:spacing w:before="0" w:after="0"/>
        <w:ind w:firstLine="6946"/>
        <w:rPr>
          <w:sz w:val="24"/>
          <w:szCs w:val="24"/>
        </w:rPr>
      </w:pPr>
      <w:r w:rsidRPr="005E7A5C">
        <w:rPr>
          <w:sz w:val="24"/>
          <w:szCs w:val="24"/>
        </w:rPr>
        <w:t>от ___</w:t>
      </w:r>
      <w:r w:rsidR="00EE51A8" w:rsidRPr="00EE51A8">
        <w:rPr>
          <w:sz w:val="24"/>
          <w:szCs w:val="24"/>
          <w:u w:val="single"/>
        </w:rPr>
        <w:t>26.07</w:t>
      </w:r>
      <w:r w:rsidR="00EE51A8">
        <w:rPr>
          <w:sz w:val="24"/>
          <w:szCs w:val="24"/>
        </w:rPr>
        <w:t>____</w:t>
      </w:r>
      <w:r w:rsidR="00EE51A8" w:rsidRPr="00EE51A8">
        <w:rPr>
          <w:sz w:val="24"/>
          <w:szCs w:val="24"/>
          <w:u w:val="single"/>
        </w:rPr>
        <w:t>2019</w:t>
      </w:r>
      <w:r w:rsidRPr="005E7A5C">
        <w:rPr>
          <w:sz w:val="24"/>
          <w:szCs w:val="24"/>
        </w:rPr>
        <w:t>г.</w:t>
      </w:r>
    </w:p>
    <w:p w14:paraId="1798EE87" w14:textId="414D18A5" w:rsidR="002F7B8B" w:rsidRPr="00EE51A8" w:rsidRDefault="002F7B8B" w:rsidP="002F7B8B">
      <w:pPr>
        <w:spacing w:before="0" w:after="0"/>
        <w:ind w:firstLine="6946"/>
        <w:rPr>
          <w:sz w:val="24"/>
          <w:szCs w:val="24"/>
          <w:u w:val="single"/>
        </w:rPr>
      </w:pPr>
      <w:r w:rsidRPr="005E7A5C">
        <w:rPr>
          <w:sz w:val="24"/>
          <w:szCs w:val="24"/>
        </w:rPr>
        <w:t>№_</w:t>
      </w:r>
      <w:r w:rsidR="00EE51A8" w:rsidRPr="00EE51A8">
        <w:rPr>
          <w:sz w:val="24"/>
          <w:szCs w:val="24"/>
          <w:u w:val="single"/>
        </w:rPr>
        <w:t>ММВ-7-20/381@</w:t>
      </w:r>
      <w:r w:rsidR="00EE51A8">
        <w:rPr>
          <w:sz w:val="24"/>
          <w:szCs w:val="24"/>
          <w:u w:val="single"/>
        </w:rPr>
        <w:t>_</w:t>
      </w:r>
    </w:p>
    <w:p w14:paraId="6103748D" w14:textId="77777777" w:rsidR="002F7B8B" w:rsidRPr="005E7A5C" w:rsidRDefault="002F7B8B" w:rsidP="002F7B8B">
      <w:pPr>
        <w:spacing w:before="0" w:after="0"/>
        <w:ind w:firstLine="6946"/>
        <w:rPr>
          <w:sz w:val="24"/>
          <w:szCs w:val="24"/>
        </w:rPr>
      </w:pPr>
      <w:bookmarkStart w:id="0" w:name="_GoBack"/>
      <w:bookmarkEnd w:id="0"/>
    </w:p>
    <w:p w14:paraId="5C9B3850" w14:textId="77777777" w:rsidR="002F7B8B" w:rsidRPr="005E7A5C" w:rsidRDefault="002F7B8B" w:rsidP="002F7B8B">
      <w:pPr>
        <w:spacing w:before="0" w:after="0"/>
        <w:ind w:firstLine="0"/>
        <w:jc w:val="center"/>
        <w:rPr>
          <w:b/>
        </w:rPr>
      </w:pPr>
    </w:p>
    <w:p w14:paraId="49CC2EE7" w14:textId="3B37A43E" w:rsidR="002F7B8B" w:rsidRPr="005E7A5C" w:rsidRDefault="002F7B8B" w:rsidP="002F7B8B">
      <w:pPr>
        <w:spacing w:before="0" w:after="0"/>
        <w:ind w:firstLine="0"/>
        <w:jc w:val="center"/>
      </w:pPr>
      <w:r w:rsidRPr="005E7A5C">
        <w:t xml:space="preserve">Методика проведения экспертизы моделей контрольно-кассовой техники </w:t>
      </w:r>
      <w:r w:rsidR="00507031">
        <w:br/>
      </w:r>
      <w:r w:rsidR="00507031" w:rsidRPr="0047571F">
        <w:t>и технических средств оператора фискальных данных (соискателя разрешения на обработку фискальных данных)</w:t>
      </w:r>
    </w:p>
    <w:p w14:paraId="39302597" w14:textId="77777777" w:rsidR="002F7B8B" w:rsidRPr="005E7A5C" w:rsidRDefault="002F7B8B" w:rsidP="002F7B8B">
      <w:pPr>
        <w:spacing w:before="0" w:after="0"/>
        <w:ind w:firstLine="0"/>
        <w:jc w:val="center"/>
      </w:pPr>
    </w:p>
    <w:p w14:paraId="071EEB40" w14:textId="77777777" w:rsidR="002F7B8B" w:rsidRPr="005E7A5C" w:rsidRDefault="002F7B8B" w:rsidP="002F7B8B">
      <w:pPr>
        <w:spacing w:before="0" w:after="0" w:line="276" w:lineRule="auto"/>
        <w:ind w:firstLine="0"/>
        <w:jc w:val="center"/>
      </w:pPr>
      <w:r w:rsidRPr="005E7A5C">
        <w:t>I. Общие положения</w:t>
      </w:r>
    </w:p>
    <w:p w14:paraId="48339E1D" w14:textId="77777777" w:rsidR="002F7B8B" w:rsidRPr="005E7A5C" w:rsidRDefault="002F7B8B" w:rsidP="002F7B8B">
      <w:pPr>
        <w:spacing w:before="0" w:after="0" w:line="276" w:lineRule="auto"/>
        <w:ind w:firstLine="0"/>
        <w:jc w:val="center"/>
        <w:rPr>
          <w:b/>
        </w:rPr>
      </w:pPr>
    </w:p>
    <w:p w14:paraId="7F458A49" w14:textId="7130366C" w:rsidR="002F7B8B" w:rsidRPr="005E7A5C" w:rsidRDefault="002B71FB" w:rsidP="00B201F8">
      <w:pPr>
        <w:pStyle w:val="a4"/>
        <w:spacing w:before="0" w:after="0"/>
        <w:ind w:left="0" w:firstLine="709"/>
      </w:pPr>
      <w:r w:rsidRPr="005E7A5C">
        <w:t>1. </w:t>
      </w:r>
      <w:r w:rsidR="002F7B8B" w:rsidRPr="005E7A5C">
        <w:t xml:space="preserve">Настоящая методика проведения экспертизы моделей контрольно-кассовой техники </w:t>
      </w:r>
      <w:r w:rsidR="00507031" w:rsidRPr="004B59AB">
        <w:t>и технических средств оператора фискальных данных (соискателя разрешения на обработку фискальных данных)</w:t>
      </w:r>
      <w:r w:rsidR="00507031" w:rsidRPr="005E7A5C">
        <w:t xml:space="preserve"> </w:t>
      </w:r>
      <w:r w:rsidR="002F7B8B" w:rsidRPr="005E7A5C">
        <w:t xml:space="preserve">(далее – Методика) определяет </w:t>
      </w:r>
      <w:r w:rsidR="00057FAE" w:rsidRPr="005E7A5C">
        <w:t>порядок</w:t>
      </w:r>
      <w:r w:rsidR="00CD7482">
        <w:t xml:space="preserve"> и </w:t>
      </w:r>
      <w:r w:rsidR="00130E2A">
        <w:t>программу</w:t>
      </w:r>
      <w:r w:rsidR="008E397E">
        <w:t xml:space="preserve"> </w:t>
      </w:r>
      <w:r w:rsidR="00057FAE" w:rsidRPr="005E7A5C">
        <w:t xml:space="preserve">проведения экспертизы </w:t>
      </w:r>
      <w:r w:rsidR="002F7B8B" w:rsidRPr="005E7A5C">
        <w:t>конкретного образца модели контрол</w:t>
      </w:r>
      <w:r w:rsidR="00057FAE" w:rsidRPr="005E7A5C">
        <w:t>ьно-кассовой техники</w:t>
      </w:r>
      <w:r w:rsidR="001A776C">
        <w:t xml:space="preserve"> </w:t>
      </w:r>
      <w:r w:rsidR="001A776C" w:rsidRPr="004B59AB">
        <w:t>и технических средств оператора фискальных данных (соискателя разрешения на обработку фискальных данных)</w:t>
      </w:r>
      <w:r w:rsidR="00057FAE" w:rsidRPr="005E7A5C">
        <w:t xml:space="preserve"> </w:t>
      </w:r>
      <w:r w:rsidR="002F7B8B" w:rsidRPr="005E7A5C">
        <w:t>на соответствие требованиям законодательства Российской Федерации о применении контрольно-кассовой техники.</w:t>
      </w:r>
    </w:p>
    <w:p w14:paraId="29D704DD" w14:textId="47BEFE0A" w:rsidR="002F7B8B" w:rsidRDefault="002B71FB" w:rsidP="00B201F8">
      <w:pPr>
        <w:pStyle w:val="a4"/>
        <w:spacing w:before="0" w:after="0"/>
        <w:ind w:left="0" w:firstLine="709"/>
      </w:pPr>
      <w:r w:rsidRPr="005E7A5C">
        <w:t>2. </w:t>
      </w:r>
      <w:r w:rsidR="002F7B8B" w:rsidRPr="005E7A5C">
        <w:t>Объектом проведения экспертизы модели контрольно-кассовой техники на соответствие требования</w:t>
      </w:r>
      <w:r w:rsidR="00E77E66" w:rsidRPr="005E7A5C">
        <w:t>м</w:t>
      </w:r>
      <w:r w:rsidR="002F7B8B" w:rsidRPr="005E7A5C">
        <w:t xml:space="preserve"> законодательства Российской Федерации о применении контрольно-кассовой техники (далее – экспертиза</w:t>
      </w:r>
      <w:r w:rsidR="001A776C">
        <w:t xml:space="preserve"> ККТ</w:t>
      </w:r>
      <w:r w:rsidR="002F7B8B" w:rsidRPr="005E7A5C">
        <w:t>) является конкретный образец модели контрольно-кассовой техники</w:t>
      </w:r>
      <w:r w:rsidR="00A17FB1">
        <w:t>,</w:t>
      </w:r>
      <w:r w:rsidR="00A17FB1" w:rsidRPr="00A17FB1">
        <w:t xml:space="preserve"> </w:t>
      </w:r>
      <w:r w:rsidR="00A17FB1">
        <w:t>обеспечивающий</w:t>
      </w:r>
      <w:r w:rsidR="00A17FB1" w:rsidRPr="00A17FB1">
        <w:t xml:space="preserve"> запись и хранение фискальных д</w:t>
      </w:r>
      <w:r w:rsidR="00A17FB1">
        <w:t>анных в фискальном накопителе, формирующий</w:t>
      </w:r>
      <w:r w:rsidR="00A17FB1" w:rsidRPr="00A17FB1">
        <w:t xml:space="preserve"> фиск</w:t>
      </w:r>
      <w:r w:rsidR="00A17FB1">
        <w:t>альные документы, обеспечивающий</w:t>
      </w:r>
      <w:r w:rsidR="00A17FB1" w:rsidRPr="00A17FB1">
        <w:t xml:space="preserve">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</w:t>
      </w:r>
      <w:r w:rsidR="00C07390">
        <w:t>.</w:t>
      </w:r>
    </w:p>
    <w:p w14:paraId="342AB91F" w14:textId="74ECEECD" w:rsidR="001A776C" w:rsidRDefault="001A776C" w:rsidP="001A776C">
      <w:pPr>
        <w:overflowPunct/>
        <w:autoSpaceDE/>
        <w:adjustRightInd/>
        <w:spacing w:before="0" w:after="0"/>
        <w:ind w:firstLine="709"/>
      </w:pPr>
      <w:r w:rsidRPr="00CA6A70">
        <w:t xml:space="preserve">Объектом проведения экспертизы технических средств оператора фискальных данных </w:t>
      </w:r>
      <w:r>
        <w:t>(</w:t>
      </w:r>
      <w:r w:rsidRPr="00E53D8A">
        <w:t>соискателя разрешения на обработку фискальных данных</w:t>
      </w:r>
      <w:r>
        <w:t xml:space="preserve">) </w:t>
      </w:r>
      <w:r w:rsidRPr="00CA6A70">
        <w:t>на соответствие требования</w:t>
      </w:r>
      <w:r>
        <w:t>м</w:t>
      </w:r>
      <w:r w:rsidRPr="00CA6A70">
        <w:t xml:space="preserve"> законодательства Российской Федерации о применении контрольно-кассовой техники (далее – экспертиза</w:t>
      </w:r>
      <w:r>
        <w:t xml:space="preserve"> ТС ОФД</w:t>
      </w:r>
      <w:r w:rsidRPr="00CA6A70">
        <w:t>) явля</w:t>
      </w:r>
      <w:r>
        <w:t>ю</w:t>
      </w:r>
      <w:r w:rsidRPr="00CA6A70">
        <w:t xml:space="preserve">тся </w:t>
      </w:r>
      <w:r w:rsidRPr="00C2227C">
        <w:t>аппаратные, программные и программно-аппаратные средства</w:t>
      </w:r>
      <w:r w:rsidRPr="00CA6A70">
        <w:t xml:space="preserve">, </w:t>
      </w:r>
      <w:r>
        <w:rPr>
          <w:rFonts w:eastAsiaTheme="minorHAnsi"/>
        </w:rPr>
        <w:t>используемые оператором фискальных данных</w:t>
      </w:r>
      <w:r>
        <w:t xml:space="preserve"> (соискателем разрешения на обработку фискальных </w:t>
      </w:r>
      <w:r w:rsidRPr="00CD2C0C">
        <w:t>данных)</w:t>
      </w:r>
      <w:r>
        <w:rPr>
          <w:rFonts w:eastAsiaTheme="minorHAnsi"/>
        </w:rPr>
        <w:t xml:space="preserve"> при обработке фискальных данных.</w:t>
      </w:r>
      <w:r w:rsidRPr="00CA6A70">
        <w:t xml:space="preserve"> </w:t>
      </w:r>
    </w:p>
    <w:p w14:paraId="18F32450" w14:textId="53946C53" w:rsidR="00E51689" w:rsidRPr="005E7A5C" w:rsidRDefault="00AA32DB" w:rsidP="0047571F">
      <w:pPr>
        <w:overflowPunct/>
        <w:spacing w:before="0" w:after="0"/>
        <w:ind w:firstLine="709"/>
      </w:pPr>
      <w:r>
        <w:t>3</w:t>
      </w:r>
      <w:r w:rsidR="00E51689">
        <w:t xml:space="preserve">. Субъектом проведения </w:t>
      </w:r>
      <w:r w:rsidR="00214B4A" w:rsidRPr="005E7A5C">
        <w:t xml:space="preserve">экспертизы моделей контрольно-кассовой техники </w:t>
      </w:r>
      <w:r w:rsidR="00214B4A" w:rsidRPr="004B59AB">
        <w:t>и технических средств оператора фискальных данных (соискателя разрешения на обработку фискальных данных)</w:t>
      </w:r>
      <w:r w:rsidR="00E51689">
        <w:t xml:space="preserve"> является </w:t>
      </w:r>
      <w:r w:rsidR="00E51689" w:rsidRPr="00E51689">
        <w:t xml:space="preserve">организация, самостоятельно выполняющая функции по организации и </w:t>
      </w:r>
      <w:r w:rsidR="008C2246">
        <w:rPr>
          <w:rFonts w:eastAsiaTheme="minorHAnsi"/>
        </w:rPr>
        <w:t>проведению экспертизы моделей контрольно-кассовой техники и технических средств оператора фискальных данных (соискателя разрешения на обработку фискальных данных)</w:t>
      </w:r>
      <w:r w:rsidR="00E51689" w:rsidRPr="00E51689">
        <w:t xml:space="preserve"> и включенная в реестр экспертных организаций, соответствующих требованиям законодательства Российской Федерации о применении контрольно-кассовой техники</w:t>
      </w:r>
      <w:r w:rsidR="00E51689">
        <w:t xml:space="preserve"> (далее </w:t>
      </w:r>
      <w:r w:rsidR="00E51689" w:rsidRPr="005E7A5C">
        <w:t>–</w:t>
      </w:r>
      <w:r w:rsidR="00E51689">
        <w:t xml:space="preserve"> </w:t>
      </w:r>
      <w:r w:rsidR="00E51689" w:rsidRPr="00E51689">
        <w:t>экспертная организация</w:t>
      </w:r>
      <w:r w:rsidR="00E51689">
        <w:t>).</w:t>
      </w:r>
      <w:r w:rsidR="008C2246" w:rsidRPr="005E7A5C">
        <w:t xml:space="preserve"> </w:t>
      </w:r>
    </w:p>
    <w:p w14:paraId="42E2FF7C" w14:textId="2BD0612E" w:rsidR="002F7B8B" w:rsidRDefault="00AA32DB" w:rsidP="00B201F8">
      <w:pPr>
        <w:pStyle w:val="a4"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lastRenderedPageBreak/>
        <w:t>4</w:t>
      </w:r>
      <w:r w:rsidR="002B71FB" w:rsidRPr="005E7A5C">
        <w:rPr>
          <w:rFonts w:eastAsia="Calibri"/>
        </w:rPr>
        <w:t>. </w:t>
      </w:r>
      <w:r w:rsidR="00214B4A">
        <w:t>Экспертиза</w:t>
      </w:r>
      <w:r w:rsidR="00214B4A" w:rsidRPr="005E7A5C">
        <w:t xml:space="preserve"> моделей контрольно-кассовой техники </w:t>
      </w:r>
      <w:r w:rsidR="00214B4A" w:rsidRPr="004B59AB">
        <w:t>и технических средств оператора фискальных данных (соискателя разрешения на обработку фискальных данных)</w:t>
      </w:r>
      <w:r w:rsidR="00962176" w:rsidRPr="005E7A5C">
        <w:rPr>
          <w:rFonts w:eastAsia="Calibri"/>
        </w:rPr>
        <w:t xml:space="preserve"> </w:t>
      </w:r>
      <w:r w:rsidR="002F7B8B" w:rsidRPr="005E7A5C">
        <w:rPr>
          <w:rFonts w:eastAsia="Calibri"/>
        </w:rPr>
        <w:t>проводится с целью определения соответствия (несоответствия) моделей контрольно-кассовой техники</w:t>
      </w:r>
      <w:r w:rsidR="00962176">
        <w:rPr>
          <w:rFonts w:eastAsia="Calibri"/>
        </w:rPr>
        <w:t xml:space="preserve"> </w:t>
      </w:r>
      <w:r w:rsidR="00214B4A">
        <w:rPr>
          <w:rFonts w:eastAsia="Calibri"/>
        </w:rPr>
        <w:t>и</w:t>
      </w:r>
      <w:r w:rsidR="00962176">
        <w:rPr>
          <w:rFonts w:eastAsia="Calibri"/>
        </w:rPr>
        <w:t xml:space="preserve"> </w:t>
      </w:r>
      <w:r w:rsidR="00962176" w:rsidRPr="004B59AB">
        <w:t>технических средств оператора фискальных данных (соискателя разрешения на обработку фискальных данных)</w:t>
      </w:r>
      <w:r w:rsidR="002F7B8B" w:rsidRPr="005E7A5C">
        <w:rPr>
          <w:rFonts w:eastAsia="Calibri"/>
        </w:rPr>
        <w:t xml:space="preserve"> требованиям законодательства Российской Федерации о применении контрольно-кассовой техники, включая </w:t>
      </w:r>
      <w:r w:rsidR="007E3B87" w:rsidRPr="005E7A5C">
        <w:rPr>
          <w:rFonts w:eastAsia="Calibri"/>
        </w:rPr>
        <w:t xml:space="preserve">требования, </w:t>
      </w:r>
      <w:r w:rsidR="0042370B" w:rsidRPr="005E7A5C">
        <w:rPr>
          <w:rFonts w:eastAsia="Calibri"/>
        </w:rPr>
        <w:t>установленны</w:t>
      </w:r>
      <w:r w:rsidR="007E3B87" w:rsidRPr="005E7A5C">
        <w:rPr>
          <w:rFonts w:eastAsia="Calibri"/>
        </w:rPr>
        <w:t>е</w:t>
      </w:r>
      <w:r w:rsidR="0042370B" w:rsidRPr="005E7A5C">
        <w:rPr>
          <w:rFonts w:eastAsia="Calibri"/>
        </w:rPr>
        <w:t xml:space="preserve"> </w:t>
      </w:r>
      <w:r w:rsidR="002F7B8B" w:rsidRPr="005E7A5C">
        <w:rPr>
          <w:rFonts w:eastAsia="Calibri"/>
        </w:rPr>
        <w:t>формат</w:t>
      </w:r>
      <w:r w:rsidR="0042370B" w:rsidRPr="005E7A5C">
        <w:rPr>
          <w:rFonts w:eastAsia="Calibri"/>
        </w:rPr>
        <w:t>ами</w:t>
      </w:r>
      <w:r w:rsidR="002F7B8B" w:rsidRPr="005E7A5C">
        <w:rPr>
          <w:rFonts w:eastAsia="Calibri"/>
        </w:rPr>
        <w:t xml:space="preserve"> фискальных документов, обязательны</w:t>
      </w:r>
      <w:r w:rsidR="00750874">
        <w:rPr>
          <w:rFonts w:eastAsia="Calibri"/>
        </w:rPr>
        <w:t>ми</w:t>
      </w:r>
      <w:r w:rsidR="002F7B8B" w:rsidRPr="005E7A5C">
        <w:rPr>
          <w:rFonts w:eastAsia="Calibri"/>
        </w:rPr>
        <w:t xml:space="preserve"> к использованию, утвержденны</w:t>
      </w:r>
      <w:r w:rsidR="00750874">
        <w:rPr>
          <w:rFonts w:eastAsia="Calibri"/>
        </w:rPr>
        <w:t>ми</w:t>
      </w:r>
      <w:r w:rsidR="002F7B8B" w:rsidRPr="005E7A5C">
        <w:rPr>
          <w:rFonts w:eastAsia="Calibri"/>
        </w:rPr>
        <w:t xml:space="preserve"> приказом ФНС России </w:t>
      </w:r>
      <w:r w:rsidR="00750874">
        <w:rPr>
          <w:rFonts w:eastAsia="Calibri"/>
        </w:rPr>
        <w:br/>
      </w:r>
      <w:r w:rsidR="00051C90" w:rsidRPr="005E7A5C">
        <w:rPr>
          <w:rFonts w:eastAsia="Calibri"/>
        </w:rPr>
        <w:t>от 21.03.2017 № </w:t>
      </w:r>
      <w:r w:rsidR="002F7B8B" w:rsidRPr="005E7A5C">
        <w:rPr>
          <w:rFonts w:eastAsia="Calibri"/>
        </w:rPr>
        <w:t xml:space="preserve">ММВ-7-20/229@ «Об утверждении дополнительных реквизитов фискальных </w:t>
      </w:r>
      <w:r w:rsidR="002F7B8B" w:rsidRPr="00C41A90">
        <w:rPr>
          <w:rFonts w:eastAsia="Calibri"/>
        </w:rPr>
        <w:t xml:space="preserve">документов и форматов фискальных документов, обязательных к использованию» (зарегистрирован Министерством юстиции Российской Федерации </w:t>
      </w:r>
      <w:r w:rsidR="000D0B09" w:rsidRPr="00C41A90">
        <w:rPr>
          <w:rFonts w:eastAsia="Calibri"/>
        </w:rPr>
        <w:t>13.04.2017</w:t>
      </w:r>
      <w:r w:rsidR="002F7B8B" w:rsidRPr="00C41A90">
        <w:rPr>
          <w:rFonts w:eastAsia="Calibri"/>
        </w:rPr>
        <w:t>, регистрационный номер 46361)</w:t>
      </w:r>
      <w:r w:rsidR="003C349E" w:rsidRPr="00C41A90">
        <w:rPr>
          <w:rFonts w:eastAsia="Calibri"/>
        </w:rPr>
        <w:t xml:space="preserve"> с изменениями, внесенными приказами ФНС России от 09.04.2018 № ММВ-7-20/207@ «О внесении изменений в приложение № 2 к приказу Федеральной налоговой службы от 21.03.2017 </w:t>
      </w:r>
      <w:r w:rsidR="003C349E" w:rsidRPr="00C41A90">
        <w:rPr>
          <w:rFonts w:eastAsia="Calibri"/>
        </w:rPr>
        <w:br/>
        <w:t xml:space="preserve">№ ММВ-7-20/229@» (зарегистрирован Министерством юстиции Российской Федерации </w:t>
      </w:r>
      <w:r w:rsidR="00C41A90" w:rsidRPr="00C41A90">
        <w:rPr>
          <w:rFonts w:eastAsia="Calibri"/>
        </w:rPr>
        <w:t>25.07.2018</w:t>
      </w:r>
      <w:r w:rsidR="003C349E" w:rsidRPr="00C41A90">
        <w:rPr>
          <w:rFonts w:eastAsia="Calibri"/>
        </w:rPr>
        <w:t>, регистрационный номер 51693)</w:t>
      </w:r>
      <w:r w:rsidR="002F7B8B" w:rsidRPr="00C41A90">
        <w:rPr>
          <w:rFonts w:eastAsia="Calibri"/>
        </w:rPr>
        <w:t>,</w:t>
      </w:r>
      <w:r w:rsidR="003C349E" w:rsidRPr="00C41A90">
        <w:rPr>
          <w:rFonts w:eastAsia="Calibri"/>
        </w:rPr>
        <w:t xml:space="preserve"> от 22.10.2018 </w:t>
      </w:r>
      <w:r w:rsidR="003C349E" w:rsidRPr="00C41A90">
        <w:rPr>
          <w:rFonts w:eastAsia="Calibri"/>
        </w:rPr>
        <w:br/>
        <w:t>№ ММВ-7-20/605@ «О внесении изменений в приложение №</w:t>
      </w:r>
      <w:r w:rsidR="003C349E" w:rsidRPr="003C349E">
        <w:rPr>
          <w:rFonts w:eastAsia="Calibri"/>
        </w:rPr>
        <w:t xml:space="preserve"> 2 к приказу Федеральной </w:t>
      </w:r>
      <w:r w:rsidR="003C349E">
        <w:rPr>
          <w:rFonts w:eastAsia="Calibri"/>
        </w:rPr>
        <w:t>налоговой службы от 21.03.2017 №</w:t>
      </w:r>
      <w:r w:rsidR="003C349E" w:rsidRPr="003C349E">
        <w:rPr>
          <w:rFonts w:eastAsia="Calibri"/>
        </w:rPr>
        <w:t xml:space="preserve"> ММВ-7-20/229@</w:t>
      </w:r>
      <w:r w:rsidR="003C349E">
        <w:rPr>
          <w:rFonts w:eastAsia="Calibri"/>
        </w:rPr>
        <w:t>»</w:t>
      </w:r>
      <w:r w:rsidR="003C349E" w:rsidRPr="003C349E">
        <w:rPr>
          <w:rFonts w:eastAsia="Calibri"/>
        </w:rPr>
        <w:t xml:space="preserve"> (</w:t>
      </w:r>
      <w:r w:rsidR="003C349E" w:rsidRPr="005E7A5C">
        <w:rPr>
          <w:rFonts w:eastAsia="Calibri"/>
        </w:rPr>
        <w:t xml:space="preserve">зарегистрирован Министерством юстиции Российской Федерации </w:t>
      </w:r>
      <w:r w:rsidR="003C349E" w:rsidRPr="003C349E">
        <w:rPr>
          <w:rFonts w:eastAsia="Calibri"/>
        </w:rPr>
        <w:t>19.11.2018</w:t>
      </w:r>
      <w:r w:rsidR="003C349E" w:rsidRPr="005E7A5C">
        <w:rPr>
          <w:rFonts w:eastAsia="Calibri"/>
        </w:rPr>
        <w:t xml:space="preserve">, регистрационный номер </w:t>
      </w:r>
      <w:r w:rsidR="003C349E" w:rsidRPr="003C349E">
        <w:rPr>
          <w:rFonts w:eastAsia="Calibri"/>
        </w:rPr>
        <w:t>52712)</w:t>
      </w:r>
      <w:r w:rsidR="003C349E">
        <w:rPr>
          <w:rFonts w:eastAsia="Calibri"/>
        </w:rPr>
        <w:t>,</w:t>
      </w:r>
      <w:r w:rsidR="002F7B8B" w:rsidRPr="005E7A5C">
        <w:rPr>
          <w:rFonts w:eastAsia="Calibri"/>
        </w:rPr>
        <w:t xml:space="preserve"> </w:t>
      </w:r>
      <w:r w:rsidR="00046830">
        <w:rPr>
          <w:rFonts w:eastAsia="Calibri"/>
        </w:rPr>
        <w:t xml:space="preserve">а также </w:t>
      </w:r>
      <w:r w:rsidR="002F7B8B" w:rsidRPr="005E7A5C">
        <w:rPr>
          <w:rFonts w:eastAsia="Calibri"/>
        </w:rPr>
        <w:t xml:space="preserve">протоколам информационного обмена между фискальным накопителем и контрольно-кассовой техникой, контрольно-кассовой техникой и техническими средствами оператора фискальных данных, техническими средствами контроля налоговых органов и фискальным </w:t>
      </w:r>
      <w:r w:rsidR="002F7B8B" w:rsidRPr="00D7637A">
        <w:rPr>
          <w:rFonts w:eastAsia="Calibri"/>
        </w:rPr>
        <w:t xml:space="preserve">накопителем, </w:t>
      </w:r>
      <w:r w:rsidR="00D7637A" w:rsidRPr="00D7637A">
        <w:rPr>
          <w:rFonts w:eastAsia="Calibri"/>
        </w:rPr>
        <w:t>техническими средствами контроля налоговых органов и контрольно-кассовой техникой</w:t>
      </w:r>
      <w:r w:rsidR="007A2A40">
        <w:rPr>
          <w:rFonts w:eastAsia="Calibri"/>
        </w:rPr>
        <w:t>,</w:t>
      </w:r>
      <w:r w:rsidR="002F7B8B" w:rsidRPr="00D7637A">
        <w:rPr>
          <w:rFonts w:eastAsia="Calibri"/>
        </w:rPr>
        <w:t xml:space="preserve"> </w:t>
      </w:r>
      <w:r w:rsidR="00962176" w:rsidRPr="00CA6A70">
        <w:t>техническими средствами оператора фискальных данных и автоматизированной информационной системой налоговых органов</w:t>
      </w:r>
      <w:r w:rsidR="00962176">
        <w:t xml:space="preserve">, </w:t>
      </w:r>
      <w:r w:rsidR="007A2A40" w:rsidRPr="00CA6A70">
        <w:t xml:space="preserve">размещенным </w:t>
      </w:r>
      <w:r w:rsidR="007A2A40">
        <w:t xml:space="preserve">ФНС России </w:t>
      </w:r>
      <w:r w:rsidR="007A2A40" w:rsidRPr="00CA6A70">
        <w:t>на е</w:t>
      </w:r>
      <w:r w:rsidR="007A2A40">
        <w:t>е</w:t>
      </w:r>
      <w:r w:rsidR="007A2A40" w:rsidRPr="00CA6A70">
        <w:t xml:space="preserve"> официальном сайте </w:t>
      </w:r>
      <w:r w:rsidR="007A2A40">
        <w:t xml:space="preserve">в </w:t>
      </w:r>
      <w:r w:rsidR="007A2A40" w:rsidRPr="005E7A5C">
        <w:t>информационно-телекоммуникационной сети «Интернет» (</w:t>
      </w:r>
      <w:r w:rsidR="00262B18" w:rsidRPr="005E7A5C">
        <w:t>далее – сеть «Интернет</w:t>
      </w:r>
      <w:r w:rsidR="007A2A40" w:rsidRPr="005E7A5C">
        <w:t>)</w:t>
      </w:r>
      <w:r w:rsidR="007A2A40">
        <w:t xml:space="preserve"> в соответствии с пунктом 6 статьи 4</w:t>
      </w:r>
      <w:r w:rsidR="007A2A40">
        <w:rPr>
          <w:vertAlign w:val="superscript"/>
        </w:rPr>
        <w:t xml:space="preserve">3 </w:t>
      </w:r>
      <w:r w:rsidR="007A2A40" w:rsidRPr="005E7A5C">
        <w:t>Федерального закона от 22.05.2003 № 54-ФЗ «О применении контрольно-кассовой техники при осуществлении расчетов в Российской Федерации»</w:t>
      </w:r>
      <w:r w:rsidR="007A2A40">
        <w:t xml:space="preserve"> (далее – Федеральный закон </w:t>
      </w:r>
      <w:r w:rsidR="007A2A40" w:rsidRPr="005E7A5C">
        <w:t>№ 54-ФЗ</w:t>
      </w:r>
      <w:r w:rsidR="007A2A40">
        <w:t>)</w:t>
      </w:r>
      <w:r w:rsidR="002F7B8B" w:rsidRPr="00D7637A">
        <w:rPr>
          <w:rFonts w:eastAsia="Calibri"/>
        </w:rPr>
        <w:t>.</w:t>
      </w:r>
    </w:p>
    <w:p w14:paraId="32C374BE" w14:textId="77777777" w:rsidR="00962176" w:rsidRDefault="00962176" w:rsidP="00B201F8">
      <w:pPr>
        <w:pStyle w:val="a4"/>
        <w:autoSpaceDE/>
        <w:adjustRightInd/>
        <w:spacing w:before="0" w:after="0"/>
        <w:ind w:left="0" w:firstLine="709"/>
        <w:rPr>
          <w:rFonts w:eastAsia="Calibri"/>
        </w:rPr>
      </w:pPr>
    </w:p>
    <w:p w14:paraId="0F62596B" w14:textId="3FAC602B" w:rsidR="00962176" w:rsidRPr="008A6DBB" w:rsidRDefault="00642317" w:rsidP="00AA32DB">
      <w:pPr>
        <w:pStyle w:val="a4"/>
        <w:autoSpaceDE/>
        <w:adjustRightInd/>
        <w:spacing w:before="0" w:after="0"/>
        <w:ind w:left="0"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</w:t>
      </w:r>
      <w:r w:rsidRPr="00AA32DB">
        <w:rPr>
          <w:rFonts w:eastAsia="Calibri"/>
        </w:rPr>
        <w:t xml:space="preserve">. </w:t>
      </w:r>
      <w:r w:rsidR="00A647B0" w:rsidRPr="00AA32DB">
        <w:rPr>
          <w:rFonts w:eastAsia="Calibri"/>
        </w:rPr>
        <w:t>Перечень</w:t>
      </w:r>
      <w:r w:rsidR="00A647B0">
        <w:rPr>
          <w:rFonts w:eastAsia="Calibri"/>
        </w:rPr>
        <w:t xml:space="preserve"> и п</w:t>
      </w:r>
      <w:r>
        <w:rPr>
          <w:rFonts w:eastAsia="Calibri"/>
        </w:rPr>
        <w:t xml:space="preserve">орядок передачи материалов </w:t>
      </w:r>
      <w:r w:rsidR="00AF0DFA">
        <w:rPr>
          <w:rFonts w:eastAsia="Calibri"/>
        </w:rPr>
        <w:t>для проведения</w:t>
      </w:r>
      <w:r>
        <w:rPr>
          <w:rFonts w:eastAsia="Calibri"/>
        </w:rPr>
        <w:t xml:space="preserve"> </w:t>
      </w:r>
      <w:r w:rsidR="00AF0DFA">
        <w:rPr>
          <w:rFonts w:eastAsia="Calibri"/>
        </w:rPr>
        <w:br/>
      </w:r>
      <w:r>
        <w:t>экспертизы ККТ</w:t>
      </w:r>
    </w:p>
    <w:p w14:paraId="4B0D20C8" w14:textId="77777777" w:rsidR="00962176" w:rsidRDefault="00962176" w:rsidP="00B201F8">
      <w:pPr>
        <w:pStyle w:val="a4"/>
        <w:autoSpaceDE/>
        <w:adjustRightInd/>
        <w:spacing w:before="0" w:after="0"/>
        <w:ind w:left="0" w:firstLine="709"/>
        <w:rPr>
          <w:rFonts w:eastAsia="Calibri"/>
        </w:rPr>
      </w:pPr>
    </w:p>
    <w:p w14:paraId="3067660F" w14:textId="08C93224" w:rsidR="00B50B7C" w:rsidRDefault="00AA32D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5</w:t>
      </w:r>
      <w:r w:rsidR="002B71FB" w:rsidRPr="00D7637A">
        <w:rPr>
          <w:rFonts w:eastAsia="Calibri"/>
        </w:rPr>
        <w:t>. </w:t>
      </w:r>
      <w:r w:rsidR="002F7B8B" w:rsidRPr="00D7637A">
        <w:rPr>
          <w:rFonts w:eastAsia="Calibri"/>
        </w:rPr>
        <w:t>Для проведения экспертизы</w:t>
      </w:r>
      <w:r w:rsidR="00642317">
        <w:rPr>
          <w:rFonts w:eastAsia="Calibri"/>
        </w:rPr>
        <w:t xml:space="preserve"> ККТ</w:t>
      </w:r>
      <w:r w:rsidR="002F7B8B" w:rsidRPr="00D7637A">
        <w:rPr>
          <w:rFonts w:eastAsia="Calibri"/>
        </w:rPr>
        <w:t xml:space="preserve"> </w:t>
      </w:r>
      <w:r w:rsidR="008828D7">
        <w:rPr>
          <w:rFonts w:eastAsia="Calibri"/>
        </w:rPr>
        <w:t>изготовитель</w:t>
      </w:r>
      <w:r w:rsidR="00B50B7C" w:rsidRPr="00B50B7C">
        <w:rPr>
          <w:rFonts w:eastAsia="Calibri"/>
        </w:rPr>
        <w:t xml:space="preserve"> модели контрольно-кассов</w:t>
      </w:r>
      <w:r w:rsidR="00B50B7C">
        <w:rPr>
          <w:rFonts w:eastAsia="Calibri"/>
        </w:rPr>
        <w:t>о</w:t>
      </w:r>
      <w:r w:rsidR="008828D7">
        <w:rPr>
          <w:rFonts w:eastAsia="Calibri"/>
        </w:rPr>
        <w:t>й техники</w:t>
      </w:r>
      <w:r w:rsidR="00274206">
        <w:rPr>
          <w:rFonts w:eastAsia="Calibri"/>
        </w:rPr>
        <w:t xml:space="preserve"> </w:t>
      </w:r>
      <w:r w:rsidR="00B50B7C">
        <w:rPr>
          <w:rFonts w:eastAsia="Calibri"/>
        </w:rPr>
        <w:t>предоставляет экспертной организации</w:t>
      </w:r>
      <w:r w:rsidR="008828D7">
        <w:rPr>
          <w:rFonts w:eastAsia="Calibri"/>
        </w:rPr>
        <w:t>:</w:t>
      </w:r>
    </w:p>
    <w:p w14:paraId="45F4D58D" w14:textId="64D564D4" w:rsidR="002F7B8B" w:rsidRPr="005E7A5C" w:rsidRDefault="002F7B8B" w:rsidP="00B201F8">
      <w:pPr>
        <w:overflowPunct/>
        <w:autoSpaceDE/>
        <w:adjustRightInd/>
        <w:spacing w:before="0" w:after="0"/>
        <w:ind w:firstLine="709"/>
        <w:rPr>
          <w:rFonts w:eastAsia="Calibri"/>
        </w:rPr>
      </w:pPr>
      <w:r w:rsidRPr="005E7A5C">
        <w:rPr>
          <w:rFonts w:eastAsia="Calibri"/>
        </w:rPr>
        <w:t>а) образец модели контрольно-кассовой техники;</w:t>
      </w:r>
    </w:p>
    <w:p w14:paraId="5CB15744" w14:textId="322ACB92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б) документ, идентифицирующий представляемый на экспертизу</w:t>
      </w:r>
      <w:r w:rsidR="00642317">
        <w:rPr>
          <w:rFonts w:eastAsia="Calibri"/>
        </w:rPr>
        <w:t xml:space="preserve"> ККТ</w:t>
      </w:r>
      <w:r w:rsidRPr="005E7A5C">
        <w:rPr>
          <w:rFonts w:eastAsia="Calibri"/>
        </w:rPr>
        <w:t xml:space="preserve"> образец модели контрольно-кассовой техники (далее – </w:t>
      </w:r>
      <w:r w:rsidR="0042370B" w:rsidRPr="005E7A5C">
        <w:rPr>
          <w:rFonts w:eastAsia="Calibri"/>
        </w:rPr>
        <w:t>д</w:t>
      </w:r>
      <w:r w:rsidRPr="005E7A5C">
        <w:rPr>
          <w:rFonts w:eastAsia="Calibri"/>
        </w:rPr>
        <w:t>окумент на образец модели контрольно-кассовой техники);</w:t>
      </w:r>
    </w:p>
    <w:p w14:paraId="7C632C6E" w14:textId="0A877F82" w:rsidR="002F7B8B" w:rsidRPr="005E7A5C" w:rsidRDefault="00942B87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в</w:t>
      </w:r>
      <w:r w:rsidR="002F7B8B" w:rsidRPr="005E7A5C">
        <w:rPr>
          <w:rFonts w:eastAsia="Calibri"/>
        </w:rPr>
        <w:t>) комплект эксплуатационной документации на модель контрольно-кассовой техники;</w:t>
      </w:r>
    </w:p>
    <w:p w14:paraId="03AC7AF1" w14:textId="0B334558" w:rsidR="002F7B8B" w:rsidRPr="005E7A5C" w:rsidRDefault="00942B87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г</w:t>
      </w:r>
      <w:r w:rsidR="002F7B8B" w:rsidRPr="005E7A5C">
        <w:rPr>
          <w:rFonts w:eastAsia="Calibri"/>
        </w:rPr>
        <w:t>) комплект технической документации на модель контрольно-кассовой техники</w:t>
      </w:r>
      <w:r w:rsidR="00F74542" w:rsidRPr="005E7A5C">
        <w:rPr>
          <w:rFonts w:eastAsia="Calibri"/>
        </w:rPr>
        <w:t>;</w:t>
      </w:r>
    </w:p>
    <w:p w14:paraId="767935CD" w14:textId="03336DFC" w:rsidR="002F7B8B" w:rsidRPr="005E7A5C" w:rsidRDefault="00543EAB" w:rsidP="00B201F8">
      <w:pPr>
        <w:overflowPunct/>
        <w:autoSpaceDE/>
        <w:adjustRightInd/>
        <w:spacing w:before="0" w:after="0"/>
        <w:ind w:firstLine="709"/>
        <w:rPr>
          <w:rFonts w:eastAsia="Calibri"/>
        </w:rPr>
      </w:pPr>
      <w:r>
        <w:rPr>
          <w:rFonts w:eastAsia="Calibri"/>
        </w:rPr>
        <w:lastRenderedPageBreak/>
        <w:t>д</w:t>
      </w:r>
      <w:r w:rsidR="002F7B8B" w:rsidRPr="005E7A5C">
        <w:rPr>
          <w:rFonts w:eastAsia="Calibri"/>
        </w:rPr>
        <w:t>) заверенные изготовителем модели контрольно-кассовой техники копии выписок из положительных заключений экспертизы результатов оценки влияния модели контрольно-кассовой техники на фискальные накопители, включенные в реестр фискальных накопителей, выданные федеральным органом исполнительной власти в области обеспечения безопасности</w:t>
      </w:r>
      <w:r w:rsidR="00F34FA7">
        <w:rPr>
          <w:rFonts w:eastAsia="Calibri"/>
        </w:rPr>
        <w:t xml:space="preserve"> в соответствии с </w:t>
      </w:r>
      <w:r w:rsidR="000F11C9">
        <w:rPr>
          <w:rFonts w:eastAsia="Calibri"/>
        </w:rPr>
        <w:t xml:space="preserve">абзацем </w:t>
      </w:r>
      <w:r w:rsidR="00F34FA7">
        <w:rPr>
          <w:rFonts w:eastAsia="Calibri"/>
        </w:rPr>
        <w:t xml:space="preserve">седьмым пункта 12 статьи </w:t>
      </w:r>
      <w:r w:rsidR="00F34FA7" w:rsidRPr="005E7A5C">
        <w:t>3</w:t>
      </w:r>
      <w:r w:rsidR="00F34FA7" w:rsidRPr="005E7A5C">
        <w:rPr>
          <w:vertAlign w:val="superscript"/>
        </w:rPr>
        <w:t>1</w:t>
      </w:r>
      <w:r w:rsidR="00F34FA7" w:rsidRPr="005E7A5C">
        <w:t xml:space="preserve"> Федерального закона № 54-ФЗ</w:t>
      </w:r>
      <w:r w:rsidR="002F7B8B" w:rsidRPr="005E7A5C">
        <w:rPr>
          <w:rFonts w:eastAsia="Calibri"/>
          <w:color w:val="000000" w:themeColor="text1"/>
        </w:rPr>
        <w:t>.</w:t>
      </w:r>
    </w:p>
    <w:p w14:paraId="55BAC485" w14:textId="592F4A86" w:rsidR="00CB2FD6" w:rsidRDefault="00AA32DB" w:rsidP="00CB2FD6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6</w:t>
      </w:r>
      <w:r w:rsidR="00355078">
        <w:rPr>
          <w:rFonts w:eastAsia="Calibri"/>
        </w:rPr>
        <w:t>.</w:t>
      </w:r>
      <w:r w:rsidR="00502C4B">
        <w:rPr>
          <w:rFonts w:eastAsia="Calibri"/>
        </w:rPr>
        <w:t xml:space="preserve"> </w:t>
      </w:r>
      <w:r w:rsidR="00CB2FD6" w:rsidRPr="005E7A5C">
        <w:rPr>
          <w:rFonts w:eastAsia="Calibri"/>
        </w:rPr>
        <w:t>Документ на образец мод</w:t>
      </w:r>
      <w:r w:rsidR="00CB2FD6">
        <w:rPr>
          <w:rFonts w:eastAsia="Calibri"/>
        </w:rPr>
        <w:t>ели контрольно-кассовой техники</w:t>
      </w:r>
      <w:r w:rsidR="00CB2FD6" w:rsidRPr="005E7A5C">
        <w:rPr>
          <w:rFonts w:eastAsia="Calibri"/>
        </w:rPr>
        <w:t xml:space="preserve"> должен содержать сведения</w:t>
      </w:r>
      <w:r w:rsidR="00CB2FD6">
        <w:rPr>
          <w:rFonts w:eastAsia="Calibri"/>
        </w:rPr>
        <w:t xml:space="preserve"> о такой модели</w:t>
      </w:r>
      <w:r w:rsidR="00CB2FD6" w:rsidRPr="005E7A5C">
        <w:rPr>
          <w:rFonts w:eastAsia="Calibri"/>
        </w:rPr>
        <w:t xml:space="preserve"> контрольно-кассовой техники</w:t>
      </w:r>
      <w:r w:rsidR="00CB2FD6">
        <w:rPr>
          <w:rFonts w:eastAsia="Calibri"/>
        </w:rPr>
        <w:t>,</w:t>
      </w:r>
      <w:r w:rsidR="00CB2FD6" w:rsidRPr="005E7A5C">
        <w:rPr>
          <w:rFonts w:eastAsia="Calibri"/>
        </w:rPr>
        <w:t xml:space="preserve"> которая без изменений и дополнений </w:t>
      </w:r>
      <w:r w:rsidR="00D04265" w:rsidRPr="005E7A5C">
        <w:rPr>
          <w:rFonts w:eastAsia="Calibri"/>
        </w:rPr>
        <w:t>программно-аппаратных</w:t>
      </w:r>
      <w:r w:rsidR="00D04265">
        <w:rPr>
          <w:rFonts w:eastAsia="Calibri"/>
        </w:rPr>
        <w:t xml:space="preserve"> </w:t>
      </w:r>
      <w:r w:rsidR="00D04265" w:rsidRPr="005E7A5C">
        <w:rPr>
          <w:rFonts w:eastAsia="Calibri"/>
        </w:rPr>
        <w:t xml:space="preserve">модулей </w:t>
      </w:r>
      <w:r w:rsidR="00CB2FD6" w:rsidRPr="005E7A5C">
        <w:rPr>
          <w:rFonts w:eastAsia="Calibri"/>
        </w:rPr>
        <w:t>будет представляться в ФНС России для включения модели контрольно-кассовой техники в реестр контрольно-кассовой техники. Указанный документ должен содержать:</w:t>
      </w:r>
    </w:p>
    <w:p w14:paraId="03FA6FB8" w14:textId="6A5B573E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а) наименование изготовителя модели контрольно-кассовой техники;</w:t>
      </w:r>
    </w:p>
    <w:p w14:paraId="399C974C" w14:textId="4D2EC2A9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б) наименование модели контрольно-кассовой техники;</w:t>
      </w:r>
    </w:p>
    <w:p w14:paraId="476513F4" w14:textId="15EE9EC5" w:rsidR="002F7B8B" w:rsidRPr="00E93668" w:rsidRDefault="002F7B8B" w:rsidP="00E93668">
      <w:pPr>
        <w:pStyle w:val="a4"/>
        <w:autoSpaceDE/>
        <w:adjustRightInd/>
        <w:ind w:hanging="11"/>
        <w:rPr>
          <w:rFonts w:eastAsia="Calibri"/>
        </w:rPr>
      </w:pPr>
      <w:r w:rsidRPr="005E7A5C">
        <w:rPr>
          <w:rFonts w:eastAsia="Calibri"/>
        </w:rPr>
        <w:t>в)</w:t>
      </w:r>
      <w:r w:rsidR="00A7408D" w:rsidRPr="005E7A5C">
        <w:rPr>
          <w:rFonts w:eastAsia="Calibri"/>
        </w:rPr>
        <w:t xml:space="preserve"> </w:t>
      </w:r>
      <w:r w:rsidR="00E93668" w:rsidRPr="00E93668">
        <w:rPr>
          <w:rFonts w:eastAsia="Calibri"/>
        </w:rPr>
        <w:t>заводс</w:t>
      </w:r>
      <w:r w:rsidR="00E93668">
        <w:rPr>
          <w:rFonts w:eastAsia="Calibri"/>
        </w:rPr>
        <w:t xml:space="preserve">кой номер </w:t>
      </w:r>
      <w:r w:rsidR="00620820">
        <w:rPr>
          <w:rFonts w:eastAsia="Calibri"/>
        </w:rPr>
        <w:t xml:space="preserve">экземпляра </w:t>
      </w:r>
      <w:r w:rsidR="00E93668">
        <w:rPr>
          <w:rFonts w:eastAsia="Calibri"/>
        </w:rPr>
        <w:t>модели контрольно-кассовой техники</w:t>
      </w:r>
      <w:r w:rsidRPr="00E93668">
        <w:rPr>
          <w:rFonts w:eastAsia="Calibri"/>
        </w:rPr>
        <w:t>.</w:t>
      </w:r>
    </w:p>
    <w:p w14:paraId="2B8DD4BB" w14:textId="14B8582B" w:rsidR="002F7B8B" w:rsidRPr="005E7A5C" w:rsidRDefault="00AA32D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7</w:t>
      </w:r>
      <w:r w:rsidR="00355078">
        <w:rPr>
          <w:rFonts w:eastAsia="Calibri"/>
        </w:rPr>
        <w:t>.</w:t>
      </w:r>
      <w:r w:rsidR="00502C4B">
        <w:rPr>
          <w:rFonts w:eastAsia="Calibri"/>
        </w:rPr>
        <w:t xml:space="preserve"> </w:t>
      </w:r>
      <w:r w:rsidR="002F7B8B" w:rsidRPr="005E7A5C">
        <w:rPr>
          <w:rFonts w:eastAsia="Calibri"/>
        </w:rPr>
        <w:t>Комплект эксплуатационной документации на модель контрольно-кассовой техники должен содержать</w:t>
      </w:r>
      <w:r w:rsidR="005E7A5C" w:rsidRPr="005E7A5C">
        <w:rPr>
          <w:rFonts w:eastAsia="Calibri"/>
        </w:rPr>
        <w:t xml:space="preserve"> описание</w:t>
      </w:r>
      <w:r w:rsidR="002F7B8B" w:rsidRPr="005E7A5C">
        <w:rPr>
          <w:rFonts w:eastAsia="Calibri"/>
        </w:rPr>
        <w:t>:</w:t>
      </w:r>
      <w:r w:rsidR="006632F4">
        <w:rPr>
          <w:rFonts w:eastAsia="Calibri"/>
        </w:rPr>
        <w:t xml:space="preserve"> </w:t>
      </w:r>
    </w:p>
    <w:p w14:paraId="7B26C1AD" w14:textId="7E4DA914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а) </w:t>
      </w:r>
      <w:r w:rsidR="002F7B8B" w:rsidRPr="005E7A5C">
        <w:rPr>
          <w:rFonts w:eastAsia="Calibri"/>
        </w:rPr>
        <w:t>способ</w:t>
      </w:r>
      <w:r w:rsidRPr="005E7A5C">
        <w:rPr>
          <w:rFonts w:eastAsia="Calibri"/>
        </w:rPr>
        <w:t>ов</w:t>
      </w:r>
      <w:r w:rsidR="002F7B8B" w:rsidRPr="005E7A5C">
        <w:rPr>
          <w:rFonts w:eastAsia="Calibri"/>
        </w:rPr>
        <w:t xml:space="preserve"> </w:t>
      </w:r>
      <w:r w:rsidR="006632F4">
        <w:rPr>
          <w:rFonts w:eastAsia="Calibri"/>
        </w:rPr>
        <w:t>эксплуатации модели</w:t>
      </w:r>
      <w:r w:rsidR="002F7B8B" w:rsidRPr="005E7A5C">
        <w:rPr>
          <w:rFonts w:eastAsia="Calibri"/>
        </w:rPr>
        <w:t xml:space="preserve"> контрольно-кассовой техники;</w:t>
      </w:r>
    </w:p>
    <w:p w14:paraId="18E10F73" w14:textId="045C6958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б) способ</w:t>
      </w:r>
      <w:r w:rsidR="005E7A5C" w:rsidRPr="005E7A5C">
        <w:rPr>
          <w:rFonts w:eastAsia="Calibri"/>
        </w:rPr>
        <w:t>ов</w:t>
      </w:r>
      <w:r w:rsidRPr="005E7A5C">
        <w:rPr>
          <w:rFonts w:eastAsia="Calibri"/>
        </w:rPr>
        <w:t xml:space="preserve"> установки (коррекции) часов контрольно-кассовой техники;</w:t>
      </w:r>
    </w:p>
    <w:p w14:paraId="0D1A5D29" w14:textId="6841F8DB" w:rsidR="002F7B8B" w:rsidRPr="005E7A5C" w:rsidRDefault="002F7B8B" w:rsidP="00757330">
      <w:pPr>
        <w:pStyle w:val="a4"/>
        <w:autoSpaceDE/>
        <w:adjustRightInd/>
        <w:ind w:left="0" w:firstLine="709"/>
      </w:pPr>
      <w:r w:rsidRPr="005E7A5C">
        <w:rPr>
          <w:rFonts w:eastAsia="Calibri"/>
        </w:rPr>
        <w:t>в) способ</w:t>
      </w:r>
      <w:r w:rsidR="00861B23">
        <w:rPr>
          <w:rFonts w:eastAsia="Calibri"/>
        </w:rPr>
        <w:t>ов</w:t>
      </w:r>
      <w:r w:rsidRPr="005E7A5C">
        <w:rPr>
          <w:rFonts w:eastAsia="Calibri"/>
        </w:rPr>
        <w:t xml:space="preserve"> формирования фискальных документо</w:t>
      </w:r>
      <w:r w:rsidR="00757330" w:rsidRPr="005E7A5C">
        <w:rPr>
          <w:rFonts w:eastAsia="Calibri"/>
        </w:rPr>
        <w:t xml:space="preserve">в и печати их </w:t>
      </w:r>
      <w:r w:rsidR="00757330" w:rsidRPr="005E7A5C">
        <w:t>на бумажном носителе (при наличии технической возможности) и (или) их передачи в электронной форме</w:t>
      </w:r>
      <w:r w:rsidRPr="005E7A5C">
        <w:rPr>
          <w:rFonts w:eastAsia="Calibri"/>
        </w:rPr>
        <w:t xml:space="preserve">; </w:t>
      </w:r>
    </w:p>
    <w:p w14:paraId="4774B214" w14:textId="45F4E9FC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 xml:space="preserve">г) </w:t>
      </w:r>
      <w:r w:rsidR="002F7B8B" w:rsidRPr="005E7A5C">
        <w:rPr>
          <w:rFonts w:eastAsia="Calibri"/>
        </w:rPr>
        <w:t>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передачи фискальных документов оператору фискальных данных, в том числе в зашифрованном виде;</w:t>
      </w:r>
    </w:p>
    <w:p w14:paraId="62E08E58" w14:textId="5FC14F1F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 xml:space="preserve">д) </w:t>
      </w:r>
      <w:r w:rsidR="002F7B8B" w:rsidRPr="005E7A5C">
        <w:rPr>
          <w:rFonts w:eastAsia="Calibri"/>
        </w:rPr>
        <w:t>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приема от технических средств оператора фискальных данных подтверждени</w:t>
      </w:r>
      <w:r w:rsidR="00757330" w:rsidRPr="005E7A5C">
        <w:rPr>
          <w:rFonts w:eastAsia="Calibri"/>
        </w:rPr>
        <w:t>я</w:t>
      </w:r>
      <w:r w:rsidR="002F7B8B" w:rsidRPr="005E7A5C">
        <w:rPr>
          <w:rFonts w:eastAsia="Calibri"/>
        </w:rPr>
        <w:t xml:space="preserve"> оператора, в том числе в зашифрованном виде;</w:t>
      </w:r>
    </w:p>
    <w:p w14:paraId="5BC1A115" w14:textId="74C22D3F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 xml:space="preserve">е) </w:t>
      </w:r>
      <w:r w:rsidR="002F7B8B" w:rsidRPr="005E7A5C">
        <w:rPr>
          <w:rFonts w:eastAsia="Calibri"/>
        </w:rPr>
        <w:t>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отображения сведений о состоянии связи с техническими средствами оператора фискальных данных, состояни</w:t>
      </w:r>
      <w:r w:rsidR="00757330" w:rsidRPr="005E7A5C">
        <w:rPr>
          <w:rFonts w:eastAsia="Calibri"/>
        </w:rPr>
        <w:t>и</w:t>
      </w:r>
      <w:r w:rsidR="002F7B8B" w:rsidRPr="005E7A5C">
        <w:rPr>
          <w:rFonts w:eastAsia="Calibri"/>
        </w:rPr>
        <w:t xml:space="preserve"> передачи</w:t>
      </w:r>
      <w:r w:rsidR="00861B23">
        <w:rPr>
          <w:rFonts w:eastAsia="Calibri"/>
        </w:rPr>
        <w:t xml:space="preserve"> фискальных документов, способов</w:t>
      </w:r>
      <w:r w:rsidR="002F7B8B" w:rsidRPr="005E7A5C">
        <w:rPr>
          <w:rFonts w:eastAsia="Calibri"/>
        </w:rPr>
        <w:t xml:space="preserve"> информирования пользователя контрольно-кассовой техники об отсутствии подтверждения пере</w:t>
      </w:r>
      <w:r w:rsidR="00757330" w:rsidRPr="005E7A5C">
        <w:rPr>
          <w:rFonts w:eastAsia="Calibri"/>
        </w:rPr>
        <w:t>дачи</w:t>
      </w:r>
      <w:r w:rsidR="002F7B8B" w:rsidRPr="005E7A5C">
        <w:rPr>
          <w:rFonts w:eastAsia="Calibri"/>
        </w:rPr>
        <w:t xml:space="preserve"> фискального документа и о сообщениях оператора фискальных данных;</w:t>
      </w:r>
    </w:p>
    <w:p w14:paraId="2E4D77AD" w14:textId="3662D2E9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ж) </w:t>
      </w:r>
      <w:r w:rsidR="002F7B8B" w:rsidRPr="005E7A5C">
        <w:rPr>
          <w:rFonts w:eastAsia="Calibri"/>
        </w:rPr>
        <w:t>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поиска фискального документа, записанного в фискальный накопитель, установленный внутри корпуса контрольно-кассовой техники, по его номеру и его печат</w:t>
      </w:r>
      <w:r w:rsidR="00757330" w:rsidRPr="005E7A5C">
        <w:rPr>
          <w:rFonts w:eastAsia="Calibri"/>
        </w:rPr>
        <w:t>и</w:t>
      </w:r>
      <w:r w:rsidR="002F7B8B" w:rsidRPr="005E7A5C">
        <w:rPr>
          <w:rFonts w:eastAsia="Calibri"/>
        </w:rPr>
        <w:t xml:space="preserve"> на бумажном носителе</w:t>
      </w:r>
      <w:r w:rsidR="00F74542" w:rsidRPr="005E7A5C">
        <w:rPr>
          <w:rFonts w:eastAsia="Calibri"/>
        </w:rPr>
        <w:t xml:space="preserve"> </w:t>
      </w:r>
      <w:r w:rsidR="00F74542" w:rsidRPr="005E7A5C">
        <w:rPr>
          <w:rFonts w:eastAsia="Calibri"/>
          <w:color w:val="000000" w:themeColor="text1"/>
        </w:rPr>
        <w:t>(при наличии технической возможности)</w:t>
      </w:r>
      <w:r w:rsidR="002F7B8B" w:rsidRPr="005E7A5C">
        <w:rPr>
          <w:rFonts w:eastAsia="Calibri"/>
        </w:rPr>
        <w:t>;</w:t>
      </w:r>
    </w:p>
    <w:p w14:paraId="46378BB9" w14:textId="7631C121" w:rsidR="00134FC8" w:rsidRPr="005E7A5C" w:rsidRDefault="005E7A5C" w:rsidP="00134FC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 xml:space="preserve">з) </w:t>
      </w:r>
      <w:r w:rsidR="002F7B8B" w:rsidRPr="005E7A5C">
        <w:rPr>
          <w:rFonts w:eastAsia="Calibri"/>
        </w:rPr>
        <w:t>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подключения </w:t>
      </w:r>
      <w:r w:rsidR="00134FC8" w:rsidRPr="005E7A5C">
        <w:rPr>
          <w:rFonts w:eastAsia="Calibri"/>
        </w:rPr>
        <w:t>контрольно-кассовой техники к оператору фискальных данных;</w:t>
      </w:r>
      <w:r w:rsidR="002F7B8B" w:rsidRPr="005E7A5C">
        <w:rPr>
          <w:rFonts w:eastAsia="Calibri"/>
        </w:rPr>
        <w:t xml:space="preserve"> </w:t>
      </w:r>
    </w:p>
    <w:p w14:paraId="6C448F83" w14:textId="1F387D66" w:rsidR="005E7A5C" w:rsidRPr="005E7A5C" w:rsidRDefault="005E7A5C" w:rsidP="00134FC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и) схем</w:t>
      </w:r>
      <w:r w:rsidRPr="005E7A5C">
        <w:rPr>
          <w:rFonts w:eastAsia="Calibri"/>
        </w:rPr>
        <w:t xml:space="preserve"> подключения контрольно-кассовой техники к оператору фискальных данных;</w:t>
      </w:r>
    </w:p>
    <w:p w14:paraId="097D6618" w14:textId="4B8CF172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к</w:t>
      </w:r>
      <w:r>
        <w:rPr>
          <w:rFonts w:eastAsia="Calibri"/>
        </w:rPr>
        <w:t>) </w:t>
      </w:r>
      <w:r w:rsidR="002F7B8B" w:rsidRPr="005E7A5C">
        <w:rPr>
          <w:rFonts w:eastAsia="Calibri"/>
        </w:rPr>
        <w:t>состав</w:t>
      </w:r>
      <w:r>
        <w:rPr>
          <w:rFonts w:eastAsia="Calibri"/>
        </w:rPr>
        <w:t>а</w:t>
      </w:r>
      <w:r w:rsidR="002F7B8B" w:rsidRPr="005E7A5C">
        <w:rPr>
          <w:rFonts w:eastAsia="Calibri"/>
        </w:rPr>
        <w:t xml:space="preserve"> ошибок и неисправностей, 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информирования пользователя об ошибках и неисправностях, способ</w:t>
      </w:r>
      <w:r>
        <w:rPr>
          <w:rFonts w:eastAsia="Calibri"/>
        </w:rPr>
        <w:t>ов</w:t>
      </w:r>
      <w:r w:rsidR="002F7B8B" w:rsidRPr="005E7A5C">
        <w:rPr>
          <w:rFonts w:eastAsia="Calibri"/>
        </w:rPr>
        <w:t xml:space="preserve"> устранения неисправностей;</w:t>
      </w:r>
    </w:p>
    <w:p w14:paraId="2AC25D0B" w14:textId="614D4ED7" w:rsidR="002F7B8B" w:rsidRPr="005E7A5C" w:rsidRDefault="005E7A5C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л</w:t>
      </w:r>
      <w:r>
        <w:rPr>
          <w:rFonts w:eastAsia="Calibri"/>
        </w:rPr>
        <w:t>) правил и мер</w:t>
      </w:r>
      <w:r w:rsidR="002F7B8B" w:rsidRPr="005E7A5C">
        <w:rPr>
          <w:rFonts w:eastAsia="Calibri"/>
        </w:rPr>
        <w:t xml:space="preserve"> безопасности эксплуатации модели контрольно-кассовой техники.</w:t>
      </w:r>
    </w:p>
    <w:p w14:paraId="7D783CEB" w14:textId="439A5F29" w:rsidR="002F7B8B" w:rsidRPr="005E7A5C" w:rsidRDefault="00AA32D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8</w:t>
      </w:r>
      <w:r w:rsidR="00355078">
        <w:rPr>
          <w:rFonts w:eastAsia="Calibri"/>
        </w:rPr>
        <w:t>.</w:t>
      </w:r>
      <w:r w:rsidR="00502C4B">
        <w:rPr>
          <w:rFonts w:eastAsia="Calibri"/>
        </w:rPr>
        <w:t xml:space="preserve"> </w:t>
      </w:r>
      <w:r w:rsidR="002F7B8B" w:rsidRPr="005E7A5C">
        <w:rPr>
          <w:rFonts w:eastAsia="Calibri"/>
        </w:rPr>
        <w:t>Комплект технической документации на модель контрольно-кассовой техники должен содержать:</w:t>
      </w:r>
    </w:p>
    <w:p w14:paraId="08C5FFFB" w14:textId="3335CE5A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lastRenderedPageBreak/>
        <w:t>а) </w:t>
      </w:r>
      <w:r w:rsidR="00757330" w:rsidRPr="005E7A5C">
        <w:rPr>
          <w:rFonts w:eastAsia="Calibri"/>
        </w:rPr>
        <w:t>о</w:t>
      </w:r>
      <w:r w:rsidR="005E7A5C" w:rsidRPr="005E7A5C">
        <w:rPr>
          <w:rFonts w:eastAsia="Calibri"/>
        </w:rPr>
        <w:t>писание</w:t>
      </w:r>
      <w:r w:rsidR="00757330" w:rsidRPr="005E7A5C">
        <w:rPr>
          <w:rFonts w:eastAsia="Calibri"/>
        </w:rPr>
        <w:t xml:space="preserve"> </w:t>
      </w:r>
      <w:r w:rsidRPr="005E7A5C">
        <w:rPr>
          <w:rFonts w:eastAsia="Calibri"/>
        </w:rPr>
        <w:t xml:space="preserve">конструкции, </w:t>
      </w:r>
      <w:r w:rsidR="00861B23">
        <w:rPr>
          <w:rFonts w:eastAsia="Calibri"/>
        </w:rPr>
        <w:t>блочного</w:t>
      </w:r>
      <w:r w:rsidR="005A249F" w:rsidRPr="005E7A5C">
        <w:rPr>
          <w:rFonts w:eastAsia="Calibri"/>
        </w:rPr>
        <w:t xml:space="preserve"> или </w:t>
      </w:r>
      <w:r w:rsidR="00861B23">
        <w:rPr>
          <w:rFonts w:eastAsia="Calibri"/>
        </w:rPr>
        <w:t>модульного состава</w:t>
      </w:r>
      <w:r w:rsidRPr="005E7A5C">
        <w:rPr>
          <w:rFonts w:eastAsia="Calibri"/>
        </w:rPr>
        <w:t xml:space="preserve"> модели контрольно-кассовой техники, конструкции корпуса ко</w:t>
      </w:r>
      <w:r w:rsidR="00861B23">
        <w:rPr>
          <w:rFonts w:eastAsia="Calibri"/>
        </w:rPr>
        <w:t>нтрольно-кассовой техники, места</w:t>
      </w:r>
      <w:r w:rsidRPr="005E7A5C">
        <w:rPr>
          <w:rFonts w:eastAsia="Calibri"/>
        </w:rPr>
        <w:t xml:space="preserve"> р</w:t>
      </w:r>
      <w:r w:rsidR="00F518C7">
        <w:rPr>
          <w:rFonts w:eastAsia="Calibri"/>
        </w:rPr>
        <w:t xml:space="preserve">азмещения на корпусе и </w:t>
      </w:r>
      <w:r w:rsidR="0005416A">
        <w:rPr>
          <w:rFonts w:eastAsia="Calibri"/>
        </w:rPr>
        <w:t>обозначений</w:t>
      </w:r>
      <w:r w:rsidRPr="005E7A5C">
        <w:rPr>
          <w:rFonts w:eastAsia="Calibri"/>
        </w:rPr>
        <w:t xml:space="preserve"> заводских знак</w:t>
      </w:r>
      <w:r w:rsidR="00861B23">
        <w:rPr>
          <w:rFonts w:eastAsia="Calibri"/>
        </w:rPr>
        <w:t>ов, наносимых на корпус, состава и способов</w:t>
      </w:r>
      <w:r w:rsidRPr="005E7A5C">
        <w:rPr>
          <w:rFonts w:eastAsia="Calibri"/>
        </w:rPr>
        <w:t xml:space="preserve"> идентификации аппаратных и программно-аппаратных модулей, помещаемых в корпусе контрольно-кассовой техники;</w:t>
      </w:r>
    </w:p>
    <w:p w14:paraId="2EF9F65C" w14:textId="5A030C09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б) </w:t>
      </w:r>
      <w:r w:rsidR="00757330" w:rsidRPr="005E7A5C">
        <w:rPr>
          <w:rFonts w:eastAsia="Calibri"/>
        </w:rPr>
        <w:t>о</w:t>
      </w:r>
      <w:r w:rsidR="005E7A5C" w:rsidRPr="005E7A5C">
        <w:rPr>
          <w:rFonts w:eastAsia="Calibri"/>
        </w:rPr>
        <w:t>писание</w:t>
      </w:r>
      <w:r w:rsidR="00757330" w:rsidRPr="005E7A5C">
        <w:rPr>
          <w:rFonts w:eastAsia="Calibri"/>
        </w:rPr>
        <w:t xml:space="preserve"> </w:t>
      </w:r>
      <w:r w:rsidRPr="005E7A5C">
        <w:rPr>
          <w:rFonts w:eastAsia="Calibri"/>
        </w:rPr>
        <w:t>состав</w:t>
      </w:r>
      <w:r w:rsidR="005E7A5C" w:rsidRPr="005E7A5C">
        <w:rPr>
          <w:rFonts w:eastAsia="Calibri"/>
        </w:rPr>
        <w:t>а</w:t>
      </w:r>
      <w:r w:rsidRPr="005E7A5C">
        <w:rPr>
          <w:rFonts w:eastAsia="Calibri"/>
        </w:rPr>
        <w:t xml:space="preserve"> фискальных накопителей из числа включенных </w:t>
      </w:r>
      <w:r w:rsidR="0042370B" w:rsidRPr="005E7A5C">
        <w:rPr>
          <w:rFonts w:eastAsia="Calibri"/>
        </w:rPr>
        <w:t>ФНС России</w:t>
      </w:r>
      <w:r w:rsidRPr="005E7A5C">
        <w:rPr>
          <w:rFonts w:eastAsia="Calibri"/>
        </w:rPr>
        <w:t xml:space="preserve"> в реестр фискальных накопителей, с которыми для программного обеспечения данной модели контрольно-кассовой техники проведена оценка ее влияния на выполнение этими фискальными накопителями установленных требований к шифровальным (криптографическим) средствам защиты фискальных данных;</w:t>
      </w:r>
    </w:p>
    <w:p w14:paraId="466CE769" w14:textId="059FB093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 w:rsidRPr="005E7A5C">
        <w:rPr>
          <w:rFonts w:eastAsia="Calibri"/>
        </w:rPr>
        <w:t>в) </w:t>
      </w:r>
      <w:r w:rsidR="00757330" w:rsidRPr="005E7A5C">
        <w:rPr>
          <w:rFonts w:eastAsia="Calibri"/>
        </w:rPr>
        <w:t>о</w:t>
      </w:r>
      <w:r w:rsidR="005E7A5C" w:rsidRPr="005E7A5C">
        <w:rPr>
          <w:rFonts w:eastAsia="Calibri"/>
        </w:rPr>
        <w:t>писание</w:t>
      </w:r>
      <w:r w:rsidR="00757330" w:rsidRPr="005E7A5C">
        <w:rPr>
          <w:rFonts w:eastAsia="Calibri"/>
        </w:rPr>
        <w:t xml:space="preserve"> </w:t>
      </w:r>
      <w:r w:rsidRPr="005E7A5C">
        <w:rPr>
          <w:rFonts w:eastAsia="Calibri"/>
        </w:rPr>
        <w:t>способ</w:t>
      </w:r>
      <w:r w:rsidR="005E7A5C" w:rsidRPr="005E7A5C">
        <w:rPr>
          <w:rFonts w:eastAsia="Calibri"/>
        </w:rPr>
        <w:t>а</w:t>
      </w:r>
      <w:r w:rsidRPr="005E7A5C">
        <w:rPr>
          <w:rFonts w:eastAsia="Calibri"/>
        </w:rPr>
        <w:t xml:space="preserve"> установки и замены фискального накопителя;</w:t>
      </w:r>
    </w:p>
    <w:p w14:paraId="5AF685A1" w14:textId="144173E0" w:rsidR="002F7B8B" w:rsidRPr="005E7A5C" w:rsidRDefault="002F7B8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  <w:bCs/>
        </w:rPr>
      </w:pPr>
      <w:r w:rsidRPr="005E7A5C">
        <w:rPr>
          <w:rFonts w:eastAsia="Calibri"/>
        </w:rPr>
        <w:t>г) </w:t>
      </w:r>
      <w:r w:rsidR="005E7A5C" w:rsidRPr="005E7A5C">
        <w:rPr>
          <w:rFonts w:eastAsia="Calibri"/>
        </w:rPr>
        <w:t>описание</w:t>
      </w:r>
      <w:r w:rsidR="00757330" w:rsidRPr="005E7A5C">
        <w:rPr>
          <w:rFonts w:eastAsia="Calibri"/>
        </w:rPr>
        <w:t xml:space="preserve"> </w:t>
      </w:r>
      <w:r w:rsidRPr="005E7A5C">
        <w:rPr>
          <w:rFonts w:eastAsia="Calibri"/>
        </w:rPr>
        <w:t>способ</w:t>
      </w:r>
      <w:r w:rsidR="005E7A5C" w:rsidRPr="005E7A5C">
        <w:rPr>
          <w:rFonts w:eastAsia="Calibri"/>
        </w:rPr>
        <w:t>а</w:t>
      </w:r>
      <w:r w:rsidRPr="005E7A5C">
        <w:rPr>
          <w:rFonts w:eastAsia="Calibri"/>
        </w:rPr>
        <w:t xml:space="preserve"> подключения </w:t>
      </w:r>
      <w:r w:rsidR="00861B23">
        <w:rPr>
          <w:rFonts w:eastAsia="Calibri"/>
        </w:rPr>
        <w:t xml:space="preserve">модели </w:t>
      </w:r>
      <w:r w:rsidRPr="005E7A5C">
        <w:rPr>
          <w:rFonts w:eastAsia="Calibri"/>
        </w:rPr>
        <w:t xml:space="preserve">контрольно-кассовой техники к </w:t>
      </w:r>
      <w:r w:rsidR="00122682" w:rsidRPr="005E7A5C">
        <w:t>сети</w:t>
      </w:r>
      <w:r w:rsidR="0042370B" w:rsidRPr="005E7A5C">
        <w:rPr>
          <w:rFonts w:eastAsia="Calibri"/>
        </w:rPr>
        <w:t xml:space="preserve"> «Интернет» </w:t>
      </w:r>
      <w:r w:rsidRPr="005E7A5C">
        <w:rPr>
          <w:rFonts w:eastAsia="Calibri"/>
        </w:rPr>
        <w:t xml:space="preserve">для передачи фискальных данных, </w:t>
      </w:r>
      <w:r w:rsidR="00861B23">
        <w:rPr>
          <w:rFonts w:eastAsia="Calibri"/>
          <w:bCs/>
        </w:rPr>
        <w:t>интерфейса ввода-вывода данных, протокола</w:t>
      </w:r>
      <w:r w:rsidRPr="005E7A5C">
        <w:rPr>
          <w:rFonts w:eastAsia="Calibri"/>
          <w:bCs/>
        </w:rPr>
        <w:t xml:space="preserve"> взаимодействия между компонентами модели контрольно-кассовой техники, между контрольно-кассовой техникой и внешними системами;</w:t>
      </w:r>
    </w:p>
    <w:p w14:paraId="3E714D33" w14:textId="2F9405B1" w:rsidR="002F7B8B" w:rsidRPr="005E7A5C" w:rsidRDefault="003969E4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д</w:t>
      </w:r>
      <w:r w:rsidR="00BA27A7" w:rsidRPr="005E7A5C">
        <w:rPr>
          <w:rFonts w:eastAsia="Calibri"/>
        </w:rPr>
        <w:t>) </w:t>
      </w:r>
      <w:r w:rsidR="00757330" w:rsidRPr="005E7A5C">
        <w:rPr>
          <w:rFonts w:eastAsia="Calibri"/>
        </w:rPr>
        <w:t>о</w:t>
      </w:r>
      <w:r w:rsidR="005E7A5C" w:rsidRPr="005E7A5C">
        <w:rPr>
          <w:rFonts w:eastAsia="Calibri"/>
        </w:rPr>
        <w:t>писание</w:t>
      </w:r>
      <w:r w:rsidR="00757330" w:rsidRPr="005E7A5C">
        <w:rPr>
          <w:rFonts w:eastAsia="Calibri"/>
        </w:rPr>
        <w:t xml:space="preserve"> </w:t>
      </w:r>
      <w:r w:rsidR="002F7B8B" w:rsidRPr="005E7A5C">
        <w:rPr>
          <w:rFonts w:eastAsia="Calibri"/>
        </w:rPr>
        <w:t>функци</w:t>
      </w:r>
      <w:r w:rsidR="005E7A5C" w:rsidRPr="005E7A5C">
        <w:rPr>
          <w:rFonts w:eastAsia="Calibri"/>
        </w:rPr>
        <w:t>й</w:t>
      </w:r>
      <w:r w:rsidR="002F7B8B" w:rsidRPr="005E7A5C">
        <w:rPr>
          <w:rFonts w:eastAsia="Calibri"/>
        </w:rPr>
        <w:t xml:space="preserve"> настройки информационных параметров и (или) программирования модел</w:t>
      </w:r>
      <w:r w:rsidR="005E7A5C">
        <w:rPr>
          <w:rFonts w:eastAsia="Calibri"/>
        </w:rPr>
        <w:t>и контрольно-кассовой техники;</w:t>
      </w:r>
    </w:p>
    <w:p w14:paraId="5B766665" w14:textId="5CAB1DCF" w:rsidR="005E7A5C" w:rsidRDefault="003969E4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е</w:t>
      </w:r>
      <w:r w:rsidR="005E7A5C" w:rsidRPr="005E7A5C">
        <w:rPr>
          <w:rFonts w:eastAsia="Calibri"/>
        </w:rPr>
        <w:t xml:space="preserve">) </w:t>
      </w:r>
      <w:r w:rsidR="005E7A5C">
        <w:rPr>
          <w:rFonts w:eastAsia="Calibri"/>
        </w:rPr>
        <w:t>описание</w:t>
      </w:r>
      <w:r w:rsidR="005E7A5C" w:rsidRPr="005E7A5C">
        <w:rPr>
          <w:rFonts w:eastAsia="Calibri"/>
        </w:rPr>
        <w:t xml:space="preserve"> способ</w:t>
      </w:r>
      <w:r w:rsidR="005E7A5C">
        <w:rPr>
          <w:rFonts w:eastAsia="Calibri"/>
        </w:rPr>
        <w:t>ов</w:t>
      </w:r>
      <w:r w:rsidR="005E7A5C" w:rsidRPr="005E7A5C">
        <w:rPr>
          <w:rFonts w:eastAsia="Calibri"/>
        </w:rPr>
        <w:t xml:space="preserve"> настройки и программирования модели контрольно-кассовой техн</w:t>
      </w:r>
      <w:r w:rsidR="005E7A5C">
        <w:rPr>
          <w:rFonts w:eastAsia="Calibri"/>
        </w:rPr>
        <w:t>ики (при наличии).</w:t>
      </w:r>
    </w:p>
    <w:p w14:paraId="723E8C87" w14:textId="3BE88583" w:rsidR="00A83B7E" w:rsidRPr="005E7A5C" w:rsidRDefault="00AA32DB" w:rsidP="00B201F8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9</w:t>
      </w:r>
      <w:r w:rsidR="00A83B7E">
        <w:rPr>
          <w:rFonts w:eastAsia="Calibri"/>
        </w:rPr>
        <w:t>.</w:t>
      </w:r>
      <w:r w:rsidR="00A83B7E" w:rsidRPr="00A83B7E">
        <w:rPr>
          <w:rFonts w:eastAsia="Calibri"/>
        </w:rPr>
        <w:t xml:space="preserve"> </w:t>
      </w:r>
      <w:r w:rsidR="00A83B7E">
        <w:rPr>
          <w:rFonts w:eastAsia="Calibri"/>
        </w:rPr>
        <w:t>Изготовитель</w:t>
      </w:r>
      <w:r w:rsidR="00A83B7E" w:rsidRPr="00B50B7C">
        <w:rPr>
          <w:rFonts w:eastAsia="Calibri"/>
        </w:rPr>
        <w:t xml:space="preserve"> модели контрольно-кассов</w:t>
      </w:r>
      <w:r w:rsidR="00A83B7E">
        <w:rPr>
          <w:rFonts w:eastAsia="Calibri"/>
        </w:rPr>
        <w:t>ой техники</w:t>
      </w:r>
      <w:r w:rsidR="00A83B7E">
        <w:t xml:space="preserve"> предоставляет о</w:t>
      </w:r>
      <w:r w:rsidR="00A83B7E" w:rsidRPr="00806D4D">
        <w:t>браз</w:t>
      </w:r>
      <w:r w:rsidR="00A83B7E">
        <w:t>ец</w:t>
      </w:r>
      <w:r w:rsidR="00A83B7E" w:rsidRPr="00806D4D">
        <w:t xml:space="preserve"> модели контрольно-кассовой техники</w:t>
      </w:r>
      <w:r w:rsidR="00A83B7E">
        <w:t xml:space="preserve"> и </w:t>
      </w:r>
      <w:r w:rsidR="00A83B7E">
        <w:rPr>
          <w:bCs/>
        </w:rPr>
        <w:t>документацию</w:t>
      </w:r>
      <w:r w:rsidR="00A83B7E" w:rsidRPr="00806D4D">
        <w:t>, указанн</w:t>
      </w:r>
      <w:r w:rsidR="00A83B7E">
        <w:t>ую</w:t>
      </w:r>
      <w:r w:rsidR="00A83B7E" w:rsidRPr="00806D4D">
        <w:t xml:space="preserve"> в пункте </w:t>
      </w:r>
      <w:r w:rsidRPr="00AA32DB">
        <w:t>5</w:t>
      </w:r>
      <w:r w:rsidR="00A83B7E" w:rsidRPr="00262B18">
        <w:t xml:space="preserve"> </w:t>
      </w:r>
      <w:r w:rsidR="00A83B7E" w:rsidRPr="00806D4D">
        <w:t>настоящей Методики</w:t>
      </w:r>
      <w:r w:rsidR="00A83B7E">
        <w:t xml:space="preserve">, экспертной организации </w:t>
      </w:r>
      <w:r w:rsidR="00A83B7E">
        <w:rPr>
          <w:rFonts w:eastAsia="Calibri"/>
        </w:rPr>
        <w:t>лично или через представителя</w:t>
      </w:r>
      <w:r w:rsidR="00316C22">
        <w:rPr>
          <w:rFonts w:eastAsia="Calibri"/>
        </w:rPr>
        <w:t>.</w:t>
      </w:r>
    </w:p>
    <w:p w14:paraId="69ED294F" w14:textId="34E5210B" w:rsidR="002F7B8B" w:rsidRPr="005E7A5C" w:rsidRDefault="00AA32DB" w:rsidP="000203F4">
      <w:pPr>
        <w:pStyle w:val="a4"/>
        <w:ind w:left="0" w:firstLine="709"/>
        <w:rPr>
          <w:bCs/>
          <w:color w:val="000000" w:themeColor="text1"/>
        </w:rPr>
      </w:pPr>
      <w:r>
        <w:t>10</w:t>
      </w:r>
      <w:r w:rsidR="002B71FB" w:rsidRPr="005E7A5C">
        <w:t>. </w:t>
      </w:r>
      <w:r w:rsidR="002F7B8B" w:rsidRPr="00806D4D">
        <w:t>Экспертиза</w:t>
      </w:r>
      <w:r w:rsidR="008A6DBB">
        <w:t xml:space="preserve"> ККТ</w:t>
      </w:r>
      <w:r w:rsidR="002F7B8B" w:rsidRPr="00806D4D">
        <w:t xml:space="preserve"> </w:t>
      </w:r>
      <w:r w:rsidR="000203F4">
        <w:t xml:space="preserve">начинается не </w:t>
      </w:r>
      <w:r w:rsidR="002F7B8B" w:rsidRPr="00806D4D">
        <w:t xml:space="preserve">ранее даты подписания экспертной организацией </w:t>
      </w:r>
      <w:r w:rsidR="00057FAE" w:rsidRPr="00806D4D">
        <w:rPr>
          <w:color w:val="000000" w:themeColor="text1"/>
        </w:rPr>
        <w:t>а</w:t>
      </w:r>
      <w:r w:rsidR="002F7B8B" w:rsidRPr="00806D4D">
        <w:rPr>
          <w:color w:val="000000" w:themeColor="text1"/>
        </w:rPr>
        <w:t xml:space="preserve">кта </w:t>
      </w:r>
      <w:r w:rsidR="00757330" w:rsidRPr="00806D4D">
        <w:rPr>
          <w:bCs/>
          <w:color w:val="000000" w:themeColor="text1"/>
        </w:rPr>
        <w:t xml:space="preserve">приема-передачи </w:t>
      </w:r>
      <w:r w:rsidR="00597DA6" w:rsidRPr="00806D4D">
        <w:rPr>
          <w:bCs/>
          <w:color w:val="000000" w:themeColor="text1"/>
        </w:rPr>
        <w:t xml:space="preserve">образца </w:t>
      </w:r>
      <w:r w:rsidR="00597DA6" w:rsidRPr="00806D4D">
        <w:rPr>
          <w:rFonts w:eastAsia="Calibri"/>
        </w:rPr>
        <w:t>модели контрольно-кассовой техники</w:t>
      </w:r>
      <w:r w:rsidR="00E73602" w:rsidRPr="00806D4D">
        <w:rPr>
          <w:bCs/>
          <w:color w:val="000000" w:themeColor="text1"/>
        </w:rPr>
        <w:t xml:space="preserve"> и</w:t>
      </w:r>
      <w:r w:rsidR="00026B3A">
        <w:rPr>
          <w:bCs/>
          <w:color w:val="000000" w:themeColor="text1"/>
        </w:rPr>
        <w:t xml:space="preserve"> документации, необходим</w:t>
      </w:r>
      <w:r w:rsidR="002E6BCD">
        <w:rPr>
          <w:bCs/>
          <w:color w:val="000000" w:themeColor="text1"/>
        </w:rPr>
        <w:t>ой</w:t>
      </w:r>
      <w:r w:rsidR="00757330" w:rsidRPr="00806D4D">
        <w:rPr>
          <w:bCs/>
          <w:color w:val="000000" w:themeColor="text1"/>
        </w:rPr>
        <w:t xml:space="preserve"> для проведения экспертизы</w:t>
      </w:r>
      <w:r w:rsidR="00AF0DFA">
        <w:rPr>
          <w:bCs/>
          <w:color w:val="000000" w:themeColor="text1"/>
        </w:rPr>
        <w:t xml:space="preserve"> ККТ</w:t>
      </w:r>
      <w:r w:rsidR="00757330" w:rsidRPr="00806D4D">
        <w:rPr>
          <w:bCs/>
          <w:color w:val="000000" w:themeColor="text1"/>
        </w:rPr>
        <w:t xml:space="preserve"> </w:t>
      </w:r>
      <w:r w:rsidR="00597DA6" w:rsidRPr="00806D4D">
        <w:t>(далее – акт</w:t>
      </w:r>
      <w:r w:rsidR="00597DA6" w:rsidRPr="00806D4D">
        <w:rPr>
          <w:bCs/>
          <w:color w:val="000000" w:themeColor="text1"/>
        </w:rPr>
        <w:t xml:space="preserve"> приема-передачи</w:t>
      </w:r>
      <w:r w:rsidR="008A6DBB">
        <w:rPr>
          <w:bCs/>
          <w:color w:val="000000" w:themeColor="text1"/>
        </w:rPr>
        <w:t xml:space="preserve"> ККТ</w:t>
      </w:r>
      <w:r w:rsidR="00597DA6" w:rsidRPr="00806D4D">
        <w:rPr>
          <w:bCs/>
          <w:color w:val="000000" w:themeColor="text1"/>
        </w:rPr>
        <w:t>)</w:t>
      </w:r>
      <w:r w:rsidR="002F7B8B" w:rsidRPr="00806D4D">
        <w:t>.</w:t>
      </w:r>
    </w:p>
    <w:p w14:paraId="4AC6DE3D" w14:textId="0ABF8083" w:rsidR="004039B5" w:rsidRDefault="00D57EB0" w:rsidP="00B201F8">
      <w:pPr>
        <w:pStyle w:val="a4"/>
        <w:spacing w:before="0" w:after="0"/>
        <w:ind w:left="0" w:firstLine="709"/>
        <w:rPr>
          <w:bCs/>
        </w:rPr>
      </w:pPr>
      <w:r>
        <w:t>11</w:t>
      </w:r>
      <w:r w:rsidR="002B71FB" w:rsidRPr="005E7A5C">
        <w:t>. </w:t>
      </w:r>
      <w:r w:rsidR="002F7B8B" w:rsidRPr="005E7A5C">
        <w:t xml:space="preserve">Экспертиза </w:t>
      </w:r>
      <w:r w:rsidR="008A6DBB">
        <w:t xml:space="preserve">ККТ </w:t>
      </w:r>
      <w:r w:rsidR="00597DA6">
        <w:t>должна про</w:t>
      </w:r>
      <w:r w:rsidR="004039B5">
        <w:t>водиться в отношении образца</w:t>
      </w:r>
      <w:r w:rsidR="002F7B8B" w:rsidRPr="005E7A5C">
        <w:t xml:space="preserve"> модели контрольно-кассовой техн</w:t>
      </w:r>
      <w:r w:rsidR="00E73602" w:rsidRPr="005E7A5C">
        <w:t>ики</w:t>
      </w:r>
      <w:r w:rsidR="00D71938">
        <w:rPr>
          <w:bCs/>
        </w:rPr>
        <w:t xml:space="preserve"> с учетом</w:t>
      </w:r>
      <w:r w:rsidR="00757330" w:rsidRPr="005E7A5C">
        <w:rPr>
          <w:bCs/>
        </w:rPr>
        <w:t xml:space="preserve"> документаци</w:t>
      </w:r>
      <w:r w:rsidR="004039B5">
        <w:rPr>
          <w:bCs/>
        </w:rPr>
        <w:t>и</w:t>
      </w:r>
      <w:r w:rsidR="00E73602" w:rsidRPr="005E7A5C">
        <w:t>, указанн</w:t>
      </w:r>
      <w:r w:rsidR="008A6DBB">
        <w:t>ой</w:t>
      </w:r>
      <w:r w:rsidR="00E73602" w:rsidRPr="005E7A5C">
        <w:t xml:space="preserve"> в акте </w:t>
      </w:r>
      <w:r w:rsidR="00E73602" w:rsidRPr="005E7A5C">
        <w:rPr>
          <w:bCs/>
        </w:rPr>
        <w:t>приема-передачи</w:t>
      </w:r>
      <w:r w:rsidR="008A6DBB">
        <w:rPr>
          <w:bCs/>
        </w:rPr>
        <w:t xml:space="preserve"> ККТ</w:t>
      </w:r>
      <w:r w:rsidR="004039B5">
        <w:rPr>
          <w:bCs/>
        </w:rPr>
        <w:t>.</w:t>
      </w:r>
      <w:r w:rsidR="00E73602" w:rsidRPr="005E7A5C">
        <w:rPr>
          <w:bCs/>
        </w:rPr>
        <w:t xml:space="preserve"> </w:t>
      </w:r>
    </w:p>
    <w:p w14:paraId="6B5347AD" w14:textId="634A750C" w:rsidR="0005416A" w:rsidRDefault="00F160A3" w:rsidP="000C4100">
      <w:pPr>
        <w:pStyle w:val="a4"/>
        <w:spacing w:before="0" w:after="0"/>
        <w:ind w:left="0" w:firstLine="709"/>
      </w:pPr>
      <w:r>
        <w:t>1</w:t>
      </w:r>
      <w:r w:rsidR="00D57EB0">
        <w:t>2</w:t>
      </w:r>
      <w:r w:rsidR="002B71FB" w:rsidRPr="005E7A5C">
        <w:t>. </w:t>
      </w:r>
      <w:r w:rsidR="002F7B8B" w:rsidRPr="005E7A5C">
        <w:t>Экспертная организация отказ</w:t>
      </w:r>
      <w:r w:rsidR="000203F4">
        <w:t>ывает</w:t>
      </w:r>
      <w:r w:rsidR="002F7B8B" w:rsidRPr="005E7A5C">
        <w:t xml:space="preserve"> в проведении экспертизы</w:t>
      </w:r>
      <w:r w:rsidR="008A6DBB">
        <w:t xml:space="preserve"> ККТ</w:t>
      </w:r>
      <w:r w:rsidR="002F7B8B" w:rsidRPr="005E7A5C">
        <w:t xml:space="preserve"> </w:t>
      </w:r>
      <w:r w:rsidR="000203F4">
        <w:t xml:space="preserve">в </w:t>
      </w:r>
      <w:r w:rsidR="00A512A0">
        <w:t xml:space="preserve">случае </w:t>
      </w:r>
      <w:r w:rsidR="007D62D9">
        <w:t>обнаружения</w:t>
      </w:r>
      <w:r w:rsidR="002F7B8B" w:rsidRPr="005E7A5C">
        <w:t xml:space="preserve"> </w:t>
      </w:r>
      <w:r w:rsidR="003969E4">
        <w:t>неполноты</w:t>
      </w:r>
      <w:r w:rsidR="00A512A0">
        <w:t xml:space="preserve"> </w:t>
      </w:r>
      <w:r w:rsidR="002F7B8B" w:rsidRPr="005E7A5C">
        <w:t>состава</w:t>
      </w:r>
      <w:r w:rsidR="00942B87">
        <w:t xml:space="preserve"> и содержания</w:t>
      </w:r>
      <w:r w:rsidR="002F7B8B" w:rsidRPr="005E7A5C">
        <w:t xml:space="preserve"> образца модели контрольно-кассовой техники</w:t>
      </w:r>
      <w:r w:rsidR="004039B5">
        <w:rPr>
          <w:bCs/>
        </w:rPr>
        <w:t xml:space="preserve"> </w:t>
      </w:r>
      <w:r w:rsidR="00E73602" w:rsidRPr="005E7A5C">
        <w:rPr>
          <w:bCs/>
        </w:rPr>
        <w:t>и документации</w:t>
      </w:r>
      <w:r w:rsidR="002F7B8B" w:rsidRPr="005E7A5C">
        <w:t>,</w:t>
      </w:r>
      <w:r w:rsidR="004039B5">
        <w:t xml:space="preserve"> </w:t>
      </w:r>
      <w:r w:rsidR="005E2719" w:rsidRPr="005E7A5C">
        <w:rPr>
          <w:bCs/>
        </w:rPr>
        <w:t>необходим</w:t>
      </w:r>
      <w:r w:rsidR="002E6BCD">
        <w:rPr>
          <w:bCs/>
        </w:rPr>
        <w:t>ой</w:t>
      </w:r>
      <w:r w:rsidR="005E2719" w:rsidRPr="005E7A5C">
        <w:rPr>
          <w:bCs/>
        </w:rPr>
        <w:t xml:space="preserve"> для проведения экспертизы</w:t>
      </w:r>
      <w:r w:rsidR="008A6DBB">
        <w:rPr>
          <w:bCs/>
        </w:rPr>
        <w:t xml:space="preserve"> ККТ</w:t>
      </w:r>
      <w:r w:rsidR="00B2647F" w:rsidRPr="005E7A5C">
        <w:t>.</w:t>
      </w:r>
    </w:p>
    <w:p w14:paraId="4678B55D" w14:textId="73F83752" w:rsidR="0005416A" w:rsidRPr="005E7A5C" w:rsidRDefault="00F160A3" w:rsidP="0005416A">
      <w:pPr>
        <w:pStyle w:val="a4"/>
        <w:overflowPunct/>
        <w:autoSpaceDE/>
        <w:adjustRightInd/>
        <w:spacing w:before="0" w:after="0"/>
        <w:ind w:left="0" w:firstLine="709"/>
      </w:pPr>
      <w:r>
        <w:t>1</w:t>
      </w:r>
      <w:r w:rsidR="00D57EB0">
        <w:t>3</w:t>
      </w:r>
      <w:r w:rsidR="0005416A" w:rsidRPr="005E7A5C">
        <w:t>. </w:t>
      </w:r>
      <w:r w:rsidR="0005416A">
        <w:t>Перед началом проведения экспертизы</w:t>
      </w:r>
      <w:r w:rsidR="008A6DBB">
        <w:t xml:space="preserve"> ККТ</w:t>
      </w:r>
      <w:r w:rsidR="0005416A">
        <w:t xml:space="preserve"> </w:t>
      </w:r>
      <w:r w:rsidR="0005416A" w:rsidRPr="00CA6A70">
        <w:t>экспертом проводится</w:t>
      </w:r>
      <w:r w:rsidR="0005416A">
        <w:t>:</w:t>
      </w:r>
    </w:p>
    <w:p w14:paraId="1FD289A7" w14:textId="2DADAC33" w:rsidR="0005416A" w:rsidRPr="005E7A5C" w:rsidRDefault="0005416A" w:rsidP="0005416A">
      <w:pPr>
        <w:pStyle w:val="a4"/>
        <w:overflowPunct/>
        <w:autoSpaceDE/>
        <w:adjustRightInd/>
        <w:spacing w:before="0" w:after="0"/>
        <w:ind w:left="0" w:firstLine="709"/>
      </w:pPr>
      <w:r>
        <w:t>прием</w:t>
      </w:r>
      <w:r w:rsidRPr="005E7A5C">
        <w:t xml:space="preserve"> в помещении экспертной организации от изготовителя модели контрольно-кассовой техники образца модели контрольно-кассовой техники; </w:t>
      </w:r>
    </w:p>
    <w:p w14:paraId="6AF78F7A" w14:textId="57BED3F8" w:rsidR="0005416A" w:rsidRPr="005E7A5C" w:rsidRDefault="0005416A" w:rsidP="0005416A">
      <w:pPr>
        <w:pStyle w:val="a4"/>
        <w:overflowPunct/>
        <w:autoSpaceDE/>
        <w:adjustRightInd/>
        <w:spacing w:before="0" w:after="0"/>
        <w:ind w:left="0" w:firstLine="709"/>
      </w:pPr>
      <w:r w:rsidRPr="005E7A5C">
        <w:t>проверка полноты состава и содержания</w:t>
      </w:r>
      <w:r>
        <w:t xml:space="preserve"> </w:t>
      </w:r>
      <w:r w:rsidRPr="005E7A5C">
        <w:t>образца модели контрольно-кассовой техники</w:t>
      </w:r>
      <w:r>
        <w:rPr>
          <w:bCs/>
        </w:rPr>
        <w:t xml:space="preserve"> </w:t>
      </w:r>
      <w:r w:rsidRPr="005E7A5C">
        <w:rPr>
          <w:bCs/>
        </w:rPr>
        <w:t>и документации</w:t>
      </w:r>
      <w:r w:rsidRPr="005E7A5C">
        <w:t xml:space="preserve">, </w:t>
      </w:r>
      <w:r w:rsidRPr="005E7A5C">
        <w:rPr>
          <w:bCs/>
        </w:rPr>
        <w:t>необходим</w:t>
      </w:r>
      <w:r w:rsidR="002E6BCD">
        <w:rPr>
          <w:bCs/>
        </w:rPr>
        <w:t>ой</w:t>
      </w:r>
      <w:r w:rsidRPr="005E7A5C">
        <w:rPr>
          <w:bCs/>
        </w:rPr>
        <w:t xml:space="preserve"> для проведения экспертизы</w:t>
      </w:r>
      <w:r w:rsidR="00AF0DFA">
        <w:rPr>
          <w:bCs/>
        </w:rPr>
        <w:t xml:space="preserve"> ККТ</w:t>
      </w:r>
      <w:r w:rsidRPr="005E7A5C">
        <w:t>, указанн</w:t>
      </w:r>
      <w:r w:rsidR="002E6BCD">
        <w:t>ой</w:t>
      </w:r>
      <w:r w:rsidRPr="005E7A5C">
        <w:t xml:space="preserve"> в пункте </w:t>
      </w:r>
      <w:r w:rsidR="00D57EB0" w:rsidRPr="00D57EB0">
        <w:t>5</w:t>
      </w:r>
      <w:r w:rsidRPr="005E7A5C">
        <w:t xml:space="preserve"> настоящей Методики.</w:t>
      </w:r>
    </w:p>
    <w:p w14:paraId="364823EC" w14:textId="054B2F77" w:rsidR="0005416A" w:rsidRPr="00806D4D" w:rsidRDefault="0005416A" w:rsidP="0005416A">
      <w:pPr>
        <w:overflowPunct/>
        <w:autoSpaceDE/>
        <w:adjustRightInd/>
        <w:spacing w:before="0" w:after="0"/>
        <w:ind w:firstLine="709"/>
      </w:pPr>
      <w:r w:rsidRPr="00806D4D">
        <w:t xml:space="preserve">Акт </w:t>
      </w:r>
      <w:r w:rsidRPr="00806D4D">
        <w:rPr>
          <w:bCs/>
        </w:rPr>
        <w:t>приема-передачи</w:t>
      </w:r>
      <w:r w:rsidR="008A6DBB">
        <w:rPr>
          <w:bCs/>
        </w:rPr>
        <w:t xml:space="preserve"> ККТ</w:t>
      </w:r>
      <w:r w:rsidRPr="00806D4D">
        <w:t xml:space="preserve"> оформляется в случае </w:t>
      </w:r>
      <w:r>
        <w:t xml:space="preserve">соответствия </w:t>
      </w:r>
      <w:r w:rsidRPr="00806D4D">
        <w:t>образца модели контрольно-кассовой техники</w:t>
      </w:r>
      <w:r>
        <w:t xml:space="preserve"> и </w:t>
      </w:r>
      <w:r w:rsidRPr="00120A8C">
        <w:rPr>
          <w:bCs/>
        </w:rPr>
        <w:t>документации</w:t>
      </w:r>
      <w:r>
        <w:rPr>
          <w:bCs/>
        </w:rPr>
        <w:t xml:space="preserve"> требованиям</w:t>
      </w:r>
      <w:r w:rsidRPr="00806D4D">
        <w:t>, указанн</w:t>
      </w:r>
      <w:r>
        <w:t>ым</w:t>
      </w:r>
      <w:r w:rsidRPr="00806D4D">
        <w:t xml:space="preserve"> в пункте </w:t>
      </w:r>
      <w:r w:rsidR="00D57EB0">
        <w:t>5</w:t>
      </w:r>
      <w:r w:rsidRPr="00806D4D">
        <w:t xml:space="preserve"> настоящей Методики</w:t>
      </w:r>
      <w:r w:rsidRPr="00806D4D">
        <w:rPr>
          <w:bCs/>
        </w:rPr>
        <w:t xml:space="preserve">. </w:t>
      </w:r>
    </w:p>
    <w:p w14:paraId="7C8B3B4B" w14:textId="77777777" w:rsidR="0005416A" w:rsidRDefault="0005416A" w:rsidP="0005416A">
      <w:pPr>
        <w:overflowPunct/>
        <w:autoSpaceDE/>
        <w:adjustRightInd/>
        <w:spacing w:before="0" w:after="0"/>
        <w:ind w:firstLine="709"/>
      </w:pPr>
    </w:p>
    <w:p w14:paraId="71C25466" w14:textId="0F867CA1" w:rsidR="00BA27A7" w:rsidRDefault="00D04265" w:rsidP="00180B58">
      <w:pPr>
        <w:spacing w:before="0" w:after="0" w:line="276" w:lineRule="auto"/>
        <w:jc w:val="center"/>
      </w:pPr>
      <w:r>
        <w:lastRenderedPageBreak/>
        <w:br/>
      </w:r>
      <w:r w:rsidR="00731C88" w:rsidRPr="005E7A5C">
        <w:t>I</w:t>
      </w:r>
      <w:r w:rsidR="00BA27A7" w:rsidRPr="005E7A5C">
        <w:t>I</w:t>
      </w:r>
      <w:r w:rsidR="00AF0DFA">
        <w:rPr>
          <w:lang w:val="en-US"/>
        </w:rPr>
        <w:t>I</w:t>
      </w:r>
      <w:r w:rsidR="00BA27A7" w:rsidRPr="005E7A5C">
        <w:t>. Порядок проведения экспертизы</w:t>
      </w:r>
      <w:r w:rsidR="008A6DBB">
        <w:t xml:space="preserve"> ККТ</w:t>
      </w:r>
      <w:r w:rsidR="00BA27A7" w:rsidRPr="005E7A5C">
        <w:t xml:space="preserve"> </w:t>
      </w:r>
    </w:p>
    <w:p w14:paraId="2531C677" w14:textId="77777777" w:rsidR="00E87AA1" w:rsidRPr="005E7A5C" w:rsidRDefault="00E87AA1" w:rsidP="00180B58">
      <w:pPr>
        <w:spacing w:before="0" w:after="0" w:line="276" w:lineRule="auto"/>
        <w:jc w:val="center"/>
      </w:pPr>
    </w:p>
    <w:p w14:paraId="08B413F0" w14:textId="6057DE87" w:rsidR="00BA27A7" w:rsidRPr="005E7A5C" w:rsidRDefault="00F160A3" w:rsidP="0005416A">
      <w:pPr>
        <w:overflowPunct/>
        <w:autoSpaceDE/>
        <w:adjustRightInd/>
        <w:spacing w:before="0" w:after="0"/>
        <w:ind w:firstLine="709"/>
      </w:pPr>
      <w:r>
        <w:t>1</w:t>
      </w:r>
      <w:r w:rsidR="00D57EB0">
        <w:t>4</w:t>
      </w:r>
      <w:r w:rsidR="0005416A">
        <w:t xml:space="preserve">. </w:t>
      </w:r>
      <w:r w:rsidR="0005416A" w:rsidRPr="00806D4D">
        <w:t>Экспертиза</w:t>
      </w:r>
      <w:r w:rsidR="008A6DBB">
        <w:t xml:space="preserve"> ККТ</w:t>
      </w:r>
      <w:r w:rsidR="0005416A" w:rsidRPr="00806D4D">
        <w:t xml:space="preserve"> проводится с участием не менее двух экспертов. </w:t>
      </w:r>
      <w:r w:rsidR="0005416A">
        <w:t>Срок проведения</w:t>
      </w:r>
      <w:r w:rsidR="0005416A" w:rsidRPr="00806D4D">
        <w:t xml:space="preserve"> экспертизы</w:t>
      </w:r>
      <w:r w:rsidR="00AF0DFA">
        <w:t xml:space="preserve"> ККТ</w:t>
      </w:r>
      <w:r w:rsidR="0005416A" w:rsidRPr="00806D4D">
        <w:t xml:space="preserve"> не долже</w:t>
      </w:r>
      <w:r w:rsidR="0005416A">
        <w:t>н</w:t>
      </w:r>
      <w:r w:rsidR="0005416A" w:rsidRPr="00806D4D">
        <w:t xml:space="preserve"> </w:t>
      </w:r>
      <w:r w:rsidR="0005416A">
        <w:t xml:space="preserve">превышать двух месяцев </w:t>
      </w:r>
      <w:r w:rsidR="0005416A" w:rsidRPr="00806D4D">
        <w:t xml:space="preserve">с даты </w:t>
      </w:r>
      <w:r w:rsidR="00425869">
        <w:t>подписания</w:t>
      </w:r>
      <w:r w:rsidR="00316C22">
        <w:t xml:space="preserve"> </w:t>
      </w:r>
      <w:r w:rsidR="00316C22" w:rsidRPr="00806D4D">
        <w:t>акт</w:t>
      </w:r>
      <w:r w:rsidR="00316C22">
        <w:t>а</w:t>
      </w:r>
      <w:r w:rsidR="00316C22" w:rsidRPr="00806D4D">
        <w:rPr>
          <w:bCs/>
          <w:color w:val="000000" w:themeColor="text1"/>
        </w:rPr>
        <w:t xml:space="preserve"> приема-передачи</w:t>
      </w:r>
      <w:r w:rsidR="00316C22">
        <w:rPr>
          <w:bCs/>
          <w:color w:val="000000" w:themeColor="text1"/>
        </w:rPr>
        <w:t xml:space="preserve"> ККТ</w:t>
      </w:r>
      <w:r w:rsidR="0005416A" w:rsidRPr="00806D4D">
        <w:t>.</w:t>
      </w:r>
      <w:r w:rsidR="0005416A" w:rsidRPr="005E7A5C">
        <w:t xml:space="preserve"> </w:t>
      </w:r>
    </w:p>
    <w:p w14:paraId="62988E2A" w14:textId="28F9FBF2" w:rsidR="002F7B8B" w:rsidRPr="005E7A5C" w:rsidRDefault="0005416A" w:rsidP="00B201F8">
      <w:pPr>
        <w:pStyle w:val="a4"/>
        <w:overflowPunct/>
        <w:autoSpaceDE/>
        <w:adjustRightInd/>
        <w:spacing w:before="0" w:after="0"/>
        <w:ind w:left="0" w:firstLine="709"/>
      </w:pPr>
      <w:r>
        <w:t>1</w:t>
      </w:r>
      <w:r w:rsidR="00D57EB0">
        <w:t>5</w:t>
      </w:r>
      <w:r w:rsidR="002B71FB" w:rsidRPr="005E7A5C">
        <w:t>. </w:t>
      </w:r>
      <w:r w:rsidR="002F7B8B" w:rsidRPr="005E7A5C">
        <w:t>Экспертиза</w:t>
      </w:r>
      <w:r w:rsidR="008A6DBB">
        <w:t xml:space="preserve"> ККТ</w:t>
      </w:r>
      <w:r w:rsidR="002F7B8B" w:rsidRPr="005E7A5C">
        <w:t xml:space="preserve"> включает следующие этапы:</w:t>
      </w:r>
    </w:p>
    <w:p w14:paraId="48791937" w14:textId="0655F309" w:rsidR="002F7B8B" w:rsidRPr="005E7A5C" w:rsidRDefault="002F7B8B" w:rsidP="00B201F8">
      <w:pPr>
        <w:overflowPunct/>
        <w:autoSpaceDE/>
        <w:adjustRightInd/>
        <w:spacing w:before="0" w:after="0"/>
        <w:ind w:firstLine="709"/>
      </w:pPr>
      <w:r w:rsidRPr="005E7A5C">
        <w:t xml:space="preserve">основной этап, включающий проведение </w:t>
      </w:r>
      <w:r w:rsidR="007D62D9" w:rsidRPr="00CA6A70">
        <w:t>необходимых</w:t>
      </w:r>
      <w:r w:rsidR="007D62D9" w:rsidRPr="005E7A5C">
        <w:t xml:space="preserve"> </w:t>
      </w:r>
      <w:r w:rsidRPr="005E7A5C">
        <w:t xml:space="preserve">экспертных проверок и испытаний образца модели контрольно-кассовой техники в соответствии с </w:t>
      </w:r>
      <w:r w:rsidR="00A604D2">
        <w:t>программой</w:t>
      </w:r>
      <w:r w:rsidR="00A604D2" w:rsidRPr="00D57EB0">
        <w:rPr>
          <w:color w:val="FF0000"/>
        </w:rPr>
        <w:t xml:space="preserve"> </w:t>
      </w:r>
      <w:r w:rsidRPr="005E7A5C">
        <w:t>проведения экспертизы</w:t>
      </w:r>
      <w:r w:rsidR="00AF0DFA">
        <w:t xml:space="preserve"> ККТ</w:t>
      </w:r>
      <w:r w:rsidRPr="005E7A5C">
        <w:t xml:space="preserve"> </w:t>
      </w:r>
      <w:r w:rsidR="00E73602" w:rsidRPr="005E7A5C">
        <w:t xml:space="preserve">согласно </w:t>
      </w:r>
      <w:proofErr w:type="gramStart"/>
      <w:r w:rsidR="00A427D3">
        <w:t>главе</w:t>
      </w:r>
      <w:proofErr w:type="gramEnd"/>
      <w:r w:rsidR="00E73602" w:rsidRPr="005E7A5C">
        <w:t xml:space="preserve"> </w:t>
      </w:r>
      <w:r w:rsidR="00E73602" w:rsidRPr="00C158EE">
        <w:t>I</w:t>
      </w:r>
      <w:r w:rsidR="00C96C24" w:rsidRPr="00C158EE">
        <w:rPr>
          <w:lang w:val="en-US"/>
        </w:rPr>
        <w:t>V</w:t>
      </w:r>
      <w:r w:rsidR="00E73602" w:rsidRPr="005E7A5C">
        <w:t xml:space="preserve"> </w:t>
      </w:r>
      <w:r w:rsidRPr="005E7A5C">
        <w:t>настоящей Методики;</w:t>
      </w:r>
    </w:p>
    <w:p w14:paraId="68C92BEB" w14:textId="7E07D2DB" w:rsidR="002F7B8B" w:rsidRPr="0085063A" w:rsidRDefault="002F7B8B" w:rsidP="00B201F8">
      <w:pPr>
        <w:overflowPunct/>
        <w:autoSpaceDE/>
        <w:adjustRightInd/>
        <w:spacing w:before="0" w:after="0"/>
        <w:ind w:firstLine="709"/>
      </w:pPr>
      <w:r w:rsidRPr="005E7A5C">
        <w:t xml:space="preserve">заключительный этап, включающий </w:t>
      </w:r>
      <w:r w:rsidR="00180B58">
        <w:t>оформление протокола</w:t>
      </w:r>
      <w:r w:rsidRPr="005E7A5C">
        <w:t xml:space="preserve"> </w:t>
      </w:r>
      <w:r w:rsidR="00E73602" w:rsidRPr="005E7A5C">
        <w:t>испытаний</w:t>
      </w:r>
      <w:r w:rsidRPr="005E7A5C">
        <w:t xml:space="preserve"> модели контрольно-</w:t>
      </w:r>
      <w:r w:rsidRPr="0027788C">
        <w:t xml:space="preserve">кассовой техники (далее – Протокол </w:t>
      </w:r>
      <w:r w:rsidR="00E73602" w:rsidRPr="0027788C">
        <w:t>испытаний</w:t>
      </w:r>
      <w:r w:rsidR="00693CC1">
        <w:t xml:space="preserve"> ККТ</w:t>
      </w:r>
      <w:r w:rsidR="00A634DA" w:rsidRPr="0027788C">
        <w:t xml:space="preserve">) </w:t>
      </w:r>
      <w:r w:rsidRPr="0085063A">
        <w:t>и заключения</w:t>
      </w:r>
      <w:r w:rsidR="004C3345" w:rsidRPr="0085063A">
        <w:t xml:space="preserve"> о соответствии либо несоответствии модели контрольно-кассовой техники требованиям законодательства Российской Федерации о применении контрольно-кассовой техники</w:t>
      </w:r>
      <w:r w:rsidRPr="0085063A">
        <w:t xml:space="preserve"> по результатам экспертизы</w:t>
      </w:r>
      <w:r w:rsidR="00AF0DFA">
        <w:t xml:space="preserve"> ККТ</w:t>
      </w:r>
      <w:r w:rsidRPr="0085063A">
        <w:t>.</w:t>
      </w:r>
    </w:p>
    <w:p w14:paraId="0075940C" w14:textId="63E14BBE" w:rsidR="002F7B8B" w:rsidRPr="005E7A5C" w:rsidRDefault="0005416A" w:rsidP="00B201F8">
      <w:pPr>
        <w:pStyle w:val="a4"/>
        <w:overflowPunct/>
        <w:autoSpaceDE/>
        <w:adjustRightInd/>
        <w:spacing w:before="0" w:after="0"/>
        <w:ind w:left="0" w:firstLine="709"/>
      </w:pPr>
      <w:r>
        <w:t>1</w:t>
      </w:r>
      <w:r w:rsidR="00C158EE">
        <w:t>6</w:t>
      </w:r>
      <w:r w:rsidR="002B71FB" w:rsidRPr="005E7A5C">
        <w:t>. </w:t>
      </w:r>
      <w:r w:rsidR="00FA3EF2" w:rsidRPr="005E7A5C">
        <w:t>Основной этап экспертизы</w:t>
      </w:r>
      <w:r w:rsidR="00693CC1">
        <w:t xml:space="preserve"> ККТ</w:t>
      </w:r>
      <w:r w:rsidR="00FA3EF2" w:rsidRPr="005E7A5C">
        <w:t xml:space="preserve"> включает</w:t>
      </w:r>
      <w:r w:rsidR="009B471C">
        <w:t xml:space="preserve"> проведение экспертных проверок и испытаний</w:t>
      </w:r>
      <w:r w:rsidR="00FA3EF2" w:rsidRPr="005E7A5C">
        <w:t xml:space="preserve"> образца модели контрольно-кассовой техники</w:t>
      </w:r>
      <w:r w:rsidR="00725EAF">
        <w:t>,</w:t>
      </w:r>
      <w:r w:rsidR="00FA3EF2" w:rsidRPr="005E7A5C">
        <w:t xml:space="preserve"> указанны</w:t>
      </w:r>
      <w:r w:rsidR="009B471C">
        <w:t>х</w:t>
      </w:r>
      <w:r w:rsidR="00FA3EF2" w:rsidRPr="005E7A5C">
        <w:t xml:space="preserve"> в пункте </w:t>
      </w:r>
      <w:r w:rsidR="00C158EE">
        <w:t>19</w:t>
      </w:r>
      <w:r w:rsidR="00FA3EF2" w:rsidRPr="005E7A5C">
        <w:t xml:space="preserve"> настоящей Методик</w:t>
      </w:r>
      <w:r w:rsidR="00B2647F" w:rsidRPr="005E7A5C">
        <w:t>и</w:t>
      </w:r>
      <w:r w:rsidR="009B471C">
        <w:t>, направленных</w:t>
      </w:r>
      <w:r w:rsidR="00FA3EF2" w:rsidRPr="005E7A5C">
        <w:t xml:space="preserve"> на определение соответствия </w:t>
      </w:r>
      <w:r w:rsidR="005E2719" w:rsidRPr="005E7A5C">
        <w:t xml:space="preserve">(несоответствия) </w:t>
      </w:r>
      <w:r w:rsidR="00F518C7">
        <w:t xml:space="preserve">указанного </w:t>
      </w:r>
      <w:r w:rsidR="00F518C7" w:rsidRPr="005E7A5C">
        <w:t xml:space="preserve">образца модели контрольно-кассовой техники </w:t>
      </w:r>
      <w:r w:rsidR="00FA3EF2" w:rsidRPr="005E7A5C">
        <w:t>требованиям законодательства Российской Федерации о применении контрольно-кассовой техники.</w:t>
      </w:r>
    </w:p>
    <w:p w14:paraId="4B4834B4" w14:textId="4523387D" w:rsidR="00CF047C" w:rsidRPr="005E7A5C" w:rsidRDefault="002F7B8B" w:rsidP="00CF047C">
      <w:pPr>
        <w:overflowPunct/>
        <w:autoSpaceDE/>
        <w:adjustRightInd/>
        <w:spacing w:before="0" w:after="0"/>
        <w:ind w:firstLine="709"/>
      </w:pPr>
      <w:r w:rsidRPr="005E7A5C">
        <w:t>Испытания образца модели контрольно-кассовой техники проводятся с</w:t>
      </w:r>
      <w:r w:rsidR="00B93EE2" w:rsidRPr="005E7A5C">
        <w:t xml:space="preserve"> передачей всех тестовых фискальных документов, эквивалентных подлинному фискальному документу, с обязательной проверкой фискального признака тестового </w:t>
      </w:r>
      <w:r w:rsidR="00C96C28" w:rsidRPr="005E7A5C">
        <w:t xml:space="preserve">фискального </w:t>
      </w:r>
      <w:r w:rsidR="00B93EE2" w:rsidRPr="005E7A5C">
        <w:t>документа</w:t>
      </w:r>
      <w:r w:rsidR="00286EA8">
        <w:t xml:space="preserve">. </w:t>
      </w:r>
      <w:r w:rsidR="001E252D">
        <w:rPr>
          <w:bCs/>
        </w:rPr>
        <w:t>Т</w:t>
      </w:r>
      <w:r w:rsidR="00CF047C">
        <w:rPr>
          <w:bCs/>
        </w:rPr>
        <w:t xml:space="preserve">естовые фискальные документы, сформированные </w:t>
      </w:r>
      <w:r w:rsidR="001E252D">
        <w:rPr>
          <w:bCs/>
        </w:rPr>
        <w:t>в</w:t>
      </w:r>
      <w:r w:rsidR="00CF047C" w:rsidRPr="000707FF">
        <w:rPr>
          <w:bCs/>
        </w:rPr>
        <w:t xml:space="preserve"> процессе проведения испытаний</w:t>
      </w:r>
      <w:r w:rsidR="00CF047C">
        <w:rPr>
          <w:bCs/>
        </w:rPr>
        <w:t xml:space="preserve">, должны быть записаны на </w:t>
      </w:r>
      <w:r w:rsidR="00CF047C" w:rsidRPr="000707FF">
        <w:rPr>
          <w:bCs/>
        </w:rPr>
        <w:t>СD-диск</w:t>
      </w:r>
      <w:r w:rsidR="00CF047C">
        <w:rPr>
          <w:bCs/>
        </w:rPr>
        <w:t>.</w:t>
      </w:r>
    </w:p>
    <w:p w14:paraId="6CACE711" w14:textId="21805A91" w:rsidR="002F7B8B" w:rsidRPr="005E7A5C" w:rsidRDefault="002B71FB" w:rsidP="005F423B">
      <w:pPr>
        <w:pStyle w:val="a4"/>
        <w:overflowPunct/>
        <w:autoSpaceDE/>
        <w:adjustRightInd/>
        <w:spacing w:before="0" w:after="0"/>
        <w:ind w:left="0" w:firstLine="709"/>
      </w:pPr>
      <w:r w:rsidRPr="005E7A5C">
        <w:t>1</w:t>
      </w:r>
      <w:r w:rsidR="00C158EE">
        <w:t>7</w:t>
      </w:r>
      <w:r w:rsidRPr="005E7A5C">
        <w:t>. </w:t>
      </w:r>
      <w:r w:rsidR="002F7B8B" w:rsidRPr="005E7A5C">
        <w:t>Заключительный этап экспертизы</w:t>
      </w:r>
      <w:r w:rsidR="00693CC1">
        <w:t xml:space="preserve"> ККТ</w:t>
      </w:r>
      <w:r w:rsidR="002F7B8B" w:rsidRPr="005E7A5C">
        <w:t xml:space="preserve"> включает:</w:t>
      </w:r>
    </w:p>
    <w:p w14:paraId="40297954" w14:textId="5CC251A9" w:rsidR="002F7B8B" w:rsidRPr="005E7A5C" w:rsidRDefault="002F7B8B" w:rsidP="005F423B">
      <w:pPr>
        <w:overflowPunct/>
        <w:autoSpaceDE/>
        <w:adjustRightInd/>
        <w:spacing w:before="0" w:after="0"/>
        <w:ind w:firstLine="709"/>
      </w:pPr>
      <w:r w:rsidRPr="005E7A5C">
        <w:t>а) оформление Протокола испытаний</w:t>
      </w:r>
      <w:r w:rsidR="00693CC1">
        <w:t xml:space="preserve"> ККТ</w:t>
      </w:r>
      <w:r w:rsidRPr="005E7A5C">
        <w:t>;</w:t>
      </w:r>
    </w:p>
    <w:p w14:paraId="122052A0" w14:textId="141AE223" w:rsidR="002F7B8B" w:rsidRPr="005E7A5C" w:rsidRDefault="002F7B8B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б) оформление заключения </w:t>
      </w:r>
      <w:r w:rsidR="008E45BC">
        <w:t>о соответствии либо несоответствии</w:t>
      </w:r>
      <w:r w:rsidR="00C96C28" w:rsidRPr="005E7A5C">
        <w:t xml:space="preserve"> модели контрольно-кассовой техники</w:t>
      </w:r>
      <w:r w:rsidR="008E45BC">
        <w:t xml:space="preserve"> </w:t>
      </w:r>
      <w:r w:rsidR="00C96C28" w:rsidRPr="005E7A5C">
        <w:t>требованиям законодательства Российской Федерации о применении контрольно-кассовой техники</w:t>
      </w:r>
      <w:r w:rsidRPr="005E7A5C">
        <w:t>;</w:t>
      </w:r>
    </w:p>
    <w:p w14:paraId="7D0E860F" w14:textId="2F5D67F2" w:rsidR="002F7B8B" w:rsidRPr="005E7A5C" w:rsidRDefault="002F7B8B" w:rsidP="005F423B">
      <w:pPr>
        <w:overflowPunct/>
        <w:autoSpaceDE/>
        <w:adjustRightInd/>
        <w:spacing w:before="0" w:after="0"/>
        <w:ind w:firstLine="709"/>
      </w:pPr>
      <w:r w:rsidRPr="000D2295">
        <w:t xml:space="preserve">в) передачу заключения </w:t>
      </w:r>
      <w:r w:rsidR="00447D21" w:rsidRPr="000D2295">
        <w:t>о соответствии либо несоответствии</w:t>
      </w:r>
      <w:r w:rsidR="00C96C28" w:rsidRPr="000D2295">
        <w:t xml:space="preserve"> модели контрольно-кассовой техники</w:t>
      </w:r>
      <w:r w:rsidR="00447D21" w:rsidRPr="000D2295">
        <w:t xml:space="preserve"> </w:t>
      </w:r>
      <w:r w:rsidR="00C96C28" w:rsidRPr="000D2295">
        <w:t xml:space="preserve">требованиям законодательства Российской Федерации о применении контрольно-кассовой техники </w:t>
      </w:r>
      <w:r w:rsidRPr="000D2295">
        <w:t>изготовителю мод</w:t>
      </w:r>
      <w:r w:rsidR="000D2295" w:rsidRPr="000D2295">
        <w:t>ели контрольно-кассовой техники.</w:t>
      </w:r>
    </w:p>
    <w:p w14:paraId="084C0428" w14:textId="144E1DF4" w:rsidR="001C10CE" w:rsidRPr="00A8153B" w:rsidRDefault="002B71FB" w:rsidP="005F423B">
      <w:pPr>
        <w:pStyle w:val="a4"/>
        <w:overflowPunct/>
        <w:autoSpaceDE/>
        <w:adjustRightInd/>
        <w:spacing w:before="0" w:after="0"/>
        <w:ind w:left="0" w:firstLine="709"/>
      </w:pPr>
      <w:r w:rsidRPr="005E7A5C">
        <w:t>1</w:t>
      </w:r>
      <w:r w:rsidR="00C158EE">
        <w:t>8</w:t>
      </w:r>
      <w:r w:rsidRPr="005E7A5C">
        <w:t>. </w:t>
      </w:r>
      <w:r w:rsidR="001C10CE">
        <w:t xml:space="preserve">На </w:t>
      </w:r>
      <w:r w:rsidR="001C10CE" w:rsidRPr="004C0FB4">
        <w:t xml:space="preserve">основании заявления изготовителя </w:t>
      </w:r>
      <w:r w:rsidR="004C0FB4" w:rsidRPr="004C0FB4">
        <w:t>модели контрольно-кассовой техники</w:t>
      </w:r>
      <w:r w:rsidR="001C10CE" w:rsidRPr="004C0FB4">
        <w:t xml:space="preserve"> проведение экспертизы</w:t>
      </w:r>
      <w:r w:rsidR="00CC57F8">
        <w:t xml:space="preserve"> ККТ</w:t>
      </w:r>
      <w:r w:rsidR="001C10CE" w:rsidRPr="004C0FB4">
        <w:t xml:space="preserve"> </w:t>
      </w:r>
      <w:r w:rsidR="00E222A1">
        <w:t>приостанавливается</w:t>
      </w:r>
      <w:r w:rsidR="001C10CE" w:rsidRPr="004C0FB4">
        <w:t xml:space="preserve"> для </w:t>
      </w:r>
      <w:r w:rsidR="00220429" w:rsidRPr="004C0FB4">
        <w:t xml:space="preserve">доработки </w:t>
      </w:r>
      <w:r w:rsidR="00220429" w:rsidRPr="004C0FB4">
        <w:rPr>
          <w:bCs/>
          <w:color w:val="000000" w:themeColor="text1"/>
        </w:rPr>
        <w:t xml:space="preserve">образца </w:t>
      </w:r>
      <w:r w:rsidR="00220429" w:rsidRPr="004C0FB4">
        <w:rPr>
          <w:rFonts w:eastAsia="Calibri"/>
        </w:rPr>
        <w:t xml:space="preserve">модели контрольно-кассовой техники и (или) документации, </w:t>
      </w:r>
      <w:r w:rsidR="00220429" w:rsidRPr="004C0FB4">
        <w:rPr>
          <w:bCs/>
        </w:rPr>
        <w:t>необходимой для проведения экспертизы</w:t>
      </w:r>
      <w:r w:rsidR="00AF0DFA">
        <w:rPr>
          <w:bCs/>
        </w:rPr>
        <w:t xml:space="preserve"> ККТ</w:t>
      </w:r>
      <w:r w:rsidR="00220429" w:rsidRPr="004C0FB4">
        <w:t xml:space="preserve">, указанной в пункте </w:t>
      </w:r>
      <w:r w:rsidR="00C158EE">
        <w:t>5</w:t>
      </w:r>
      <w:r w:rsidR="00220429" w:rsidRPr="004C0FB4">
        <w:t xml:space="preserve"> настоящей Методики.</w:t>
      </w:r>
      <w:r w:rsidR="004C0FB4" w:rsidRPr="004C0FB4">
        <w:t xml:space="preserve"> При этом исчисление </w:t>
      </w:r>
      <w:r w:rsidR="004E2FA8">
        <w:t>срока</w:t>
      </w:r>
      <w:r w:rsidR="004E2FA8" w:rsidRPr="004C0FB4">
        <w:t xml:space="preserve"> </w:t>
      </w:r>
      <w:r w:rsidR="004C0FB4" w:rsidRPr="004C0FB4">
        <w:t>проведения экспертизы</w:t>
      </w:r>
      <w:r w:rsidR="00CC57F8">
        <w:t xml:space="preserve"> ККТ</w:t>
      </w:r>
      <w:r w:rsidR="004C0FB4" w:rsidRPr="004C0FB4">
        <w:t xml:space="preserve"> приостанавливается на период выполнения изготовителем модели контрольно-</w:t>
      </w:r>
      <w:r w:rsidR="004C0FB4" w:rsidRPr="00A8153B">
        <w:t>кассовой техники указанных работ</w:t>
      </w:r>
      <w:r w:rsidR="009F006D">
        <w:t>, но не более чем на один месяц</w:t>
      </w:r>
      <w:r w:rsidR="004C0FB4" w:rsidRPr="00A8153B">
        <w:t>.</w:t>
      </w:r>
    </w:p>
    <w:p w14:paraId="66950A9D" w14:textId="77777777" w:rsidR="006F5F95" w:rsidRDefault="006F5F95" w:rsidP="006F5F95">
      <w:pPr>
        <w:pStyle w:val="a4"/>
        <w:overflowPunct/>
        <w:autoSpaceDE/>
        <w:adjustRightInd/>
        <w:spacing w:before="0" w:after="0"/>
        <w:ind w:left="0" w:firstLine="709"/>
      </w:pPr>
    </w:p>
    <w:p w14:paraId="6940241A" w14:textId="3567E150" w:rsidR="002F7B8B" w:rsidRPr="005E7A5C" w:rsidRDefault="00D04265" w:rsidP="006F5F95">
      <w:pPr>
        <w:pStyle w:val="a4"/>
        <w:overflowPunct/>
        <w:autoSpaceDE/>
        <w:adjustRightInd/>
        <w:spacing w:before="0" w:after="0"/>
        <w:ind w:left="0" w:firstLine="709"/>
        <w:jc w:val="center"/>
      </w:pPr>
      <w:r>
        <w:lastRenderedPageBreak/>
        <w:br/>
      </w:r>
      <w:r w:rsidR="00731C88" w:rsidRPr="005E7A5C">
        <w:t>I</w:t>
      </w:r>
      <w:r w:rsidR="00AF0DFA">
        <w:rPr>
          <w:lang w:val="en-US"/>
        </w:rPr>
        <w:t>V</w:t>
      </w:r>
      <w:r w:rsidR="002F7B8B" w:rsidRPr="005E7A5C">
        <w:t xml:space="preserve">. </w:t>
      </w:r>
      <w:r w:rsidR="00316C22">
        <w:t xml:space="preserve">Программа </w:t>
      </w:r>
      <w:r w:rsidR="002F7B8B" w:rsidRPr="005E7A5C">
        <w:t>проведения экспертизы</w:t>
      </w:r>
      <w:r w:rsidR="00CC57F8">
        <w:t xml:space="preserve"> ККТ</w:t>
      </w:r>
    </w:p>
    <w:p w14:paraId="5CB5EB69" w14:textId="77777777" w:rsidR="002F7B8B" w:rsidRPr="005E7A5C" w:rsidRDefault="002F7B8B" w:rsidP="002F7B8B">
      <w:pPr>
        <w:overflowPunct/>
        <w:autoSpaceDE/>
        <w:adjustRightInd/>
        <w:spacing w:before="0" w:after="0" w:line="276" w:lineRule="auto"/>
      </w:pPr>
    </w:p>
    <w:p w14:paraId="71EEDC42" w14:textId="17513129" w:rsidR="0046315C" w:rsidRPr="005E7A5C" w:rsidRDefault="00C158EE" w:rsidP="005F423B">
      <w:pPr>
        <w:overflowPunct/>
        <w:autoSpaceDE/>
        <w:adjustRightInd/>
        <w:spacing w:before="0" w:after="0"/>
        <w:ind w:firstLine="709"/>
      </w:pPr>
      <w:bookmarkStart w:id="1" w:name="_Ref531695465"/>
      <w:r>
        <w:t>19</w:t>
      </w:r>
      <w:r w:rsidR="002B71FB" w:rsidRPr="005E7A5C">
        <w:t>. </w:t>
      </w:r>
      <w:r w:rsidR="0046315C" w:rsidRPr="005E7A5C">
        <w:t>При проведении экспертизы</w:t>
      </w:r>
      <w:r w:rsidR="00CC57F8">
        <w:t xml:space="preserve"> ККТ</w:t>
      </w:r>
      <w:r w:rsidR="0046315C" w:rsidRPr="005E7A5C">
        <w:t xml:space="preserve"> экспертной организацией должны быть проведены следующие экспертные проверки:</w:t>
      </w:r>
      <w:bookmarkEnd w:id="1"/>
    </w:p>
    <w:p w14:paraId="47E9D839" w14:textId="28F544D6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наличия корпуса и заводского номера </w:t>
      </w:r>
      <w:r w:rsidR="0085063A" w:rsidRPr="005E7A5C">
        <w:t xml:space="preserve">образца модели </w:t>
      </w:r>
      <w:r w:rsidRPr="005E7A5C">
        <w:t>контрольно-кассовой техники;</w:t>
      </w:r>
    </w:p>
    <w:p w14:paraId="149F7012" w14:textId="531B928A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наличия в составе и внутри </w:t>
      </w:r>
      <w:r w:rsidRPr="0085063A">
        <w:t xml:space="preserve">корпуса </w:t>
      </w:r>
      <w:r w:rsidR="0085063A" w:rsidRPr="005E7A5C">
        <w:t>образца модели</w:t>
      </w:r>
      <w:r w:rsidR="0021590D" w:rsidRPr="001D150E">
        <w:rPr>
          <w:color w:val="FF0000"/>
        </w:rPr>
        <w:t xml:space="preserve"> </w:t>
      </w:r>
      <w:r w:rsidRPr="005E7A5C">
        <w:t>контрольно-кассовой техники элементов конструкции, а также конструктивных особенностей контрольно-кассовой техники, применяем</w:t>
      </w:r>
      <w:r w:rsidR="008B1633" w:rsidRPr="005E7A5C">
        <w:t xml:space="preserve">ой </w:t>
      </w:r>
      <w:r w:rsidRPr="005E7A5C">
        <w:t>в составе автоматических устройств для расчетов</w:t>
      </w:r>
      <w:r w:rsidR="009F006D">
        <w:t xml:space="preserve">, </w:t>
      </w:r>
      <w:r w:rsidR="002D3020">
        <w:t xml:space="preserve">установленных </w:t>
      </w:r>
      <w:r w:rsidR="009649F7">
        <w:rPr>
          <w:rFonts w:eastAsia="Calibri"/>
        </w:rPr>
        <w:t>абзацем</w:t>
      </w:r>
      <w:r w:rsidR="009F006D">
        <w:rPr>
          <w:rFonts w:eastAsia="Calibri"/>
        </w:rPr>
        <w:t xml:space="preserve"> </w:t>
      </w:r>
      <w:r w:rsidR="009649F7">
        <w:rPr>
          <w:rFonts w:eastAsia="Calibri"/>
        </w:rPr>
        <w:t>четвертым</w:t>
      </w:r>
      <w:r w:rsidR="009F006D">
        <w:rPr>
          <w:rFonts w:eastAsia="Calibri"/>
        </w:rPr>
        <w:t xml:space="preserve"> пункта 1 статьи </w:t>
      </w:r>
      <w:r w:rsidR="009649F7">
        <w:t>4</w:t>
      </w:r>
      <w:r w:rsidR="009F006D" w:rsidRPr="005E7A5C">
        <w:t xml:space="preserve"> Федерального закона</w:t>
      </w:r>
      <w:r w:rsidR="009649F7">
        <w:t xml:space="preserve"> № 54-ФЗ</w:t>
      </w:r>
      <w:r w:rsidRPr="005E7A5C">
        <w:t>;</w:t>
      </w:r>
    </w:p>
    <w:p w14:paraId="6AB5EE1E" w14:textId="29537B94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функции </w:t>
      </w:r>
      <w:r w:rsidR="0085063A" w:rsidRPr="005E7A5C">
        <w:t xml:space="preserve">образца модели </w:t>
      </w:r>
      <w:r w:rsidRPr="005E7A5C">
        <w:t>контрольно-кассовой техники, обеспечивающей корректный ввод пользователем регистрационного номера контрольно-кассовой техники с учетом правильности формирования контрольного числа регистрационного номера контрольно-кассовой техники;</w:t>
      </w:r>
    </w:p>
    <w:p w14:paraId="607CEFEE" w14:textId="069792DF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отчета о регистрации;</w:t>
      </w:r>
    </w:p>
    <w:p w14:paraId="340D610B" w14:textId="7FEA15FA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отчета об открытии смены;</w:t>
      </w:r>
    </w:p>
    <w:p w14:paraId="0050A5D6" w14:textId="525A1506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кассового чека без товарной позиции;</w:t>
      </w:r>
    </w:p>
    <w:p w14:paraId="30F6B71E" w14:textId="64E57519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формирования кассового чека с </w:t>
      </w:r>
      <w:r w:rsidR="008B1633" w:rsidRPr="005E7A5C">
        <w:t xml:space="preserve">разными </w:t>
      </w:r>
      <w:r w:rsidRPr="005E7A5C">
        <w:t>системами налогообложения</w:t>
      </w:r>
      <w:r w:rsidR="008B1633" w:rsidRPr="005E7A5C">
        <w:t>;</w:t>
      </w:r>
    </w:p>
    <w:p w14:paraId="03DBD278" w14:textId="51CA2BD4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кассового чека с несколькими товарными позициями;</w:t>
      </w:r>
    </w:p>
    <w:p w14:paraId="2325FBEB" w14:textId="5400457F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кассового чека с различными налоговыми ставками;</w:t>
      </w:r>
    </w:p>
    <w:p w14:paraId="033E344D" w14:textId="6149B67B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формирования кассового чека коррекции с внесением и выплатой </w:t>
      </w:r>
      <w:r w:rsidR="009649F7">
        <w:t xml:space="preserve">денежных </w:t>
      </w:r>
      <w:r w:rsidRPr="005E7A5C">
        <w:t>средств;</w:t>
      </w:r>
    </w:p>
    <w:p w14:paraId="70AAF368" w14:textId="3DFE8710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формирования кассового чека при применении </w:t>
      </w:r>
      <w:r w:rsidR="00317285" w:rsidRPr="005E7A5C">
        <w:t xml:space="preserve">образца модели </w:t>
      </w:r>
      <w:r w:rsidRPr="005E7A5C">
        <w:t>контрольно-кассовой техники платежным агентом (платежным субагентом), а также банковским платежным агентом или банковским платежным субагентом;</w:t>
      </w:r>
      <w:r w:rsidRPr="005E7A5C">
        <w:cr/>
        <w:t xml:space="preserve">          проверка невозможности формирования кассового чека (бланка строгой отчетности) с более чем одним признаком расчета;</w:t>
      </w:r>
    </w:p>
    <w:p w14:paraId="6948CD65" w14:textId="225FBB21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отчета о закрытии смены в условиях полной передачи фискальных документов;</w:t>
      </w:r>
    </w:p>
    <w:p w14:paraId="28FC9C32" w14:textId="4D9AB535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отчета о закрытии смены в условиях частичной передачи фискальных документов;</w:t>
      </w:r>
    </w:p>
    <w:p w14:paraId="6A480CCD" w14:textId="77777777" w:rsidR="00EC64C0" w:rsidRPr="005E7A5C" w:rsidRDefault="00EC64C0" w:rsidP="00EC64C0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отчета о текущем состоянии расчетов в условиях полной передачи фискальных документов;</w:t>
      </w:r>
    </w:p>
    <w:p w14:paraId="7E00F158" w14:textId="43269263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формирования отчета о текущем состоянии расчетов в условиях частичной передачи фискальных документов;</w:t>
      </w:r>
    </w:p>
    <w:p w14:paraId="3AEEF501" w14:textId="4B7A4DBF" w:rsidR="0046315C" w:rsidRPr="005E7A5C" w:rsidRDefault="0046315C" w:rsidP="008B1633">
      <w:pPr>
        <w:overflowPunct/>
        <w:autoSpaceDE/>
        <w:adjustRightInd/>
        <w:spacing w:before="0" w:after="0"/>
        <w:ind w:firstLine="709"/>
      </w:pPr>
      <w:r w:rsidRPr="005E7A5C">
        <w:t>проверка возможности передачи кассового чека (бланка строгой отчетности)</w:t>
      </w:r>
      <w:r w:rsidR="00FD73EF">
        <w:t xml:space="preserve"> </w:t>
      </w:r>
      <w:r w:rsidR="008B1633" w:rsidRPr="005E7A5C">
        <w:t>в электронной форме</w:t>
      </w:r>
      <w:r w:rsidRPr="005E7A5C">
        <w:t xml:space="preserve"> покупателю</w:t>
      </w:r>
      <w:r w:rsidR="008B1633" w:rsidRPr="005E7A5C">
        <w:t xml:space="preserve"> (при наличии технической возможности)</w:t>
      </w:r>
      <w:r w:rsidRPr="005E7A5C">
        <w:t>;</w:t>
      </w:r>
    </w:p>
    <w:p w14:paraId="7C39E986" w14:textId="70F10149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>проверка функции передачи оператору фискальных данных непереданных фискальных документов (по которым не было получено подтверждения оператора);</w:t>
      </w:r>
    </w:p>
    <w:p w14:paraId="54C0A26E" w14:textId="5D0F1450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lastRenderedPageBreak/>
        <w:t xml:space="preserve">проверка повторной передачи сообщений </w:t>
      </w:r>
      <w:r w:rsidR="00317285">
        <w:t>образцом</w:t>
      </w:r>
      <w:r w:rsidR="00317285" w:rsidRPr="005E7A5C">
        <w:t xml:space="preserve"> модели </w:t>
      </w:r>
      <w:r w:rsidRPr="005E7A5C">
        <w:t>контрольно-кассовой техник</w:t>
      </w:r>
      <w:r w:rsidR="00D843DA">
        <w:t>и</w:t>
      </w:r>
      <w:r w:rsidRPr="005E7A5C">
        <w:t>, а также информирования пользователя об отсутствии подтверждения оператора;</w:t>
      </w:r>
    </w:p>
    <w:p w14:paraId="6FEEA148" w14:textId="29377EF0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</w:t>
      </w:r>
      <w:r w:rsidR="00195A61" w:rsidRPr="005E7A5C">
        <w:t xml:space="preserve">возможности </w:t>
      </w:r>
      <w:r w:rsidRPr="005E7A5C">
        <w:t xml:space="preserve">перерегистрации </w:t>
      </w:r>
      <w:r w:rsidR="00D843DA" w:rsidRPr="005E7A5C">
        <w:t xml:space="preserve">образца модели </w:t>
      </w:r>
      <w:r w:rsidRPr="005E7A5C">
        <w:t>контрольно-кассовой техники по причине смены оператора фискальных данных;</w:t>
      </w:r>
    </w:p>
    <w:p w14:paraId="30AE317B" w14:textId="1181980E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повторной передачи непереданных документов новому оператору фискальных данных после перерегистрации </w:t>
      </w:r>
      <w:r w:rsidR="00D843DA" w:rsidRPr="005E7A5C">
        <w:t xml:space="preserve">образца модели </w:t>
      </w:r>
      <w:r w:rsidRPr="005E7A5C">
        <w:t>контрольно-кассовой техники в связи со сменой оператора фискальных данных;</w:t>
      </w:r>
    </w:p>
    <w:p w14:paraId="3D636F15" w14:textId="008DD77A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D843DA">
        <w:t xml:space="preserve">проверка возможности поиска в </w:t>
      </w:r>
      <w:r w:rsidR="00EE26F3" w:rsidRPr="00D843DA">
        <w:t>фискальном накопителе</w:t>
      </w:r>
      <w:r w:rsidRPr="00D843DA">
        <w:t xml:space="preserve"> фискального документа и последующей его передачи;</w:t>
      </w:r>
    </w:p>
    <w:p w14:paraId="2AA93D57" w14:textId="5C900C88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формирования отчета о закрытии </w:t>
      </w:r>
      <w:r w:rsidR="00EE26F3" w:rsidRPr="005E7A5C">
        <w:t>фискального накопителя</w:t>
      </w:r>
      <w:r w:rsidRPr="005E7A5C">
        <w:t>;</w:t>
      </w:r>
    </w:p>
    <w:p w14:paraId="39A2FBBC" w14:textId="1D3D9381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блокировки создания </w:t>
      </w:r>
      <w:r w:rsidR="00EE26F3" w:rsidRPr="005E7A5C">
        <w:t>фискальных документов</w:t>
      </w:r>
      <w:r w:rsidRPr="005E7A5C">
        <w:t xml:space="preserve"> после закрытия </w:t>
      </w:r>
      <w:r w:rsidR="00EE26F3" w:rsidRPr="005E7A5C">
        <w:t>фискального накопителя</w:t>
      </w:r>
      <w:r w:rsidRPr="005E7A5C">
        <w:t>;</w:t>
      </w:r>
    </w:p>
    <w:p w14:paraId="3CA03FED" w14:textId="5E506F7D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функции передачи фискальных данных </w:t>
      </w:r>
      <w:r w:rsidR="00EE26F3" w:rsidRPr="005E7A5C">
        <w:t>оператору фискальных данных</w:t>
      </w:r>
      <w:r w:rsidRPr="005E7A5C">
        <w:t xml:space="preserve"> в зашифрованном виде;</w:t>
      </w:r>
    </w:p>
    <w:p w14:paraId="6AC13EC3" w14:textId="47AA9377" w:rsidR="0046315C" w:rsidRPr="005E7A5C" w:rsidRDefault="0046315C" w:rsidP="005F423B">
      <w:pPr>
        <w:overflowPunct/>
        <w:autoSpaceDE/>
        <w:adjustRightInd/>
        <w:spacing w:before="0" w:after="0"/>
        <w:ind w:firstLine="709"/>
      </w:pPr>
      <w:r w:rsidRPr="005E7A5C">
        <w:t xml:space="preserve">проверка функции приема подтверждений </w:t>
      </w:r>
      <w:r w:rsidRPr="00C50A3E">
        <w:t>оператора</w:t>
      </w:r>
      <w:r w:rsidRPr="005E7A5C">
        <w:t xml:space="preserve"> в зашифрованном виде;</w:t>
      </w:r>
    </w:p>
    <w:p w14:paraId="6747B14F" w14:textId="5B3444A4" w:rsidR="00287BAD" w:rsidRPr="005E7A5C" w:rsidRDefault="00287BAD" w:rsidP="00287BAD">
      <w:pPr>
        <w:overflowPunct/>
        <w:autoSpaceDE/>
        <w:adjustRightInd/>
        <w:spacing w:before="0" w:after="0"/>
        <w:ind w:firstLine="709"/>
      </w:pPr>
      <w:r w:rsidRPr="005E7A5C">
        <w:t xml:space="preserve">проверка протокола информационного обмена между </w:t>
      </w:r>
      <w:r w:rsidR="00D843DA">
        <w:t>образцом</w:t>
      </w:r>
      <w:r w:rsidR="00D843DA" w:rsidRPr="005E7A5C">
        <w:t xml:space="preserve"> модели </w:t>
      </w:r>
      <w:r w:rsidRPr="005E7A5C">
        <w:t>контрольно-кассовой техник</w:t>
      </w:r>
      <w:r w:rsidR="00195A61" w:rsidRPr="005E7A5C">
        <w:t>ой</w:t>
      </w:r>
      <w:r w:rsidRPr="005E7A5C">
        <w:t xml:space="preserve"> и техническими средствами оператор</w:t>
      </w:r>
      <w:r w:rsidR="00195A61" w:rsidRPr="005E7A5C">
        <w:t>а</w:t>
      </w:r>
      <w:r w:rsidRPr="005E7A5C">
        <w:t xml:space="preserve"> фискальных данных;</w:t>
      </w:r>
    </w:p>
    <w:p w14:paraId="0DF4DC1B" w14:textId="67B74B51" w:rsidR="00EE26F3" w:rsidRPr="005E7A5C" w:rsidRDefault="00287BAD" w:rsidP="0014197D">
      <w:pPr>
        <w:overflowPunct/>
        <w:autoSpaceDE/>
        <w:adjustRightInd/>
        <w:spacing w:before="0" w:after="0"/>
        <w:ind w:firstLine="709"/>
      </w:pPr>
      <w:r w:rsidRPr="005E7A5C">
        <w:t xml:space="preserve">проверка протокола информационного обмена между фискальным накопителем и </w:t>
      </w:r>
      <w:r w:rsidR="00D843DA">
        <w:t>образцом</w:t>
      </w:r>
      <w:r w:rsidR="00D843DA" w:rsidRPr="005E7A5C">
        <w:t xml:space="preserve"> модели </w:t>
      </w:r>
      <w:r w:rsidRPr="005E7A5C">
        <w:t>контрольно-кассовой техникой</w:t>
      </w:r>
      <w:r w:rsidR="0014197D">
        <w:t>.</w:t>
      </w:r>
    </w:p>
    <w:p w14:paraId="4F153A35" w14:textId="4B085F9F" w:rsidR="00C051D1" w:rsidRPr="005E7A5C" w:rsidRDefault="00C051D1" w:rsidP="00195A61">
      <w:pPr>
        <w:overflowPunct/>
        <w:autoSpaceDE/>
        <w:adjustRightInd/>
        <w:spacing w:before="0" w:after="0" w:line="276" w:lineRule="auto"/>
        <w:ind w:firstLine="0"/>
        <w:jc w:val="center"/>
      </w:pPr>
    </w:p>
    <w:p w14:paraId="40B70F4A" w14:textId="20D7BC73" w:rsidR="007136D3" w:rsidRPr="005E7A5C" w:rsidRDefault="007136D3" w:rsidP="00195A61">
      <w:pPr>
        <w:overflowPunct/>
        <w:autoSpaceDE/>
        <w:adjustRightInd/>
        <w:spacing w:before="0" w:after="0" w:line="276" w:lineRule="auto"/>
        <w:jc w:val="center"/>
      </w:pPr>
      <w:r w:rsidRPr="005E7A5C">
        <w:t xml:space="preserve">V. </w:t>
      </w:r>
      <w:r w:rsidRPr="00923B0F">
        <w:t>Порядок оформления и представления результатов экспертизы</w:t>
      </w:r>
      <w:r w:rsidR="00AF0DFA" w:rsidRPr="00C158EE">
        <w:t xml:space="preserve"> ККТ</w:t>
      </w:r>
      <w:r w:rsidRPr="00923B0F">
        <w:t xml:space="preserve"> </w:t>
      </w:r>
    </w:p>
    <w:p w14:paraId="53F3BB7A" w14:textId="77777777" w:rsidR="00CA6A70" w:rsidRPr="005E7A5C" w:rsidRDefault="00CA6A70" w:rsidP="002F7B8B">
      <w:pPr>
        <w:overflowPunct/>
        <w:autoSpaceDE/>
        <w:adjustRightInd/>
        <w:spacing w:before="0" w:after="0" w:line="276" w:lineRule="auto"/>
      </w:pPr>
    </w:p>
    <w:p w14:paraId="781923EF" w14:textId="70748D9F" w:rsidR="001C2116" w:rsidRDefault="00C158EE" w:rsidP="002B71FB">
      <w:pPr>
        <w:pStyle w:val="a4"/>
        <w:overflowPunct/>
        <w:autoSpaceDE/>
        <w:adjustRightInd/>
        <w:spacing w:before="0" w:after="0"/>
        <w:ind w:left="0" w:firstLine="709"/>
      </w:pPr>
      <w:r>
        <w:t>20</w:t>
      </w:r>
      <w:r w:rsidR="0049209F" w:rsidRPr="005E7A5C">
        <w:t>. </w:t>
      </w:r>
      <w:r w:rsidR="001C2116" w:rsidRPr="005E7A5C">
        <w:t>По результатам проведения экспертизы</w:t>
      </w:r>
      <w:r w:rsidR="00AF0DFA">
        <w:t xml:space="preserve"> ККТ</w:t>
      </w:r>
      <w:r w:rsidR="001C2116" w:rsidRPr="005E7A5C">
        <w:t xml:space="preserve"> эксперт</w:t>
      </w:r>
      <w:r w:rsidR="00A239AA" w:rsidRPr="005E7A5C">
        <w:t>ами</w:t>
      </w:r>
      <w:r w:rsidR="001C2116" w:rsidRPr="005E7A5C">
        <w:t xml:space="preserve"> экспертной организации оформля</w:t>
      </w:r>
      <w:r w:rsidR="00924546">
        <w:t>ю</w:t>
      </w:r>
      <w:r w:rsidR="001C2116" w:rsidRPr="005E7A5C">
        <w:t xml:space="preserve">тся </w:t>
      </w:r>
      <w:r w:rsidR="00195A61" w:rsidRPr="005E7A5C">
        <w:t>П</w:t>
      </w:r>
      <w:r w:rsidR="001C2116" w:rsidRPr="005E7A5C">
        <w:t>ротокол испытаний</w:t>
      </w:r>
      <w:r w:rsidR="007C7A39">
        <w:t xml:space="preserve"> ККТ</w:t>
      </w:r>
      <w:r w:rsidR="001C2116" w:rsidRPr="005E7A5C">
        <w:t xml:space="preserve"> и проект заключения о соответствии </w:t>
      </w:r>
      <w:r w:rsidR="00FD73EF">
        <w:t xml:space="preserve">либо </w:t>
      </w:r>
      <w:r w:rsidR="001C2116" w:rsidRPr="005E7A5C">
        <w:t>несоответствии модели контрольно-кассовой техники требованиям законодательства Российской Федерации о применении контрольно-кассовой техники.</w:t>
      </w:r>
    </w:p>
    <w:p w14:paraId="6A22A88B" w14:textId="5780106E" w:rsidR="00A239AA" w:rsidRDefault="00C158EE" w:rsidP="002B71FB">
      <w:pPr>
        <w:pStyle w:val="a4"/>
        <w:autoSpaceDE/>
        <w:adjustRightInd/>
        <w:spacing w:before="0" w:after="0"/>
        <w:ind w:left="0" w:firstLine="709"/>
      </w:pPr>
      <w:r>
        <w:t>21</w:t>
      </w:r>
      <w:r w:rsidR="0049209F" w:rsidRPr="005E7A5C">
        <w:t>. </w:t>
      </w:r>
      <w:r w:rsidR="00195A61" w:rsidRPr="005E7A5C">
        <w:t>По мере</w:t>
      </w:r>
      <w:r w:rsidR="001C2116" w:rsidRPr="005E7A5C">
        <w:t xml:space="preserve"> проведения испытаний образца модели </w:t>
      </w:r>
      <w:r w:rsidR="00A239AA" w:rsidRPr="005E7A5C">
        <w:t>контрольно-кассовой техники</w:t>
      </w:r>
      <w:r w:rsidR="00195A61" w:rsidRPr="005E7A5C">
        <w:t xml:space="preserve"> в Протокол испытаний </w:t>
      </w:r>
      <w:r w:rsidR="007C7A39">
        <w:t xml:space="preserve">ККТ </w:t>
      </w:r>
      <w:r w:rsidR="001C2116" w:rsidRPr="005E7A5C">
        <w:t>в</w:t>
      </w:r>
      <w:r w:rsidR="00A239AA" w:rsidRPr="005E7A5C">
        <w:t>носятся</w:t>
      </w:r>
      <w:r w:rsidR="001C2116" w:rsidRPr="005E7A5C">
        <w:t xml:space="preserve"> номера </w:t>
      </w:r>
      <w:r w:rsidR="00A239AA" w:rsidRPr="005E7A5C">
        <w:t>и</w:t>
      </w:r>
      <w:r w:rsidR="005C7317">
        <w:t xml:space="preserve"> </w:t>
      </w:r>
      <w:r w:rsidR="001C2116" w:rsidRPr="005E7A5C">
        <w:t>реквизиты фискальных документов</w:t>
      </w:r>
      <w:r w:rsidR="00A239AA" w:rsidRPr="005E7A5C">
        <w:t>,</w:t>
      </w:r>
      <w:r w:rsidR="001C2116" w:rsidRPr="005E7A5C">
        <w:t xml:space="preserve"> сформированных на образце модели </w:t>
      </w:r>
      <w:r w:rsidR="00A239AA" w:rsidRPr="005E7A5C">
        <w:t>контрольно-</w:t>
      </w:r>
      <w:r w:rsidR="00A239AA" w:rsidRPr="00A36089">
        <w:t>кассовой техники</w:t>
      </w:r>
      <w:r w:rsidR="001C2116" w:rsidRPr="00A36089">
        <w:t xml:space="preserve">, а также ссылки на файлы, в которых сохранены реквизиты </w:t>
      </w:r>
      <w:r w:rsidR="000D2295" w:rsidRPr="00A36089">
        <w:t>тестовых</w:t>
      </w:r>
      <w:r w:rsidR="000D2295">
        <w:t xml:space="preserve"> </w:t>
      </w:r>
      <w:r w:rsidR="001C2116" w:rsidRPr="005E7A5C">
        <w:t xml:space="preserve">фискальных документов и реквизиты полученных от </w:t>
      </w:r>
      <w:r w:rsidR="00A239AA" w:rsidRPr="005E7A5C">
        <w:t>оператора фискальных данных</w:t>
      </w:r>
      <w:r w:rsidR="001C2116" w:rsidRPr="005E7A5C">
        <w:t xml:space="preserve"> подтверждений</w:t>
      </w:r>
      <w:r w:rsidR="00A239AA" w:rsidRPr="005E7A5C">
        <w:t>.</w:t>
      </w:r>
    </w:p>
    <w:p w14:paraId="5D2FCA13" w14:textId="180ABC87" w:rsidR="000707FF" w:rsidRDefault="000707FF" w:rsidP="000707FF">
      <w:pPr>
        <w:pStyle w:val="a4"/>
        <w:autoSpaceDE/>
        <w:adjustRightInd/>
        <w:spacing w:before="0" w:after="0"/>
        <w:ind w:left="0" w:firstLine="709"/>
        <w:rPr>
          <w:bCs/>
        </w:rPr>
      </w:pPr>
      <w:r w:rsidRPr="000707FF">
        <w:t>К Протоколу испытаний</w:t>
      </w:r>
      <w:r w:rsidR="007C7A39">
        <w:t xml:space="preserve"> ККТ</w:t>
      </w:r>
      <w:r w:rsidRPr="000707FF">
        <w:t xml:space="preserve"> прилагаются </w:t>
      </w:r>
      <w:r w:rsidRPr="000707FF">
        <w:rPr>
          <w:color w:val="000000" w:themeColor="text1"/>
        </w:rPr>
        <w:t xml:space="preserve">акт </w:t>
      </w:r>
      <w:r w:rsidRPr="000707FF">
        <w:rPr>
          <w:bCs/>
          <w:color w:val="000000" w:themeColor="text1"/>
        </w:rPr>
        <w:t>приема-передачи</w:t>
      </w:r>
      <w:r w:rsidR="007C7A39">
        <w:rPr>
          <w:bCs/>
          <w:color w:val="000000" w:themeColor="text1"/>
        </w:rPr>
        <w:t xml:space="preserve"> ККТ</w:t>
      </w:r>
      <w:r w:rsidRPr="000707FF">
        <w:rPr>
          <w:bCs/>
          <w:color w:val="000000" w:themeColor="text1"/>
        </w:rPr>
        <w:t xml:space="preserve"> </w:t>
      </w:r>
      <w:r w:rsidRPr="000707FF">
        <w:rPr>
          <w:bCs/>
        </w:rPr>
        <w:t>и СD-диск с тестовыми фискальными документами, сформированными в процессе проведения испытаний.</w:t>
      </w:r>
    </w:p>
    <w:p w14:paraId="5C163547" w14:textId="68314F22" w:rsidR="007136D3" w:rsidRPr="005E7A5C" w:rsidRDefault="00F160A3" w:rsidP="002B71FB">
      <w:pPr>
        <w:pStyle w:val="a4"/>
        <w:overflowPunct/>
        <w:autoSpaceDE/>
        <w:adjustRightInd/>
        <w:spacing w:before="0" w:after="0"/>
        <w:ind w:left="0" w:firstLine="709"/>
      </w:pPr>
      <w:r>
        <w:t>2</w:t>
      </w:r>
      <w:r w:rsidR="00C158EE">
        <w:t>2</w:t>
      </w:r>
      <w:r w:rsidR="0049209F" w:rsidRPr="005E7A5C">
        <w:t>. </w:t>
      </w:r>
      <w:r w:rsidR="00546286">
        <w:t>З</w:t>
      </w:r>
      <w:r w:rsidR="005422DD" w:rsidRPr="005E7A5C">
        <w:t>аключение</w:t>
      </w:r>
      <w:r w:rsidR="00546286">
        <w:t xml:space="preserve"> о соответствии либо несоответствии</w:t>
      </w:r>
      <w:r w:rsidR="00546286" w:rsidRPr="005E7A5C">
        <w:t xml:space="preserve"> модели контрольно-кассовой техники</w:t>
      </w:r>
      <w:r w:rsidR="00546286">
        <w:t xml:space="preserve"> </w:t>
      </w:r>
      <w:r w:rsidR="00546286" w:rsidRPr="005E7A5C">
        <w:t>требованиям законодательства Российской Федерации о применении контрольно-кассовой техники</w:t>
      </w:r>
      <w:r w:rsidR="005422DD" w:rsidRPr="005E7A5C">
        <w:t>, оформляемое по результатам экспертных проверок и испытаний образца модели контрольно-кассовой техники, должно содержать сведения, указанные в пункте 12 статьи 3</w:t>
      </w:r>
      <w:r w:rsidR="005422DD" w:rsidRPr="005E7A5C">
        <w:rPr>
          <w:vertAlign w:val="superscript"/>
        </w:rPr>
        <w:t>1</w:t>
      </w:r>
      <w:r w:rsidR="005422DD" w:rsidRPr="005E7A5C">
        <w:t xml:space="preserve"> Федерального закона № 54-ФЗ</w:t>
      </w:r>
      <w:r w:rsidR="00A239AA" w:rsidRPr="005E7A5C">
        <w:t>.</w:t>
      </w:r>
    </w:p>
    <w:p w14:paraId="24EBA402" w14:textId="6734D132" w:rsidR="000F7958" w:rsidRDefault="00F160A3" w:rsidP="0033213A">
      <w:pPr>
        <w:pStyle w:val="a4"/>
        <w:ind w:left="0"/>
        <w:rPr>
          <w:rFonts w:eastAsiaTheme="minorHAnsi"/>
        </w:rPr>
      </w:pPr>
      <w:r>
        <w:lastRenderedPageBreak/>
        <w:t>2</w:t>
      </w:r>
      <w:r w:rsidR="00C158EE">
        <w:t>3</w:t>
      </w:r>
      <w:r w:rsidR="009B73A5">
        <w:t>. Экспертное заключение, сформированное п</w:t>
      </w:r>
      <w:r w:rsidR="009B73A5" w:rsidRPr="005E7A5C">
        <w:t>о результатам проведения экспертизы</w:t>
      </w:r>
      <w:r w:rsidR="00AF0DFA">
        <w:t xml:space="preserve"> ККТ</w:t>
      </w:r>
      <w:r w:rsidR="009B73A5" w:rsidRPr="005E7A5C">
        <w:t xml:space="preserve"> экспертной организации</w:t>
      </w:r>
      <w:r w:rsidR="009B73A5">
        <w:t xml:space="preserve">, </w:t>
      </w:r>
      <w:r w:rsidR="00A4093A">
        <w:t xml:space="preserve">вручается </w:t>
      </w:r>
      <w:r w:rsidR="009B73A5">
        <w:t xml:space="preserve">изготовителю </w:t>
      </w:r>
      <w:r w:rsidR="00B51D58">
        <w:t>модели контрольно-кассовой техники</w:t>
      </w:r>
      <w:r w:rsidR="00465840">
        <w:t xml:space="preserve"> </w:t>
      </w:r>
      <w:r w:rsidR="00A4093A">
        <w:t xml:space="preserve">или </w:t>
      </w:r>
      <w:r w:rsidR="00A4093A" w:rsidRPr="00A4093A">
        <w:t xml:space="preserve">его представителю </w:t>
      </w:r>
      <w:r w:rsidR="00840074">
        <w:t>не позднее 7 рабочих дней</w:t>
      </w:r>
      <w:r w:rsidR="00FC3FFC">
        <w:t xml:space="preserve"> со дня </w:t>
      </w:r>
      <w:r w:rsidR="00FC3FFC" w:rsidRPr="00FC3FFC">
        <w:t>оформлени</w:t>
      </w:r>
      <w:r w:rsidR="00FC3FFC">
        <w:t>я</w:t>
      </w:r>
      <w:r w:rsidR="00FC3FFC" w:rsidRPr="00FC3FFC">
        <w:t xml:space="preserve"> заключения о соответствии либо несоответствии модели контрольно-кассовой техники требованиям законодательства Российской Федерации о применении контрольно-кассовой техники</w:t>
      </w:r>
      <w:r w:rsidR="00FC3FFC">
        <w:t xml:space="preserve"> </w:t>
      </w:r>
      <w:r w:rsidR="00A4093A">
        <w:t xml:space="preserve">или </w:t>
      </w:r>
      <w:r w:rsidR="00D02AB9" w:rsidRPr="00FC3FFC">
        <w:rPr>
          <w:rFonts w:eastAsiaTheme="minorHAnsi"/>
        </w:rPr>
        <w:t>направляется</w:t>
      </w:r>
      <w:r w:rsidR="00A4093A">
        <w:t xml:space="preserve"> </w:t>
      </w:r>
      <w:r w:rsidR="00FC3FFC">
        <w:rPr>
          <w:rFonts w:eastAsiaTheme="minorHAnsi"/>
        </w:rPr>
        <w:t xml:space="preserve">по </w:t>
      </w:r>
      <w:r w:rsidR="00936556">
        <w:rPr>
          <w:rFonts w:eastAsiaTheme="minorHAnsi"/>
        </w:rPr>
        <w:t xml:space="preserve">адресу электронной почты </w:t>
      </w:r>
      <w:r w:rsidR="00FC3FFC">
        <w:rPr>
          <w:rFonts w:eastAsiaTheme="minorHAnsi"/>
        </w:rPr>
        <w:t xml:space="preserve">или </w:t>
      </w:r>
      <w:r w:rsidR="00FC3FFC" w:rsidRPr="00FC3FFC">
        <w:rPr>
          <w:rFonts w:eastAsiaTheme="minorHAnsi"/>
        </w:rPr>
        <w:t>по почте заказным письмом</w:t>
      </w:r>
      <w:r w:rsidR="004D232D">
        <w:rPr>
          <w:rFonts w:eastAsiaTheme="minorHAnsi"/>
        </w:rPr>
        <w:t xml:space="preserve"> </w:t>
      </w:r>
      <w:r w:rsidR="004D232D">
        <w:t>изготовителю модели контрольно-кассовой техники</w:t>
      </w:r>
      <w:r w:rsidR="00A4093A">
        <w:rPr>
          <w:rFonts w:eastAsiaTheme="minorHAnsi"/>
        </w:rPr>
        <w:t>.</w:t>
      </w:r>
    </w:p>
    <w:p w14:paraId="6EEF3C64" w14:textId="77777777" w:rsidR="007C7A39" w:rsidRDefault="007C7A39" w:rsidP="0033213A">
      <w:pPr>
        <w:pStyle w:val="a4"/>
        <w:ind w:left="0"/>
        <w:rPr>
          <w:rFonts w:eastAsiaTheme="minorHAnsi"/>
        </w:rPr>
      </w:pPr>
    </w:p>
    <w:p w14:paraId="73EE4205" w14:textId="0933E55D" w:rsidR="00B03C4E" w:rsidRPr="00B03C4E" w:rsidRDefault="00B03C4E" w:rsidP="00D47F2B">
      <w:pPr>
        <w:pStyle w:val="a4"/>
        <w:ind w:left="0"/>
        <w:jc w:val="center"/>
        <w:rPr>
          <w:rFonts w:eastAsiaTheme="minorHAnsi"/>
        </w:rPr>
      </w:pPr>
      <w:r w:rsidRPr="00D47F2B">
        <w:rPr>
          <w:rFonts w:eastAsia="Calibri"/>
          <w:lang w:val="en-US"/>
        </w:rPr>
        <w:t>VI</w:t>
      </w:r>
      <w:r w:rsidRPr="00D47F2B">
        <w:rPr>
          <w:rFonts w:eastAsia="Calibri"/>
        </w:rPr>
        <w:t xml:space="preserve">. Перечень </w:t>
      </w:r>
      <w:r>
        <w:rPr>
          <w:rFonts w:eastAsia="Calibri"/>
        </w:rPr>
        <w:t xml:space="preserve">и порядок передачи материалов </w:t>
      </w:r>
      <w:r w:rsidR="00AF0DFA">
        <w:rPr>
          <w:rFonts w:eastAsia="Calibri"/>
        </w:rPr>
        <w:t>для проведения</w:t>
      </w:r>
      <w:r>
        <w:rPr>
          <w:rFonts w:eastAsia="Calibri"/>
        </w:rPr>
        <w:t xml:space="preserve"> </w:t>
      </w:r>
      <w:r>
        <w:t>экспертизы ТС ОФД</w:t>
      </w:r>
    </w:p>
    <w:p w14:paraId="6AECAEC1" w14:textId="77777777" w:rsidR="007C7A39" w:rsidRDefault="007C7A39" w:rsidP="0033213A">
      <w:pPr>
        <w:pStyle w:val="a4"/>
        <w:ind w:left="0"/>
        <w:rPr>
          <w:rFonts w:eastAsiaTheme="minorHAnsi"/>
        </w:rPr>
      </w:pPr>
    </w:p>
    <w:p w14:paraId="578C0864" w14:textId="57D30E43" w:rsidR="00B03C4E" w:rsidRPr="00CA6A70" w:rsidRDefault="00813F63" w:rsidP="00B03C4E">
      <w:pPr>
        <w:overflowPunct/>
        <w:autoSpaceDE/>
        <w:adjustRightInd/>
        <w:spacing w:before="0" w:after="0"/>
        <w:ind w:firstLine="709"/>
      </w:pPr>
      <w:r>
        <w:t>2</w:t>
      </w:r>
      <w:r w:rsidR="00D47F2B">
        <w:t>4</w:t>
      </w:r>
      <w:r w:rsidR="00B03C4E">
        <w:t>. </w:t>
      </w:r>
      <w:r w:rsidR="00B03C4E" w:rsidRPr="00D7637A">
        <w:rPr>
          <w:rFonts w:eastAsia="Calibri"/>
        </w:rPr>
        <w:t>Для проведения экспертизы</w:t>
      </w:r>
      <w:r w:rsidR="00B03C4E">
        <w:rPr>
          <w:rFonts w:eastAsia="Calibri"/>
        </w:rPr>
        <w:t xml:space="preserve"> </w:t>
      </w:r>
      <w:r w:rsidR="00B03C4E">
        <w:t>ТС ОФД</w:t>
      </w:r>
      <w:r w:rsidR="00B03C4E" w:rsidRPr="00D7637A">
        <w:rPr>
          <w:rFonts w:eastAsia="Calibri"/>
        </w:rPr>
        <w:t xml:space="preserve"> </w:t>
      </w:r>
      <w:r w:rsidR="00B03C4E">
        <w:t>оператор</w:t>
      </w:r>
      <w:r w:rsidR="00B03C4E" w:rsidRPr="00CA6A70">
        <w:t xml:space="preserve"> фискальных данных </w:t>
      </w:r>
      <w:r w:rsidR="00B03C4E">
        <w:t>(соискатель</w:t>
      </w:r>
      <w:r w:rsidR="00B03C4E" w:rsidRPr="00E53D8A">
        <w:t xml:space="preserve"> разрешения на обработку фискальных данных</w:t>
      </w:r>
      <w:r w:rsidR="00B03C4E">
        <w:t>)</w:t>
      </w:r>
      <w:r w:rsidR="00B03C4E">
        <w:rPr>
          <w:rFonts w:eastAsia="Calibri"/>
        </w:rPr>
        <w:t xml:space="preserve"> предоставляет экспертной организации:</w:t>
      </w:r>
    </w:p>
    <w:p w14:paraId="322AB806" w14:textId="25745371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а) документ, идентифицирующий пред</w:t>
      </w:r>
      <w:r>
        <w:t>о</w:t>
      </w:r>
      <w:r w:rsidRPr="00CA6A70">
        <w:t>ставляемые на экспертизу</w:t>
      </w:r>
      <w:r>
        <w:t xml:space="preserve"> ТС ОФД</w:t>
      </w:r>
      <w:r w:rsidRPr="00CA6A70">
        <w:t xml:space="preserve"> технические средства оператора фискальных данных </w:t>
      </w:r>
      <w:r>
        <w:t xml:space="preserve">(соискателя разрешения на обработку фискальных данных) </w:t>
      </w:r>
      <w:r w:rsidRPr="00CA6A70">
        <w:t>(далее – Документ на технические средства оператора фискальных данных);</w:t>
      </w:r>
    </w:p>
    <w:p w14:paraId="2BE293E6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б) документ, определяющий состав технических средств оператора фискальных данных</w:t>
      </w:r>
      <w:r>
        <w:t xml:space="preserve"> (соискателя разрешения на обработку фискальных данных)</w:t>
      </w:r>
      <w:r w:rsidRPr="00CA6A70">
        <w:t>;</w:t>
      </w:r>
    </w:p>
    <w:p w14:paraId="2E50B09A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в) комплект эксплуатационной документации на технические средства оператора фискальных данных</w:t>
      </w:r>
      <w:r>
        <w:t xml:space="preserve"> (соискателя разрешения на обработку фискальных данных)</w:t>
      </w:r>
      <w:r w:rsidRPr="00CA6A70">
        <w:t>;</w:t>
      </w:r>
    </w:p>
    <w:p w14:paraId="6893D9D0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г) комплект технической документации на технические средства оператора фискальных данных</w:t>
      </w:r>
      <w:r>
        <w:t xml:space="preserve"> (соискателя разрешения на обработку фискальных данных);</w:t>
      </w:r>
    </w:p>
    <w:p w14:paraId="0B17E08D" w14:textId="77777777" w:rsidR="00B03C4E" w:rsidRPr="005E7A5C" w:rsidRDefault="00B03C4E" w:rsidP="00B03C4E">
      <w:pPr>
        <w:pStyle w:val="a4"/>
        <w:overflowPunct/>
        <w:autoSpaceDE/>
        <w:adjustRightInd/>
        <w:spacing w:before="0" w:after="0"/>
        <w:ind w:left="0" w:firstLine="709"/>
        <w:rPr>
          <w:rFonts w:eastAsia="Calibri"/>
        </w:rPr>
      </w:pPr>
      <w:r>
        <w:rPr>
          <w:rFonts w:eastAsia="Calibri"/>
        </w:rPr>
        <w:t>д) доступ к техническим</w:t>
      </w:r>
      <w:r w:rsidRPr="00312BC9">
        <w:rPr>
          <w:rFonts w:eastAsia="Calibri"/>
        </w:rPr>
        <w:t xml:space="preserve"> средств</w:t>
      </w:r>
      <w:r>
        <w:rPr>
          <w:rFonts w:eastAsia="Calibri"/>
        </w:rPr>
        <w:t>ам</w:t>
      </w:r>
      <w:r w:rsidRPr="00312BC9">
        <w:rPr>
          <w:rFonts w:eastAsia="Calibri"/>
        </w:rPr>
        <w:t xml:space="preserve"> оператора фискальных данных (соискателя разрешения на обработку фискальных данных)</w:t>
      </w:r>
      <w:r>
        <w:rPr>
          <w:rFonts w:eastAsia="Calibri"/>
        </w:rPr>
        <w:t>;</w:t>
      </w:r>
    </w:p>
    <w:p w14:paraId="2E0E287D" w14:textId="157B2474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е) </w:t>
      </w:r>
      <w:r w:rsidRPr="00850954">
        <w:t xml:space="preserve">образцы моделей фискальных накопителей и </w:t>
      </w:r>
      <w:r w:rsidRPr="00DC44B9">
        <w:t>образц</w:t>
      </w:r>
      <w:r>
        <w:t>ы</w:t>
      </w:r>
      <w:r w:rsidRPr="00DC44B9">
        <w:t xml:space="preserve"> модел</w:t>
      </w:r>
      <w:r>
        <w:t>ей</w:t>
      </w:r>
      <w:r w:rsidRPr="00DC44B9">
        <w:t xml:space="preserve"> </w:t>
      </w:r>
      <w:r>
        <w:t>контрольно-кассовой техники,</w:t>
      </w:r>
      <w:r w:rsidRPr="001C2AA5">
        <w:t xml:space="preserve"> </w:t>
      </w:r>
      <w:r>
        <w:t>включенные ФНС России в реестр фискальных накопителей</w:t>
      </w:r>
      <w:r w:rsidRPr="002A4496">
        <w:t xml:space="preserve"> </w:t>
      </w:r>
      <w:r>
        <w:t xml:space="preserve">и в реестр контрольно-кассовой техники соответственно, за исключением имеющихся </w:t>
      </w:r>
      <w:r w:rsidRPr="00C61BBF">
        <w:t xml:space="preserve">в </w:t>
      </w:r>
      <w:r>
        <w:t xml:space="preserve">распоряжении </w:t>
      </w:r>
      <w:r w:rsidRPr="00C61BBF">
        <w:t>экспертной организации</w:t>
      </w:r>
      <w:r>
        <w:t xml:space="preserve"> на правах собственности образцов моделей контрольно-кассовой техники, прошедших экспертизу моделей контрольно-кассовой техники в экспертной организации, выполняющей экспертизу ТС ОФД.</w:t>
      </w:r>
    </w:p>
    <w:p w14:paraId="7033FDC7" w14:textId="5FD3F19C" w:rsidR="00B03C4E" w:rsidRPr="00CA6A70" w:rsidRDefault="00D47F2B" w:rsidP="00B03C4E">
      <w:pPr>
        <w:overflowPunct/>
        <w:autoSpaceDE/>
        <w:adjustRightInd/>
        <w:spacing w:before="0" w:after="0"/>
        <w:ind w:firstLine="709"/>
      </w:pPr>
      <w:r>
        <w:t>25</w:t>
      </w:r>
      <w:r w:rsidR="00B03C4E">
        <w:t xml:space="preserve">. </w:t>
      </w:r>
      <w:r w:rsidR="00B03C4E" w:rsidRPr="00CA6A70">
        <w:t>Документ на технические средства оператора фискальных данных должен содержать:</w:t>
      </w:r>
    </w:p>
    <w:p w14:paraId="159BA83E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а) наименование оператора фискальных данных</w:t>
      </w:r>
      <w:r>
        <w:t xml:space="preserve"> (соискателя разрешения на обработку фискальных данных)</w:t>
      </w:r>
      <w:r w:rsidRPr="00CA6A70">
        <w:t>;</w:t>
      </w:r>
    </w:p>
    <w:p w14:paraId="0F920A33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б) наименование и обозначение технических средств оператора фискальных данных</w:t>
      </w:r>
      <w:r>
        <w:t xml:space="preserve"> (соискателя разрешения на обработку фискальных данных)</w:t>
      </w:r>
      <w:r w:rsidRPr="00CA6A70">
        <w:t>.</w:t>
      </w:r>
    </w:p>
    <w:p w14:paraId="709DF86D" w14:textId="1FE478FC" w:rsidR="00B03C4E" w:rsidRPr="00CA6A70" w:rsidRDefault="00B21997" w:rsidP="00B03C4E">
      <w:pPr>
        <w:overflowPunct/>
        <w:autoSpaceDE/>
        <w:adjustRightInd/>
        <w:spacing w:before="0" w:after="0"/>
        <w:ind w:firstLine="709"/>
      </w:pPr>
      <w:r>
        <w:t>26</w:t>
      </w:r>
      <w:r w:rsidR="00B03C4E">
        <w:t xml:space="preserve">. </w:t>
      </w:r>
      <w:r w:rsidR="00B03C4E" w:rsidRPr="00CA6A70">
        <w:t>Документ, определяющий состав технических средств оператора фискальных данных</w:t>
      </w:r>
      <w:r w:rsidR="00B03C4E">
        <w:t xml:space="preserve"> (соискателя разрешения на обработку фискальных данных)</w:t>
      </w:r>
      <w:r w:rsidR="00B03C4E" w:rsidRPr="00CA6A70">
        <w:t xml:space="preserve">, должен включать описание </w:t>
      </w:r>
      <w:r w:rsidR="00B03C4E">
        <w:t>аппаратных, программных и программно-аппаратных</w:t>
      </w:r>
      <w:r w:rsidR="00454788">
        <w:t xml:space="preserve"> средств</w:t>
      </w:r>
      <w:r w:rsidR="00B03C4E" w:rsidRPr="00CA6A70">
        <w:t xml:space="preserve">, входящих в состав технических средств оператора фискальных данных </w:t>
      </w:r>
      <w:r w:rsidR="00B03C4E">
        <w:lastRenderedPageBreak/>
        <w:t xml:space="preserve">(соискателя разрешения на обработку фискальных данных), </w:t>
      </w:r>
      <w:r w:rsidR="00B03C4E" w:rsidRPr="00CA6A70">
        <w:t>и схему функциональной структуры технических средств оператора фискальных данных</w:t>
      </w:r>
      <w:r w:rsidR="00B03C4E">
        <w:t xml:space="preserve"> (соискателя разрешения на обработку фискальных данных)</w:t>
      </w:r>
      <w:r w:rsidR="00B03C4E" w:rsidRPr="00CA6A70">
        <w:t>. В схеме функциональной структуры технических средств оператора фискальных данных</w:t>
      </w:r>
      <w:r w:rsidR="00B03C4E">
        <w:t xml:space="preserve"> (соискателя разрешения на обработку фискальных данных)</w:t>
      </w:r>
      <w:r w:rsidR="00B03C4E" w:rsidRPr="00CA6A70">
        <w:t xml:space="preserve"> должны быть представлены программные и программно-аппаратные средства, выполняющие функции:</w:t>
      </w:r>
    </w:p>
    <w:p w14:paraId="77506CBF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а) </w:t>
      </w:r>
      <w:r w:rsidRPr="00CA6A70">
        <w:t>формирования и (или) использования базы фискальных данных, включая получение, проверку достоверности, сбор, запись, систематизацию, накопление, хранение в некорректируемом виде, извлечение, использование, передачу в адрес налоговых органов в виде фискальных документов, предоставление налоговым органам таких данных и доступа к ним;</w:t>
      </w:r>
    </w:p>
    <w:p w14:paraId="6368E507" w14:textId="7A50D445" w:rsidR="00B03C4E" w:rsidRPr="00CA6A70" w:rsidRDefault="00B03C4E" w:rsidP="00510AD1">
      <w:pPr>
        <w:overflowPunct/>
        <w:autoSpaceDE/>
        <w:adjustRightInd/>
        <w:spacing w:before="0" w:after="0"/>
        <w:ind w:firstLine="709"/>
      </w:pPr>
      <w:r>
        <w:t xml:space="preserve">б) </w:t>
      </w:r>
      <w:r w:rsidRPr="00CA6A70">
        <w:t xml:space="preserve">приема фискальных данных от контрольно-кассовой техники в режиме реального времени в порядке, установленном </w:t>
      </w:r>
      <w:r w:rsidR="00510AD1">
        <w:t>абзацем третьим пункта 2 статьи 4</w:t>
      </w:r>
      <w:r w:rsidR="00510AD1">
        <w:rPr>
          <w:vertAlign w:val="superscript"/>
        </w:rPr>
        <w:t>5</w:t>
      </w:r>
      <w:r w:rsidR="00510AD1" w:rsidRPr="00E244E3">
        <w:t xml:space="preserve"> </w:t>
      </w:r>
      <w:r w:rsidR="00510AD1">
        <w:t>Федеральн</w:t>
      </w:r>
      <w:r w:rsidR="00B1798D">
        <w:t>ого</w:t>
      </w:r>
      <w:r w:rsidR="00510AD1">
        <w:t xml:space="preserve"> закон</w:t>
      </w:r>
      <w:r w:rsidR="00B1798D">
        <w:t>а</w:t>
      </w:r>
      <w:r w:rsidR="00510AD1">
        <w:t xml:space="preserve"> </w:t>
      </w:r>
      <w:r w:rsidR="00510AD1" w:rsidRPr="005E7A5C">
        <w:t>№ 54-ФЗ</w:t>
      </w:r>
      <w:r w:rsidRPr="00CA6A70">
        <w:t>;</w:t>
      </w:r>
    </w:p>
    <w:p w14:paraId="4A27314F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в) </w:t>
      </w:r>
      <w:r w:rsidRPr="00CA6A70">
        <w:t>ежедневной передачи в налоговые органы фискальных данных, которые приняты от контрольно-кассовой техники и по которым не получено подтверждение о принятии налоговым органом;</w:t>
      </w:r>
    </w:p>
    <w:p w14:paraId="5C9B6F86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г) </w:t>
      </w:r>
      <w:r w:rsidRPr="00CA6A70">
        <w:t xml:space="preserve">формирования уведомлений в форме электронного документа в налоговые органы в случае получения от </w:t>
      </w:r>
      <w:r>
        <w:t>контрольно-кассовой техники</w:t>
      </w:r>
      <w:r w:rsidRPr="00CA6A70">
        <w:t xml:space="preserve"> фискального документа, не прошедшего проверки фискального признака;</w:t>
      </w:r>
    </w:p>
    <w:p w14:paraId="521260FD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д) </w:t>
      </w:r>
      <w:r w:rsidRPr="00CA6A70">
        <w:t>доступа налоговых органов к фискальным данным в режиме реального времени и представление фискальных данных по запросу налоговых органов;</w:t>
      </w:r>
    </w:p>
    <w:p w14:paraId="261FA6AC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е) </w:t>
      </w:r>
      <w:r w:rsidRPr="00CA6A70">
        <w:t>бесперебойной обработки фискальных данных;</w:t>
      </w:r>
    </w:p>
    <w:p w14:paraId="2749E961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ж) </w:t>
      </w:r>
      <w:r w:rsidRPr="00CA6A70">
        <w:t xml:space="preserve">обеспечения идентификации </w:t>
      </w:r>
      <w:r>
        <w:t>контрольно-кассовой техники</w:t>
      </w:r>
      <w:r w:rsidRPr="00CA6A70">
        <w:t xml:space="preserve">, защиты фискальных данных и иных сведений, полученных им от контрольно-кассовой техники, покупателей (клиентов) и налоговых органов, конфиденциальности фискальных данных </w:t>
      </w:r>
      <w:r>
        <w:t xml:space="preserve">и </w:t>
      </w:r>
      <w:r w:rsidRPr="00CA6A70">
        <w:t>исключения возможности модификации (корректировки), обезличивания, блокирования, удаления и уничтожения фискальных данных при их обрабо</w:t>
      </w:r>
      <w:r>
        <w:t>тке</w:t>
      </w:r>
      <w:r w:rsidRPr="00CA6A70">
        <w:t>;</w:t>
      </w:r>
    </w:p>
    <w:p w14:paraId="598B005C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з) </w:t>
      </w:r>
      <w:r w:rsidRPr="00CA6A70">
        <w:t>записи в некорректируемом виде фискальных данных, в том числе в виде фискальных документов, а также их хранения в течение пяти лет с даты их записи</w:t>
      </w:r>
      <w:r w:rsidRPr="00DE3EBE">
        <w:t xml:space="preserve"> </w:t>
      </w:r>
      <w:r>
        <w:t>в соответствии с абзацем седьмым пункта 2 статьи 4</w:t>
      </w:r>
      <w:r>
        <w:rPr>
          <w:vertAlign w:val="superscript"/>
        </w:rPr>
        <w:t>5</w:t>
      </w:r>
      <w:r w:rsidRPr="000B2220">
        <w:t xml:space="preserve"> Федерального</w:t>
      </w:r>
      <w:r>
        <w:t xml:space="preserve"> закона </w:t>
      </w:r>
      <w:r>
        <w:br/>
        <w:t>№ 54-ФЗ</w:t>
      </w:r>
      <w:r w:rsidRPr="00CA6A70">
        <w:t>;</w:t>
      </w:r>
    </w:p>
    <w:p w14:paraId="4499A642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и) </w:t>
      </w:r>
      <w:r w:rsidRPr="00CA6A70">
        <w:t>обеспечения возможности по обращению покупателя (клиента) проверки</w:t>
      </w:r>
      <w:r>
        <w:t xml:space="preserve"> </w:t>
      </w:r>
      <w:r w:rsidRPr="00CA6A70">
        <w:t>через сеть «Интернет» факта применения контрольно-кассовой техники организацией или индивидуальным предпринимателем при осуществлении расчета с покупателем (клиентом) и предоставления в установленном порядке этому покупателю (клиенту) кассового чека или бланка строгой отчетности по такому расчету в электронной форме, а также возможности проверки их достоверности;</w:t>
      </w:r>
    </w:p>
    <w:p w14:paraId="558C0DD6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к) </w:t>
      </w:r>
      <w:r w:rsidRPr="00CA6A70">
        <w:t>резервирования базы фискальных данных и восстановления из резервных копий баз</w:t>
      </w:r>
      <w:r>
        <w:t>ы</w:t>
      </w:r>
      <w:r w:rsidRPr="00CA6A70">
        <w:t xml:space="preserve"> фискальных данных в случае их утраты;</w:t>
      </w:r>
    </w:p>
    <w:p w14:paraId="78FBBF1A" w14:textId="77777777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л) </w:t>
      </w:r>
      <w:r w:rsidRPr="00CA6A70">
        <w:t>уничтожения фискальных данных по истечении пяти лет с даты их записи</w:t>
      </w:r>
      <w:r>
        <w:t xml:space="preserve"> в соответствии с абзацем тринадцатым пункта 2 статьи 4</w:t>
      </w:r>
      <w:r>
        <w:rPr>
          <w:vertAlign w:val="superscript"/>
        </w:rPr>
        <w:t>5</w:t>
      </w:r>
      <w:r w:rsidRPr="000B2220">
        <w:t xml:space="preserve"> Федерального</w:t>
      </w:r>
      <w:r>
        <w:t xml:space="preserve"> закона № 54-ФЗ</w:t>
      </w:r>
      <w:r w:rsidRPr="00CA6A70">
        <w:t>.</w:t>
      </w:r>
    </w:p>
    <w:p w14:paraId="6CDF4C04" w14:textId="407DE151" w:rsidR="00B03C4E" w:rsidRDefault="00B21997" w:rsidP="00B03C4E">
      <w:pPr>
        <w:overflowPunct/>
        <w:autoSpaceDE/>
        <w:adjustRightInd/>
        <w:spacing w:before="0" w:after="0"/>
        <w:ind w:firstLine="709"/>
      </w:pPr>
      <w:r>
        <w:lastRenderedPageBreak/>
        <w:t>27</w:t>
      </w:r>
      <w:r w:rsidR="00B03C4E">
        <w:t>. Оператор фискальных данных (соискатель</w:t>
      </w:r>
      <w:r w:rsidR="00B03C4E" w:rsidRPr="000D1CF0">
        <w:t xml:space="preserve"> разрешения на обработку фискальных данных)</w:t>
      </w:r>
      <w:r w:rsidR="00B03C4E">
        <w:t xml:space="preserve"> </w:t>
      </w:r>
      <w:r w:rsidR="00B03C4E" w:rsidRPr="00B21997">
        <w:t>предоставляет документацию</w:t>
      </w:r>
      <w:r w:rsidRPr="00B21997">
        <w:t>,</w:t>
      </w:r>
      <w:r>
        <w:rPr>
          <w:color w:val="FF0000"/>
        </w:rPr>
        <w:t xml:space="preserve"> </w:t>
      </w:r>
      <w:r w:rsidRPr="00B81427">
        <w:rPr>
          <w:bCs/>
        </w:rPr>
        <w:t>образц</w:t>
      </w:r>
      <w:r>
        <w:rPr>
          <w:bCs/>
        </w:rPr>
        <w:t>ы</w:t>
      </w:r>
      <w:r w:rsidRPr="00B81427">
        <w:rPr>
          <w:bCs/>
        </w:rPr>
        <w:t xml:space="preserve"> </w:t>
      </w:r>
      <w:r w:rsidRPr="00B81427">
        <w:rPr>
          <w:rFonts w:eastAsia="Calibri"/>
        </w:rPr>
        <w:t>моде</w:t>
      </w:r>
      <w:r>
        <w:rPr>
          <w:rFonts w:eastAsia="Calibri"/>
        </w:rPr>
        <w:t>лей контрольно-кассовой техники и</w:t>
      </w:r>
      <w:r>
        <w:rPr>
          <w:bCs/>
        </w:rPr>
        <w:t xml:space="preserve"> образцы</w:t>
      </w:r>
      <w:r w:rsidRPr="00B81427">
        <w:rPr>
          <w:bCs/>
        </w:rPr>
        <w:t xml:space="preserve"> моделей фискальных накопителей</w:t>
      </w:r>
      <w:r w:rsidR="00B03C4E" w:rsidRPr="000D1CF0">
        <w:t>, указанн</w:t>
      </w:r>
      <w:r>
        <w:t>ые</w:t>
      </w:r>
      <w:r w:rsidR="00B03C4E" w:rsidRPr="000D1CF0">
        <w:t xml:space="preserve"> в пункте </w:t>
      </w:r>
      <w:r w:rsidRPr="00B21997">
        <w:t>24</w:t>
      </w:r>
      <w:r w:rsidR="00B03C4E" w:rsidRPr="000D1CF0">
        <w:t xml:space="preserve"> настоящей Методики, экспертной организации лично или через представителя</w:t>
      </w:r>
      <w:r w:rsidR="00F80227">
        <w:t>.</w:t>
      </w:r>
    </w:p>
    <w:p w14:paraId="4D743428" w14:textId="09CB2057" w:rsidR="00B03C4E" w:rsidRPr="00CA6A70" w:rsidRDefault="000217A8" w:rsidP="00B03C4E">
      <w:pPr>
        <w:overflowPunct/>
        <w:autoSpaceDE/>
        <w:adjustRightInd/>
        <w:spacing w:before="0" w:after="0"/>
        <w:ind w:firstLine="709"/>
      </w:pPr>
      <w:r>
        <w:t>28</w:t>
      </w:r>
      <w:r w:rsidR="00B03C4E">
        <w:t>. </w:t>
      </w:r>
      <w:r w:rsidR="00B03C4E" w:rsidRPr="00CA6A70">
        <w:t>Экспертиза</w:t>
      </w:r>
      <w:r w:rsidR="002F386C">
        <w:t xml:space="preserve"> ТС ОФД</w:t>
      </w:r>
      <w:r w:rsidR="00B03C4E" w:rsidRPr="00CA6A70">
        <w:t xml:space="preserve"> </w:t>
      </w:r>
      <w:r w:rsidR="00B03C4E">
        <w:t>начинается не ранее даты</w:t>
      </w:r>
      <w:r w:rsidR="00B03C4E" w:rsidRPr="00CA6A70">
        <w:t xml:space="preserve"> подписания экспертной организацией </w:t>
      </w:r>
      <w:r w:rsidR="00B03C4E" w:rsidRPr="00E73602">
        <w:rPr>
          <w:color w:val="000000" w:themeColor="text1"/>
        </w:rPr>
        <w:t xml:space="preserve">акта </w:t>
      </w:r>
      <w:r w:rsidR="00B03C4E" w:rsidRPr="00E73602">
        <w:rPr>
          <w:bCs/>
          <w:color w:val="000000" w:themeColor="text1"/>
        </w:rPr>
        <w:t>приема-передачи</w:t>
      </w:r>
      <w:r w:rsidR="00B03C4E">
        <w:rPr>
          <w:bCs/>
          <w:color w:val="000000" w:themeColor="text1"/>
        </w:rPr>
        <w:t xml:space="preserve"> </w:t>
      </w:r>
      <w:r w:rsidR="00B03C4E" w:rsidRPr="00B81427">
        <w:rPr>
          <w:bCs/>
        </w:rPr>
        <w:t xml:space="preserve">документации, образцов </w:t>
      </w:r>
      <w:r w:rsidR="00B03C4E" w:rsidRPr="00B81427">
        <w:rPr>
          <w:rFonts w:eastAsia="Calibri"/>
        </w:rPr>
        <w:t>моде</w:t>
      </w:r>
      <w:r w:rsidR="00B03C4E">
        <w:rPr>
          <w:rFonts w:eastAsia="Calibri"/>
        </w:rPr>
        <w:t>лей контрольно-кассовой техники и</w:t>
      </w:r>
      <w:r w:rsidR="00B03C4E" w:rsidRPr="00B81427">
        <w:rPr>
          <w:bCs/>
        </w:rPr>
        <w:t xml:space="preserve"> образцов моделей фискальных накопителей</w:t>
      </w:r>
      <w:r w:rsidR="00B03C4E">
        <w:rPr>
          <w:bCs/>
          <w:color w:val="000000" w:themeColor="text1"/>
        </w:rPr>
        <w:t>, необходимых</w:t>
      </w:r>
      <w:r w:rsidR="00B03C4E" w:rsidRPr="00E73602">
        <w:rPr>
          <w:bCs/>
          <w:color w:val="000000" w:themeColor="text1"/>
        </w:rPr>
        <w:t xml:space="preserve"> для проведения экспертизы</w:t>
      </w:r>
      <w:r w:rsidR="00AF0DFA">
        <w:rPr>
          <w:bCs/>
          <w:color w:val="000000" w:themeColor="text1"/>
        </w:rPr>
        <w:t xml:space="preserve"> </w:t>
      </w:r>
      <w:r w:rsidR="00AF0DFA">
        <w:t>ТС ОФД</w:t>
      </w:r>
      <w:r w:rsidR="00B03C4E" w:rsidRPr="00CA6A70">
        <w:t xml:space="preserve">, указанных в пункте </w:t>
      </w:r>
      <w:r>
        <w:t>24</w:t>
      </w:r>
      <w:r w:rsidR="00B03C4E" w:rsidRPr="00CA6A70">
        <w:t xml:space="preserve"> настоящей Методики</w:t>
      </w:r>
      <w:r w:rsidR="00B03C4E">
        <w:t xml:space="preserve"> (далее – акт приема-передачи ТС ОФД)</w:t>
      </w:r>
      <w:r w:rsidR="00B03C4E" w:rsidRPr="00CA6A70">
        <w:t>.</w:t>
      </w:r>
    </w:p>
    <w:p w14:paraId="7E01C25C" w14:textId="7C93314D" w:rsidR="00B03C4E" w:rsidRPr="00CA6A70" w:rsidRDefault="000217A8" w:rsidP="00B03C4E">
      <w:pPr>
        <w:overflowPunct/>
        <w:autoSpaceDE/>
        <w:adjustRightInd/>
        <w:spacing w:before="0" w:after="0"/>
        <w:ind w:firstLine="709"/>
      </w:pPr>
      <w:r>
        <w:t>29</w:t>
      </w:r>
      <w:r w:rsidR="00B03C4E">
        <w:t>. </w:t>
      </w:r>
      <w:r w:rsidR="00B03C4E" w:rsidRPr="00CA6A70">
        <w:t xml:space="preserve">Экспертиза </w:t>
      </w:r>
      <w:r w:rsidR="002F386C">
        <w:t xml:space="preserve">ТС ОФД </w:t>
      </w:r>
      <w:r w:rsidR="00B03C4E">
        <w:t>должна про</w:t>
      </w:r>
      <w:r w:rsidR="00B03C4E" w:rsidRPr="00CA6A70">
        <w:t xml:space="preserve">водиться </w:t>
      </w:r>
      <w:r w:rsidR="00B03C4E">
        <w:t xml:space="preserve">в отношении </w:t>
      </w:r>
      <w:r w:rsidR="00B03C4E" w:rsidRPr="00CA6A70">
        <w:t>технически</w:t>
      </w:r>
      <w:r w:rsidR="00B03C4E">
        <w:t>х</w:t>
      </w:r>
      <w:r w:rsidR="00B03C4E" w:rsidRPr="00CA6A70">
        <w:t xml:space="preserve"> средств оператора фискальных данных </w:t>
      </w:r>
      <w:r w:rsidR="00B03C4E" w:rsidRPr="00A20FCE">
        <w:t>(соискателя разрешения на обработку фискальных данных)</w:t>
      </w:r>
      <w:r w:rsidR="00B03C4E">
        <w:t xml:space="preserve">, к которым был предоставлен доступ, </w:t>
      </w:r>
      <w:r w:rsidR="00B03C4E">
        <w:rPr>
          <w:bCs/>
        </w:rPr>
        <w:t>с учетом документации, необходимой</w:t>
      </w:r>
      <w:r w:rsidR="00B03C4E" w:rsidRPr="006502C4">
        <w:rPr>
          <w:bCs/>
        </w:rPr>
        <w:t xml:space="preserve"> для проведения экспертизы</w:t>
      </w:r>
      <w:r w:rsidR="002F386C">
        <w:rPr>
          <w:bCs/>
        </w:rPr>
        <w:t xml:space="preserve"> </w:t>
      </w:r>
      <w:r w:rsidR="002F386C">
        <w:t>ТС ОФД</w:t>
      </w:r>
      <w:r w:rsidR="00B03C4E" w:rsidRPr="00CA6A70">
        <w:t>, указанн</w:t>
      </w:r>
      <w:r w:rsidR="00B03C4E">
        <w:t>ой</w:t>
      </w:r>
      <w:r w:rsidR="00B03C4E" w:rsidRPr="00CA6A70">
        <w:t xml:space="preserve"> в акте </w:t>
      </w:r>
      <w:r w:rsidR="00B03C4E" w:rsidRPr="006502C4">
        <w:rPr>
          <w:bCs/>
        </w:rPr>
        <w:t>приема-передачи</w:t>
      </w:r>
      <w:r w:rsidR="002F386C" w:rsidRPr="002F386C">
        <w:t xml:space="preserve"> </w:t>
      </w:r>
      <w:r w:rsidR="002F386C">
        <w:t>ТС ОФД</w:t>
      </w:r>
      <w:r w:rsidR="00B03C4E" w:rsidRPr="00CA6A70">
        <w:t xml:space="preserve">. </w:t>
      </w:r>
    </w:p>
    <w:p w14:paraId="248A4FD7" w14:textId="4788FE64" w:rsidR="00B03C4E" w:rsidRDefault="000217A8" w:rsidP="00B03C4E">
      <w:pPr>
        <w:overflowPunct/>
        <w:autoSpaceDE/>
        <w:adjustRightInd/>
        <w:spacing w:before="0" w:after="0"/>
        <w:ind w:firstLine="709"/>
      </w:pPr>
      <w:r>
        <w:t>30</w:t>
      </w:r>
      <w:r w:rsidR="00B03C4E">
        <w:t>. </w:t>
      </w:r>
      <w:r w:rsidR="00B03C4E" w:rsidRPr="00CA6A70">
        <w:t xml:space="preserve">Экспертная организация </w:t>
      </w:r>
      <w:r w:rsidR="00B03C4E" w:rsidRPr="005E7A5C">
        <w:t>отказ</w:t>
      </w:r>
      <w:r w:rsidR="00B03C4E">
        <w:t>ывает</w:t>
      </w:r>
      <w:r w:rsidR="00B03C4E" w:rsidRPr="005E7A5C">
        <w:t xml:space="preserve"> в проведении экспертизы</w:t>
      </w:r>
      <w:r w:rsidR="002F386C">
        <w:t xml:space="preserve"> ТС ОФД</w:t>
      </w:r>
      <w:r w:rsidR="00B03C4E" w:rsidRPr="005E7A5C">
        <w:t xml:space="preserve"> </w:t>
      </w:r>
      <w:r w:rsidR="00B03C4E">
        <w:t>в случае предоставления</w:t>
      </w:r>
      <w:r w:rsidR="00B03C4E" w:rsidRPr="005E7A5C">
        <w:t xml:space="preserve"> </w:t>
      </w:r>
      <w:r w:rsidR="00B03C4E">
        <w:t>не в полном объеме доступа к</w:t>
      </w:r>
      <w:r w:rsidR="00B03C4E" w:rsidRPr="00CA6A70">
        <w:t xml:space="preserve"> технически</w:t>
      </w:r>
      <w:r w:rsidR="00B03C4E">
        <w:t>м</w:t>
      </w:r>
      <w:r w:rsidR="00B03C4E" w:rsidRPr="00CA6A70">
        <w:t xml:space="preserve"> средств</w:t>
      </w:r>
      <w:r w:rsidR="00B03C4E">
        <w:t>ам</w:t>
      </w:r>
      <w:r w:rsidR="00B03C4E" w:rsidRPr="00CA6A70">
        <w:t xml:space="preserve"> оператора фискальных данны</w:t>
      </w:r>
      <w:r w:rsidR="00B03C4E">
        <w:t xml:space="preserve">м и </w:t>
      </w:r>
      <w:r w:rsidR="00D64EDD">
        <w:t xml:space="preserve">(или) </w:t>
      </w:r>
      <w:r w:rsidR="00B03C4E">
        <w:t>предоставления</w:t>
      </w:r>
      <w:r w:rsidR="00B03C4E" w:rsidRPr="005E7A5C">
        <w:t xml:space="preserve"> </w:t>
      </w:r>
      <w:r w:rsidR="00B03C4E">
        <w:t>не в полном объеме</w:t>
      </w:r>
      <w:r w:rsidR="00B03C4E" w:rsidRPr="00CA6A70">
        <w:t xml:space="preserve"> состава</w:t>
      </w:r>
      <w:r w:rsidR="00B03C4E">
        <w:t xml:space="preserve"> и содержания</w:t>
      </w:r>
      <w:r w:rsidR="00B03C4E" w:rsidRPr="00CA6A70">
        <w:t xml:space="preserve"> </w:t>
      </w:r>
      <w:r w:rsidR="00B03C4E">
        <w:rPr>
          <w:bCs/>
          <w:color w:val="000000" w:themeColor="text1"/>
        </w:rPr>
        <w:t>документации, необходимой</w:t>
      </w:r>
      <w:r w:rsidR="00B03C4E" w:rsidRPr="00E73602">
        <w:rPr>
          <w:bCs/>
          <w:color w:val="000000" w:themeColor="text1"/>
        </w:rPr>
        <w:t xml:space="preserve"> для проведения экспертизы</w:t>
      </w:r>
      <w:r w:rsidR="002F386C">
        <w:rPr>
          <w:bCs/>
          <w:color w:val="000000" w:themeColor="text1"/>
        </w:rPr>
        <w:t xml:space="preserve"> </w:t>
      </w:r>
      <w:r w:rsidR="002F386C">
        <w:t>ТС ОФД</w:t>
      </w:r>
      <w:r w:rsidR="00B03C4E">
        <w:t>.</w:t>
      </w:r>
    </w:p>
    <w:p w14:paraId="6925ADDD" w14:textId="7CA29C07" w:rsidR="00B03C4E" w:rsidRPr="00CA6A70" w:rsidRDefault="000217A8" w:rsidP="00B03C4E">
      <w:pPr>
        <w:overflowPunct/>
        <w:autoSpaceDE/>
        <w:adjustRightInd/>
        <w:spacing w:before="0" w:after="0"/>
        <w:ind w:firstLine="709"/>
      </w:pPr>
      <w:r>
        <w:t>31</w:t>
      </w:r>
      <w:r w:rsidR="00B03C4E">
        <w:t>. Перед началом проведения экспертизы</w:t>
      </w:r>
      <w:r w:rsidR="002F386C">
        <w:t xml:space="preserve"> ТС ОФД</w:t>
      </w:r>
      <w:r w:rsidR="00B03C4E">
        <w:t xml:space="preserve"> </w:t>
      </w:r>
      <w:r w:rsidR="00B03C4E" w:rsidRPr="00CA6A70">
        <w:t>экспертом проводится</w:t>
      </w:r>
      <w:r w:rsidR="00B03C4E">
        <w:t xml:space="preserve"> </w:t>
      </w:r>
      <w:r w:rsidR="00B03C4E" w:rsidRPr="00CA6A70">
        <w:t xml:space="preserve">проверка </w:t>
      </w:r>
      <w:r w:rsidR="00B03C4E" w:rsidRPr="0036101F">
        <w:t>полноты состава и содержания</w:t>
      </w:r>
      <w:r w:rsidR="00B03C4E">
        <w:t xml:space="preserve"> </w:t>
      </w:r>
      <w:r w:rsidR="00B03C4E" w:rsidRPr="0036101F">
        <w:rPr>
          <w:bCs/>
        </w:rPr>
        <w:t>документации</w:t>
      </w:r>
      <w:r w:rsidR="00B03C4E">
        <w:rPr>
          <w:bCs/>
        </w:rPr>
        <w:t>,</w:t>
      </w:r>
      <w:r w:rsidR="00B03C4E" w:rsidRPr="004E650B">
        <w:t xml:space="preserve"> </w:t>
      </w:r>
      <w:r w:rsidR="00B03C4E">
        <w:rPr>
          <w:bCs/>
        </w:rPr>
        <w:t>необходимой</w:t>
      </w:r>
      <w:r w:rsidR="00B03C4E" w:rsidRPr="0036101F">
        <w:rPr>
          <w:bCs/>
        </w:rPr>
        <w:t xml:space="preserve"> для проведения экспертизы</w:t>
      </w:r>
      <w:r w:rsidR="002F386C">
        <w:rPr>
          <w:bCs/>
        </w:rPr>
        <w:t xml:space="preserve"> </w:t>
      </w:r>
      <w:r w:rsidR="002F386C">
        <w:t>ТС ОФД</w:t>
      </w:r>
      <w:r w:rsidR="00B03C4E">
        <w:rPr>
          <w:bCs/>
        </w:rPr>
        <w:t>,</w:t>
      </w:r>
      <w:r w:rsidR="00B03C4E">
        <w:t xml:space="preserve"> указанной</w:t>
      </w:r>
      <w:r w:rsidR="00B03C4E" w:rsidRPr="0036101F">
        <w:t xml:space="preserve"> </w:t>
      </w:r>
      <w:r w:rsidR="00B03C4E" w:rsidRPr="00CA6A70">
        <w:t xml:space="preserve">в пункте </w:t>
      </w:r>
      <w:r w:rsidR="00EC7566" w:rsidRPr="000217A8">
        <w:t>2</w:t>
      </w:r>
      <w:r w:rsidRPr="000217A8">
        <w:t>4</w:t>
      </w:r>
      <w:r w:rsidR="00B03C4E" w:rsidRPr="00CA6A70">
        <w:t xml:space="preserve"> настоящей Методики</w:t>
      </w:r>
      <w:r w:rsidR="00B03C4E">
        <w:rPr>
          <w:bCs/>
        </w:rPr>
        <w:t xml:space="preserve">, а также </w:t>
      </w:r>
      <w:r w:rsidR="00B03C4E" w:rsidRPr="00CA6A70">
        <w:t>полноты и достаточности</w:t>
      </w:r>
      <w:r w:rsidR="00B03C4E" w:rsidRPr="0017053F">
        <w:t xml:space="preserve"> </w:t>
      </w:r>
      <w:r w:rsidR="00B03C4E" w:rsidRPr="00CA6A70">
        <w:t>пред</w:t>
      </w:r>
      <w:r w:rsidR="00B03C4E">
        <w:t>оставленного</w:t>
      </w:r>
      <w:r w:rsidR="00B03C4E">
        <w:rPr>
          <w:bCs/>
        </w:rPr>
        <w:t xml:space="preserve"> </w:t>
      </w:r>
      <w:r w:rsidR="00B03C4E">
        <w:t>доступа к техническим</w:t>
      </w:r>
      <w:r w:rsidR="00B03C4E" w:rsidRPr="00CA6A70">
        <w:t xml:space="preserve"> средств</w:t>
      </w:r>
      <w:r w:rsidR="00B03C4E">
        <w:t>ам</w:t>
      </w:r>
      <w:r w:rsidR="00B03C4E" w:rsidRPr="00CA6A70">
        <w:t xml:space="preserve"> оператора фискальных данных</w:t>
      </w:r>
      <w:r w:rsidR="00B03C4E">
        <w:t xml:space="preserve"> (соискателя разрешения на обработку фискальных данных)</w:t>
      </w:r>
      <w:r w:rsidR="00B03C4E" w:rsidRPr="00CA6A70">
        <w:t>.</w:t>
      </w:r>
    </w:p>
    <w:p w14:paraId="658BF16B" w14:textId="6EFED007" w:rsidR="00B03C4E" w:rsidRPr="00120A8C" w:rsidRDefault="00B03C4E" w:rsidP="00B03C4E">
      <w:pPr>
        <w:overflowPunct/>
        <w:autoSpaceDE/>
        <w:adjustRightInd/>
        <w:spacing w:before="0" w:after="0"/>
        <w:ind w:firstLine="709"/>
      </w:pPr>
      <w:r w:rsidRPr="00120A8C">
        <w:t xml:space="preserve">Акт </w:t>
      </w:r>
      <w:r w:rsidRPr="00120A8C">
        <w:rPr>
          <w:bCs/>
        </w:rPr>
        <w:t>приема-передачи</w:t>
      </w:r>
      <w:r w:rsidR="002F386C">
        <w:rPr>
          <w:bCs/>
        </w:rPr>
        <w:t xml:space="preserve"> </w:t>
      </w:r>
      <w:r w:rsidR="002F386C">
        <w:t>ТС ОФД</w:t>
      </w:r>
      <w:r w:rsidRPr="00120A8C">
        <w:t xml:space="preserve"> оформляется в случае соответствия полноты состава и содержания</w:t>
      </w:r>
      <w:r>
        <w:t xml:space="preserve"> </w:t>
      </w:r>
      <w:r w:rsidRPr="00120A8C">
        <w:rPr>
          <w:bCs/>
        </w:rPr>
        <w:t>документации</w:t>
      </w:r>
      <w:r>
        <w:rPr>
          <w:bCs/>
        </w:rPr>
        <w:t xml:space="preserve"> требованиям</w:t>
      </w:r>
      <w:r w:rsidRPr="00120A8C">
        <w:rPr>
          <w:bCs/>
        </w:rPr>
        <w:t>,</w:t>
      </w:r>
      <w:r>
        <w:t xml:space="preserve"> указанным</w:t>
      </w:r>
      <w:r w:rsidRPr="00120A8C">
        <w:t xml:space="preserve"> в пункте </w:t>
      </w:r>
      <w:r w:rsidR="00EC7566" w:rsidRPr="006E6139">
        <w:t>2</w:t>
      </w:r>
      <w:r w:rsidR="006E6139">
        <w:t>4</w:t>
      </w:r>
      <w:r w:rsidRPr="00120A8C">
        <w:t xml:space="preserve"> настоящей Методики</w:t>
      </w:r>
      <w:r w:rsidRPr="00120A8C">
        <w:rPr>
          <w:bCs/>
        </w:rPr>
        <w:t xml:space="preserve">, а также </w:t>
      </w:r>
      <w:r w:rsidRPr="00120A8C">
        <w:t>полноты и достаточности предоставленного</w:t>
      </w:r>
      <w:r w:rsidRPr="00120A8C">
        <w:rPr>
          <w:bCs/>
        </w:rPr>
        <w:t xml:space="preserve"> </w:t>
      </w:r>
      <w:r w:rsidRPr="00120A8C">
        <w:t>доступа к техническим средствам оператора фискальных данных (соискателя разрешения на обработку фискальных данных)</w:t>
      </w:r>
      <w:r w:rsidRPr="00120A8C">
        <w:rPr>
          <w:bCs/>
        </w:rPr>
        <w:t xml:space="preserve">. </w:t>
      </w:r>
    </w:p>
    <w:p w14:paraId="44B9728F" w14:textId="77777777" w:rsidR="00B03C4E" w:rsidRPr="00537A54" w:rsidRDefault="00B03C4E" w:rsidP="00B03C4E">
      <w:pPr>
        <w:overflowPunct/>
        <w:autoSpaceDE/>
        <w:autoSpaceDN/>
        <w:adjustRightInd/>
        <w:spacing w:before="0" w:after="160" w:line="259" w:lineRule="auto"/>
        <w:ind w:firstLine="0"/>
        <w:jc w:val="left"/>
      </w:pPr>
    </w:p>
    <w:p w14:paraId="196CA5E1" w14:textId="1E5E9B5B" w:rsidR="00B03C4E" w:rsidRPr="00CA6A70" w:rsidRDefault="00AF0DFA" w:rsidP="00B03C4E">
      <w:pPr>
        <w:overflowPunct/>
        <w:autoSpaceDE/>
        <w:adjustRightInd/>
        <w:spacing w:before="0" w:after="0" w:line="276" w:lineRule="auto"/>
        <w:jc w:val="center"/>
      </w:pPr>
      <w:r>
        <w:rPr>
          <w:lang w:val="en-US"/>
        </w:rPr>
        <w:t>V</w:t>
      </w:r>
      <w:r w:rsidR="00B03C4E" w:rsidRPr="00CA6A70">
        <w:rPr>
          <w:lang w:val="en-US"/>
        </w:rPr>
        <w:t>II</w:t>
      </w:r>
      <w:r w:rsidR="00B03C4E" w:rsidRPr="00CA6A70">
        <w:t>.</w:t>
      </w:r>
      <w:r w:rsidR="00B03C4E" w:rsidRPr="00CA6A70">
        <w:rPr>
          <w:lang w:val="en-US"/>
        </w:rPr>
        <w:t> </w:t>
      </w:r>
      <w:r w:rsidR="00B03C4E" w:rsidRPr="00CA6A70">
        <w:t xml:space="preserve">Порядок проведения экспертизы </w:t>
      </w:r>
      <w:r w:rsidR="002F386C">
        <w:t>ТС ОФД</w:t>
      </w:r>
    </w:p>
    <w:p w14:paraId="7824589D" w14:textId="77777777" w:rsidR="00B03C4E" w:rsidRPr="00CA6A70" w:rsidRDefault="00B03C4E" w:rsidP="00B03C4E">
      <w:pPr>
        <w:overflowPunct/>
        <w:autoSpaceDE/>
        <w:adjustRightInd/>
        <w:spacing w:before="0" w:after="0" w:line="276" w:lineRule="auto"/>
        <w:rPr>
          <w:b/>
        </w:rPr>
      </w:pPr>
    </w:p>
    <w:p w14:paraId="256881DD" w14:textId="12EE74C6" w:rsidR="00B03C4E" w:rsidRPr="00120A8C" w:rsidRDefault="00D64EDD" w:rsidP="00B03C4E">
      <w:pPr>
        <w:overflowPunct/>
        <w:autoSpaceDE/>
        <w:adjustRightInd/>
        <w:spacing w:before="0" w:after="0"/>
        <w:ind w:firstLine="709"/>
      </w:pPr>
      <w:r>
        <w:t>32</w:t>
      </w:r>
      <w:r w:rsidR="00B03C4E">
        <w:t xml:space="preserve">. </w:t>
      </w:r>
      <w:r w:rsidR="00B03C4E" w:rsidRPr="00120A8C">
        <w:t>Экспертиза</w:t>
      </w:r>
      <w:r w:rsidR="00F2587B">
        <w:t xml:space="preserve"> ТС ОФД</w:t>
      </w:r>
      <w:r w:rsidR="00B03C4E" w:rsidRPr="00120A8C">
        <w:t xml:space="preserve"> проводится с участием не менее двух экспертов. </w:t>
      </w:r>
      <w:r w:rsidR="00B03C4E">
        <w:t>Срок проведения</w:t>
      </w:r>
      <w:r w:rsidR="00B03C4E" w:rsidRPr="00120A8C">
        <w:t xml:space="preserve"> экспертизы</w:t>
      </w:r>
      <w:r w:rsidR="00435423">
        <w:t xml:space="preserve"> ТС ОФД</w:t>
      </w:r>
      <w:r w:rsidR="00B03C4E" w:rsidRPr="00120A8C">
        <w:t xml:space="preserve"> не долже</w:t>
      </w:r>
      <w:r w:rsidR="00B03C4E">
        <w:t>н</w:t>
      </w:r>
      <w:r w:rsidR="00B03C4E" w:rsidRPr="00120A8C">
        <w:t xml:space="preserve"> превышать двух месяцев с даты </w:t>
      </w:r>
      <w:r w:rsidR="00485EAB">
        <w:t>подписания</w:t>
      </w:r>
      <w:r w:rsidR="00C95501">
        <w:t xml:space="preserve"> акта приема-передачи ТС ОФД</w:t>
      </w:r>
      <w:r w:rsidR="00B03C4E" w:rsidRPr="00120A8C">
        <w:t xml:space="preserve">.  </w:t>
      </w:r>
    </w:p>
    <w:p w14:paraId="354AB475" w14:textId="70C737F6" w:rsidR="00B03C4E" w:rsidRPr="00CA6A70" w:rsidRDefault="00A33541" w:rsidP="00B03C4E">
      <w:pPr>
        <w:overflowPunct/>
        <w:autoSpaceDE/>
        <w:adjustRightInd/>
        <w:spacing w:before="0" w:after="0"/>
        <w:ind w:firstLine="709"/>
      </w:pPr>
      <w:r>
        <w:t>33</w:t>
      </w:r>
      <w:r w:rsidR="00B03C4E">
        <w:t>. </w:t>
      </w:r>
      <w:r w:rsidR="00B03C4E" w:rsidRPr="00CA6A70">
        <w:t>Экспертиза</w:t>
      </w:r>
      <w:r w:rsidR="00435423">
        <w:t xml:space="preserve"> ТС ОФД</w:t>
      </w:r>
      <w:r w:rsidR="00B03C4E" w:rsidRPr="00CA6A70">
        <w:t xml:space="preserve"> включает следующие этапы:</w:t>
      </w:r>
    </w:p>
    <w:p w14:paraId="0DF9B6B0" w14:textId="61029B3B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 xml:space="preserve">основной этап, включающий проведение необходимых экспертных проверок и испытаний технических средств оператора фискальных данных </w:t>
      </w:r>
      <w:r>
        <w:t xml:space="preserve">(соискателя разрешения на обработку фискальных данных) </w:t>
      </w:r>
      <w:r w:rsidRPr="00CA6A70">
        <w:t xml:space="preserve">в соответствии с </w:t>
      </w:r>
      <w:r w:rsidR="00A604D2">
        <w:t>программой</w:t>
      </w:r>
      <w:r w:rsidR="00A604D2" w:rsidRPr="00D64EDD">
        <w:t xml:space="preserve"> </w:t>
      </w:r>
      <w:r w:rsidRPr="00CA6A70">
        <w:t>проведения экспертизы</w:t>
      </w:r>
      <w:r w:rsidR="00262B18">
        <w:t xml:space="preserve"> ТС ОФД</w:t>
      </w:r>
      <w:r w:rsidRPr="00CA6A70">
        <w:t xml:space="preserve"> </w:t>
      </w:r>
      <w:r>
        <w:t xml:space="preserve">согласно </w:t>
      </w:r>
      <w:proofErr w:type="gramStart"/>
      <w:r>
        <w:t>главе</w:t>
      </w:r>
      <w:proofErr w:type="gramEnd"/>
      <w:r>
        <w:t xml:space="preserve"> </w:t>
      </w:r>
      <w:r w:rsidR="00EC7566" w:rsidRPr="00D64EDD">
        <w:rPr>
          <w:lang w:val="en-US"/>
        </w:rPr>
        <w:t>V</w:t>
      </w:r>
      <w:r w:rsidRPr="00D64EDD">
        <w:rPr>
          <w:lang w:val="en-US"/>
        </w:rPr>
        <w:t>III</w:t>
      </w:r>
      <w:r>
        <w:t xml:space="preserve"> </w:t>
      </w:r>
      <w:r w:rsidRPr="00CA6A70">
        <w:t>настоящей Методики;</w:t>
      </w:r>
    </w:p>
    <w:p w14:paraId="3FE22AAC" w14:textId="066B0131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>заключительный этап, включающий оформление протокол</w:t>
      </w:r>
      <w:r>
        <w:t>а</w:t>
      </w:r>
      <w:r w:rsidRPr="00CA6A70">
        <w:t xml:space="preserve"> испытаний технических средств оператора фискальных данных</w:t>
      </w:r>
      <w:r>
        <w:t xml:space="preserve"> (соискателя разрешения на обработку фискальных данных) </w:t>
      </w:r>
      <w:r w:rsidRPr="00CA6A70">
        <w:t>(далее – Протокол испытаний</w:t>
      </w:r>
      <w:r w:rsidR="00435423">
        <w:t xml:space="preserve"> ТС ОФД</w:t>
      </w:r>
      <w:r w:rsidRPr="00CA6A70">
        <w:t>) и заключения</w:t>
      </w:r>
      <w:r>
        <w:t xml:space="preserve"> о соответствии либо несоответствии технических средств оператора </w:t>
      </w:r>
      <w:r>
        <w:lastRenderedPageBreak/>
        <w:t xml:space="preserve">фискальных данных </w:t>
      </w:r>
      <w:r w:rsidRPr="007209CC">
        <w:t>(соискателя разрешения на обработку фискальных данных)</w:t>
      </w:r>
      <w:r>
        <w:t xml:space="preserve"> </w:t>
      </w:r>
      <w:r w:rsidRPr="002436B4">
        <w:t>требованиям законодательства Российской Федерации о применении контрольно-кассовой техники</w:t>
      </w:r>
      <w:r w:rsidRPr="00CA6A70">
        <w:t xml:space="preserve"> по результатам экспертизы</w:t>
      </w:r>
      <w:r w:rsidR="00262B18">
        <w:t xml:space="preserve"> ТС ОФД</w:t>
      </w:r>
      <w:r w:rsidRPr="00CA6A70">
        <w:t>.</w:t>
      </w:r>
    </w:p>
    <w:p w14:paraId="628BCCD1" w14:textId="0AEAC6B8" w:rsidR="00B03C4E" w:rsidRPr="0019397B" w:rsidRDefault="00451551" w:rsidP="00B03C4E">
      <w:pPr>
        <w:overflowPunct/>
        <w:autoSpaceDE/>
        <w:adjustRightInd/>
        <w:spacing w:before="0" w:after="0"/>
        <w:ind w:firstLine="709"/>
      </w:pPr>
      <w:r>
        <w:t>3</w:t>
      </w:r>
      <w:r w:rsidR="00A33541">
        <w:t>4</w:t>
      </w:r>
      <w:r w:rsidR="00B03C4E">
        <w:t xml:space="preserve">. Основной этап </w:t>
      </w:r>
      <w:r w:rsidR="00B03C4E" w:rsidRPr="00CA6A70">
        <w:t>включает</w:t>
      </w:r>
      <w:r w:rsidR="00B03C4E">
        <w:t xml:space="preserve"> проведение экспертных</w:t>
      </w:r>
      <w:r w:rsidR="00B03C4E" w:rsidRPr="00CA6A70">
        <w:t xml:space="preserve"> провер</w:t>
      </w:r>
      <w:r w:rsidR="00B03C4E">
        <w:t>ок</w:t>
      </w:r>
      <w:r w:rsidR="00B03C4E" w:rsidRPr="00CA6A70">
        <w:t xml:space="preserve"> и испытани</w:t>
      </w:r>
      <w:r w:rsidR="00B03C4E">
        <w:t>й</w:t>
      </w:r>
      <w:r w:rsidR="00B03C4E" w:rsidRPr="00CA6A70">
        <w:t xml:space="preserve"> технических средств оператора фискальных данных</w:t>
      </w:r>
      <w:r w:rsidR="00B03C4E">
        <w:t xml:space="preserve"> (соискателя разрешения на обработку фискальных данных)</w:t>
      </w:r>
      <w:r w:rsidR="00B03C4E" w:rsidRPr="00CA6A70">
        <w:t xml:space="preserve">, </w:t>
      </w:r>
      <w:r w:rsidR="00B03C4E">
        <w:t xml:space="preserve">указанных в </w:t>
      </w:r>
      <w:r w:rsidR="00B03C4E" w:rsidRPr="007328E9">
        <w:rPr>
          <w:color w:val="000000" w:themeColor="text1"/>
        </w:rPr>
        <w:t xml:space="preserve">пункте </w:t>
      </w:r>
      <w:r w:rsidR="00A33541">
        <w:t>37</w:t>
      </w:r>
      <w:r w:rsidR="00B03C4E" w:rsidRPr="007328E9">
        <w:rPr>
          <w:color w:val="000000" w:themeColor="text1"/>
        </w:rPr>
        <w:t xml:space="preserve"> настоящей </w:t>
      </w:r>
      <w:r w:rsidR="00B03C4E">
        <w:t>Методики, направленные</w:t>
      </w:r>
      <w:r w:rsidR="00B03C4E" w:rsidRPr="0000267D">
        <w:t xml:space="preserve"> на определение соответствия (несоответствия) </w:t>
      </w:r>
      <w:r w:rsidR="00B03C4E" w:rsidRPr="00CA6A70">
        <w:t>технических средств оператора фискальных данных</w:t>
      </w:r>
      <w:r w:rsidR="00B03C4E">
        <w:t xml:space="preserve"> (соискателя разрешения на обработку фискальных данных) </w:t>
      </w:r>
      <w:r w:rsidR="00B03C4E" w:rsidRPr="0000267D">
        <w:t xml:space="preserve">требованиям законодательства Российской Федерации о применении </w:t>
      </w:r>
      <w:r w:rsidR="00B03C4E" w:rsidRPr="0019397B">
        <w:t>контрольно-кассовой техники.</w:t>
      </w:r>
    </w:p>
    <w:p w14:paraId="283D60F1" w14:textId="65CAF578" w:rsidR="00B03C4E" w:rsidRPr="0019397B" w:rsidRDefault="00A33541" w:rsidP="00B03C4E">
      <w:pPr>
        <w:overflowPunct/>
        <w:autoSpaceDE/>
        <w:adjustRightInd/>
        <w:spacing w:before="0" w:after="0"/>
        <w:ind w:firstLine="709"/>
      </w:pPr>
      <w:r>
        <w:t xml:space="preserve"> 35</w:t>
      </w:r>
      <w:r w:rsidR="00B03C4E" w:rsidRPr="0019397B">
        <w:t>. Заключительный этап экспертизы</w:t>
      </w:r>
      <w:r w:rsidR="00F47AAE">
        <w:t xml:space="preserve"> ТС ОФД</w:t>
      </w:r>
      <w:r w:rsidR="00B03C4E" w:rsidRPr="0019397B">
        <w:t xml:space="preserve"> включает:</w:t>
      </w:r>
    </w:p>
    <w:p w14:paraId="55BCD06C" w14:textId="7598781F" w:rsidR="00B03C4E" w:rsidRPr="00CA6A70" w:rsidRDefault="00B03C4E" w:rsidP="00B03C4E">
      <w:pPr>
        <w:overflowPunct/>
        <w:autoSpaceDE/>
        <w:adjustRightInd/>
        <w:spacing w:before="0" w:after="0"/>
        <w:ind w:firstLine="709"/>
      </w:pPr>
      <w:r w:rsidRPr="0019397B">
        <w:t>оформление</w:t>
      </w:r>
      <w:r w:rsidRPr="00CA6A70">
        <w:t xml:space="preserve"> Протокола испытаний</w:t>
      </w:r>
      <w:r w:rsidR="00F47AAE">
        <w:t xml:space="preserve"> ТС ОФД</w:t>
      </w:r>
      <w:r w:rsidRPr="00CA6A70">
        <w:t>;</w:t>
      </w:r>
    </w:p>
    <w:p w14:paraId="47949507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 w:rsidRPr="00CA6A70">
        <w:t xml:space="preserve">оформление заключения </w:t>
      </w:r>
      <w:r w:rsidRPr="007209CC">
        <w:t>о соответствии либо несоответствии</w:t>
      </w:r>
      <w:r>
        <w:t xml:space="preserve"> </w:t>
      </w:r>
      <w:r w:rsidRPr="007209CC">
        <w:t>технических средств оператора фискальных данных (соискателя разрешения на обработку фискальных данных)</w:t>
      </w:r>
      <w:r>
        <w:t xml:space="preserve"> </w:t>
      </w:r>
      <w:r w:rsidRPr="0000267D">
        <w:t>требованиям законодательства Российской Федерации о применении контрольно-кассовой техники</w:t>
      </w:r>
      <w:r w:rsidRPr="00CA6A70">
        <w:t>;</w:t>
      </w:r>
    </w:p>
    <w:p w14:paraId="2A26068F" w14:textId="35AAE77B" w:rsidR="00B03C4E" w:rsidRPr="00C61BBF" w:rsidRDefault="00B03C4E" w:rsidP="00B03C4E">
      <w:pPr>
        <w:overflowPunct/>
        <w:autoSpaceDE/>
        <w:autoSpaceDN/>
        <w:adjustRightInd/>
        <w:spacing w:before="0" w:after="0"/>
        <w:ind w:firstLine="709"/>
      </w:pPr>
      <w:r w:rsidRPr="00C61BBF">
        <w:t xml:space="preserve">передачу заключения </w:t>
      </w:r>
      <w:r>
        <w:t xml:space="preserve">о соответствии либо несоответствии технических средств оператора фискальных данных </w:t>
      </w:r>
      <w:r w:rsidRPr="007209CC">
        <w:t>(соискателя разрешения на обработку фискальных данных)</w:t>
      </w:r>
      <w:r>
        <w:t xml:space="preserve"> </w:t>
      </w:r>
      <w:r w:rsidRPr="002436B4">
        <w:t xml:space="preserve">требованиям законодательства Российской Федерации о применении контрольно-кассовой техники </w:t>
      </w:r>
      <w:r>
        <w:t>оператору фискальных данных (соискателю</w:t>
      </w:r>
      <w:r w:rsidRPr="007209CC">
        <w:t xml:space="preserve"> разрешения на обработку фискальных данных)</w:t>
      </w:r>
      <w:r>
        <w:t>, в отношении которого проведена экспертиза</w:t>
      </w:r>
      <w:r w:rsidR="00262B18">
        <w:t xml:space="preserve"> ТС ОФД</w:t>
      </w:r>
      <w:r>
        <w:t>.</w:t>
      </w:r>
    </w:p>
    <w:p w14:paraId="0FD66DB3" w14:textId="38A7EE77" w:rsidR="00B03C4E" w:rsidRDefault="00A33541" w:rsidP="00B03C4E">
      <w:pPr>
        <w:pStyle w:val="a4"/>
        <w:overflowPunct/>
        <w:autoSpaceDE/>
        <w:adjustRightInd/>
        <w:spacing w:before="0" w:after="0"/>
        <w:ind w:left="0" w:firstLine="709"/>
        <w:rPr>
          <w:highlight w:val="yellow"/>
        </w:rPr>
      </w:pPr>
      <w:r>
        <w:t>36</w:t>
      </w:r>
      <w:r w:rsidR="00B03C4E" w:rsidRPr="00120A8C">
        <w:t>. На основании заявления оператора фискальных данных (соискателя разрешения на обработку фискальных данных) проведение экспертизы</w:t>
      </w:r>
      <w:r w:rsidR="00F47AAE">
        <w:t xml:space="preserve"> ТС ОФД</w:t>
      </w:r>
      <w:r w:rsidR="00B03C4E" w:rsidRPr="00120A8C">
        <w:t xml:space="preserve"> </w:t>
      </w:r>
      <w:r w:rsidR="00B03C4E">
        <w:t>приостанавливается</w:t>
      </w:r>
      <w:r w:rsidR="00B03C4E" w:rsidRPr="00120A8C">
        <w:t xml:space="preserve"> для доработки программного обеспечения технических средств и (или) технической документации, </w:t>
      </w:r>
      <w:r w:rsidR="00B03C4E" w:rsidRPr="00120A8C">
        <w:rPr>
          <w:bCs/>
        </w:rPr>
        <w:t>необходимой для проведения экспертизы</w:t>
      </w:r>
      <w:r w:rsidR="00F47AAE">
        <w:rPr>
          <w:bCs/>
        </w:rPr>
        <w:t xml:space="preserve"> </w:t>
      </w:r>
      <w:r w:rsidR="00F47AAE">
        <w:t>ТС ОФД</w:t>
      </w:r>
      <w:r w:rsidR="00B03C4E" w:rsidRPr="00120A8C">
        <w:t xml:space="preserve">, указанной в пункте </w:t>
      </w:r>
      <w:r w:rsidRPr="00A33541">
        <w:t>24</w:t>
      </w:r>
      <w:r w:rsidR="00B03C4E" w:rsidRPr="00120A8C">
        <w:t xml:space="preserve"> настоящей Методики. При этом исчисление </w:t>
      </w:r>
      <w:r w:rsidR="00B03C4E">
        <w:t>срока</w:t>
      </w:r>
      <w:r w:rsidR="00B03C4E" w:rsidRPr="00120A8C">
        <w:t xml:space="preserve"> проведения экспертизы</w:t>
      </w:r>
      <w:r w:rsidR="00F47AAE">
        <w:t xml:space="preserve"> ТС ОФД</w:t>
      </w:r>
      <w:r w:rsidR="00B03C4E" w:rsidRPr="00120A8C">
        <w:t xml:space="preserve"> приостанавливается на период выполнения изготовителем модели контрольно-кассовой техники указанных работ</w:t>
      </w:r>
      <w:r w:rsidR="00485EAB">
        <w:t>, но не более чем на один месяц</w:t>
      </w:r>
      <w:r w:rsidR="00485EAB" w:rsidRPr="00A8153B">
        <w:t>.</w:t>
      </w:r>
    </w:p>
    <w:p w14:paraId="303B2606" w14:textId="77777777" w:rsidR="00B03C4E" w:rsidRPr="00300C07" w:rsidRDefault="00B03C4E" w:rsidP="00B03C4E">
      <w:pPr>
        <w:overflowPunct/>
        <w:autoSpaceDE/>
        <w:adjustRightInd/>
        <w:spacing w:before="0" w:after="0" w:line="276" w:lineRule="auto"/>
        <w:rPr>
          <w:color w:val="000000" w:themeColor="text1"/>
        </w:rPr>
      </w:pPr>
    </w:p>
    <w:p w14:paraId="682E7E48" w14:textId="2CE7189C" w:rsidR="00B03C4E" w:rsidRPr="00300C07" w:rsidRDefault="00262B18" w:rsidP="00B03C4E">
      <w:pPr>
        <w:overflowPunct/>
        <w:autoSpaceDE/>
        <w:adjustRightInd/>
        <w:spacing w:before="0" w:after="0" w:line="276" w:lineRule="auto"/>
        <w:jc w:val="center"/>
        <w:rPr>
          <w:color w:val="000000" w:themeColor="text1"/>
          <w:highlight w:val="cyan"/>
        </w:rPr>
      </w:pPr>
      <w:r>
        <w:rPr>
          <w:color w:val="000000" w:themeColor="text1"/>
          <w:lang w:val="en-US"/>
        </w:rPr>
        <w:t>V</w:t>
      </w:r>
      <w:r w:rsidR="00B03C4E" w:rsidRPr="00256814">
        <w:rPr>
          <w:color w:val="000000" w:themeColor="text1"/>
          <w:lang w:val="en-US"/>
        </w:rPr>
        <w:t>III</w:t>
      </w:r>
      <w:r w:rsidR="00B03C4E" w:rsidRPr="00256814">
        <w:rPr>
          <w:color w:val="000000" w:themeColor="text1"/>
        </w:rPr>
        <w:t xml:space="preserve">. </w:t>
      </w:r>
      <w:r w:rsidR="00A604D2">
        <w:rPr>
          <w:color w:val="000000" w:themeColor="text1"/>
        </w:rPr>
        <w:t xml:space="preserve">Программа </w:t>
      </w:r>
      <w:r w:rsidR="00B03C4E" w:rsidRPr="00256814">
        <w:rPr>
          <w:color w:val="000000" w:themeColor="text1"/>
        </w:rPr>
        <w:t>проведения экспертизы</w:t>
      </w:r>
      <w:r w:rsidR="00F47AAE">
        <w:rPr>
          <w:color w:val="000000" w:themeColor="text1"/>
        </w:rPr>
        <w:t xml:space="preserve"> </w:t>
      </w:r>
      <w:r w:rsidR="00F47AAE">
        <w:t>ТС ОФД</w:t>
      </w:r>
      <w:r w:rsidR="00B03C4E" w:rsidRPr="00256814">
        <w:rPr>
          <w:color w:val="000000" w:themeColor="text1"/>
        </w:rPr>
        <w:t xml:space="preserve"> </w:t>
      </w:r>
    </w:p>
    <w:p w14:paraId="5AAF82A5" w14:textId="77777777" w:rsidR="00B03C4E" w:rsidRPr="00300C07" w:rsidRDefault="00B03C4E" w:rsidP="00B03C4E">
      <w:pPr>
        <w:overflowPunct/>
        <w:autoSpaceDE/>
        <w:adjustRightInd/>
        <w:spacing w:before="0" w:after="0" w:line="276" w:lineRule="auto"/>
        <w:rPr>
          <w:highlight w:val="cyan"/>
        </w:rPr>
      </w:pPr>
    </w:p>
    <w:p w14:paraId="1A33E2C3" w14:textId="4B754453" w:rsidR="00B03C4E" w:rsidRPr="00941A52" w:rsidRDefault="00A33541" w:rsidP="00B03C4E">
      <w:pPr>
        <w:overflowPunct/>
        <w:autoSpaceDE/>
        <w:adjustRightInd/>
        <w:spacing w:before="0" w:after="0"/>
        <w:ind w:firstLine="709"/>
      </w:pPr>
      <w:bookmarkStart w:id="2" w:name="_Ref531696465"/>
      <w:r>
        <w:t>37</w:t>
      </w:r>
      <w:r w:rsidR="00B03C4E">
        <w:t>. </w:t>
      </w:r>
      <w:r w:rsidR="00B03C4E" w:rsidRPr="00941A52">
        <w:t xml:space="preserve">При проведении экспертизы </w:t>
      </w:r>
      <w:r w:rsidR="001F41FA">
        <w:t>ТС ОФД</w:t>
      </w:r>
      <w:r w:rsidR="001F41FA" w:rsidRPr="00256814">
        <w:rPr>
          <w:color w:val="000000" w:themeColor="text1"/>
        </w:rPr>
        <w:t xml:space="preserve"> </w:t>
      </w:r>
      <w:r w:rsidR="00B03C4E" w:rsidRPr="00941A52">
        <w:t>экспертной организацией должны быть проведены следующие экспертные проверки:</w:t>
      </w:r>
      <w:bookmarkEnd w:id="2"/>
    </w:p>
    <w:p w14:paraId="538F1F1E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 w:rsidRPr="00E95292">
        <w:t xml:space="preserve">проверка наличия сайта в сети </w:t>
      </w:r>
      <w:r>
        <w:t>«</w:t>
      </w:r>
      <w:r w:rsidRPr="00E95292">
        <w:t>Интерн</w:t>
      </w:r>
      <w:r>
        <w:t>ет» оператора фискальных данных (соискателя разрешения на обработку фискальных данных)</w:t>
      </w:r>
      <w:r w:rsidRPr="00E95292">
        <w:t>;</w:t>
      </w:r>
    </w:p>
    <w:p w14:paraId="34A9984B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 w:rsidRPr="00E95292">
        <w:t>проверка обеспечения техническими средствами оператора фискальных данных (соискателя разрешения на обработку фискальных данных) функций приема от контрольно-кассовой техники, обработки, передачи в налоговые органы сведений из отчета о регистрации контрольно-кассовой техники и</w:t>
      </w:r>
      <w:r>
        <w:t xml:space="preserve"> передачи</w:t>
      </w:r>
      <w:r w:rsidRPr="00E95292">
        <w:t xml:space="preserve"> подтверждения оператора в контрольно-кассовую технику через сайт в сети «Интернет» оператора фискальных данных (соискателя разрешения на обработку фискальных данных) (проверяется, в случае если данный функционал </w:t>
      </w:r>
      <w:r w:rsidRPr="00E95292">
        <w:lastRenderedPageBreak/>
        <w:t>поддерживается техническими средствами оператора фискальных данных (соискателя разрешения на обработку фискальных данных));</w:t>
      </w:r>
    </w:p>
    <w:p w14:paraId="69443947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проверка обеспечения </w:t>
      </w:r>
      <w:r w:rsidRPr="00941A52">
        <w:t>техническими средствами оператора фискальных данных (соискателя разрешения на обработку фискальных данных)</w:t>
      </w:r>
      <w:r>
        <w:t xml:space="preserve"> функции передачи в контрольно-кассовую технику карточки регистрации контрольно-кассовой техники из налоговых органов через </w:t>
      </w:r>
      <w:r w:rsidRPr="00E95292">
        <w:t>сайт в сети «Интернет» оператора фискальных данных (соискателя разрешения на обработку фискальных данных) оператора</w:t>
      </w:r>
      <w:r w:rsidRPr="00941A52">
        <w:t xml:space="preserve"> </w:t>
      </w:r>
      <w:r>
        <w:t xml:space="preserve">(проверяется, в случае если данный функционал поддерживается </w:t>
      </w:r>
      <w:r w:rsidRPr="00941A52">
        <w:t>техническими средствами оператора фискальных данных (соискателя разрешения на обработку фискальных данных)</w:t>
      </w:r>
      <w:r>
        <w:t>);</w:t>
      </w:r>
    </w:p>
    <w:p w14:paraId="7956564B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>проверка обеспечения техническими средствами оператора фискальных данных (соискателя разрешения на обработку фискальных данных) функций приема, обработки, подтверждения фискальных документов;</w:t>
      </w:r>
    </w:p>
    <w:p w14:paraId="003984F8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>проверка обеспечения техническими средствами оператора фискальных данных (соискателя разрешения на обработку фискальных данных) функций передачи в контрольно-кассовую технику текстового сообщения оператора (в подтверждении оператора) (проверяется, в случае если данный функционал поддерживается техническими средствами оператора фискальных данных (соискателя разрешения на обработку фискальных данных));</w:t>
      </w:r>
    </w:p>
    <w:p w14:paraId="39AECC2D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>проверка</w:t>
      </w:r>
      <w:r w:rsidRPr="00E95292">
        <w:rPr>
          <w:rFonts w:eastAsiaTheme="minorHAnsi"/>
        </w:rPr>
        <w:t xml:space="preserve"> </w:t>
      </w:r>
      <w:r w:rsidRPr="00E95292">
        <w:t>возможност</w:t>
      </w:r>
      <w:r>
        <w:t>и</w:t>
      </w:r>
      <w:r w:rsidRPr="00E95292">
        <w:t xml:space="preserve"> проверки факта применения контрольно-кассовой техники на сайт</w:t>
      </w:r>
      <w:r>
        <w:t>е</w:t>
      </w:r>
      <w:r w:rsidRPr="00E95292">
        <w:t xml:space="preserve"> в сети «Интернет» оператора фискальных данных (соискателя разрешения на обработку фискальных данных)</w:t>
      </w:r>
      <w:r>
        <w:t xml:space="preserve">, а также реализации </w:t>
      </w:r>
      <w:r w:rsidRPr="00941A52">
        <w:t>техническими средствами оператора фискальных данных (соискателя разрешения на обработку фискальных данных)</w:t>
      </w:r>
      <w:r>
        <w:t xml:space="preserve"> функции передачи кассового чека (бланка строгой отчетности) покупателю;</w:t>
      </w:r>
    </w:p>
    <w:p w14:paraId="01DBA907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проверка обеспечения </w:t>
      </w:r>
      <w:r w:rsidRPr="00941A52">
        <w:t>техническими средствами оператора фискальных данных (соискателя разрешения на обработку фискальных данных)</w:t>
      </w:r>
      <w:r>
        <w:t xml:space="preserve"> функций сбора, накопления, систематизации фискальных данных и хранения фискальных документов в некорректируемом виде;</w:t>
      </w:r>
    </w:p>
    <w:p w14:paraId="62F028C3" w14:textId="371E5A58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проверка функции обезличивания фискальных данных при их использовании (проверяется в случае если данный функционал поддерживается </w:t>
      </w:r>
      <w:r w:rsidRPr="00941A52">
        <w:t>техническими средствами оператора фискальных данных (соискателя разрешения на обработку фискальных данных)</w:t>
      </w:r>
      <w:r>
        <w:t>);</w:t>
      </w:r>
    </w:p>
    <w:p w14:paraId="3258BC07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>проверка функций передачи фискальных данных в налоговые органы;</w:t>
      </w:r>
    </w:p>
    <w:p w14:paraId="11321457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>проверка функций передачи фискальных данных в налоговые органы по запросу налоговых органов;</w:t>
      </w:r>
    </w:p>
    <w:p w14:paraId="4942FF22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 xml:space="preserve">проверка соответствия протокола информационного обмена между контрольно-кассовой техникой и </w:t>
      </w:r>
      <w:r w:rsidRPr="00941A52">
        <w:t>техническими средствами</w:t>
      </w:r>
      <w:r>
        <w:t xml:space="preserve"> оператора фискальных данных (соискателя разрешения на обработку фискальных данных) утвержденному протоколу информационного обмена в соответствии с </w:t>
      </w:r>
      <w:r w:rsidRPr="001C2116">
        <w:t>требованиям</w:t>
      </w:r>
      <w:r>
        <w:t>и</w:t>
      </w:r>
      <w:r w:rsidRPr="001C2116">
        <w:t xml:space="preserve"> законодательства Российской Федерации о применении контрольно-кассовой техники</w:t>
      </w:r>
      <w:r>
        <w:t>;</w:t>
      </w:r>
    </w:p>
    <w:p w14:paraId="2A4297AA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t>проверка и анализ технической документации на технические средства оператора фискальных данных (соискателя разрешения на обработку фискальных данных);</w:t>
      </w:r>
    </w:p>
    <w:p w14:paraId="57C12634" w14:textId="77777777" w:rsidR="00B03C4E" w:rsidRDefault="00B03C4E" w:rsidP="00B03C4E">
      <w:pPr>
        <w:overflowPunct/>
        <w:autoSpaceDE/>
        <w:adjustRightInd/>
        <w:spacing w:before="0" w:after="0"/>
        <w:ind w:firstLine="709"/>
      </w:pPr>
      <w:r>
        <w:lastRenderedPageBreak/>
        <w:t>проверка и анализ эксплуатационной документации на технические средства оператора фискальных данных (соискателя разрешения на обработку фискальных данных);</w:t>
      </w:r>
    </w:p>
    <w:p w14:paraId="27E383BD" w14:textId="754C53BF" w:rsidR="00B03C4E" w:rsidRPr="008B1633" w:rsidRDefault="00B03C4E" w:rsidP="00B03C4E">
      <w:pPr>
        <w:overflowPunct/>
        <w:autoSpaceDE/>
        <w:adjustRightInd/>
        <w:spacing w:before="0" w:after="0"/>
        <w:ind w:firstLine="709"/>
      </w:pPr>
      <w:r>
        <w:t>проверка функций защиты базы данных оператора фискальных данных (соискателя разрешения на обработку фискальных данных) от несанкционированной модификации (корректировки), обезличивания, блокирования, удаления и уничтожения фискальных данных при их обработке</w:t>
      </w:r>
      <w:r w:rsidRPr="008B1633">
        <w:t>.</w:t>
      </w:r>
    </w:p>
    <w:p w14:paraId="5E41C43F" w14:textId="77777777" w:rsidR="00B03C4E" w:rsidRPr="004F1719" w:rsidRDefault="00B03C4E" w:rsidP="00B03C4E">
      <w:pPr>
        <w:overflowPunct/>
        <w:autoSpaceDE/>
        <w:autoSpaceDN/>
        <w:adjustRightInd/>
        <w:spacing w:before="0"/>
        <w:ind w:firstLine="0"/>
        <w:jc w:val="left"/>
      </w:pPr>
    </w:p>
    <w:p w14:paraId="1C1295E2" w14:textId="4EB51991" w:rsidR="00B03C4E" w:rsidRPr="000E06AE" w:rsidRDefault="00262B18" w:rsidP="00B03C4E">
      <w:pPr>
        <w:overflowPunct/>
        <w:autoSpaceDE/>
        <w:adjustRightInd/>
        <w:spacing w:before="0" w:after="0" w:line="276" w:lineRule="auto"/>
        <w:jc w:val="center"/>
        <w:rPr>
          <w:highlight w:val="yellow"/>
        </w:rPr>
      </w:pPr>
      <w:r>
        <w:t>I</w:t>
      </w:r>
      <w:r>
        <w:rPr>
          <w:lang w:val="en-US"/>
        </w:rPr>
        <w:t>X</w:t>
      </w:r>
      <w:r w:rsidR="00B03C4E" w:rsidRPr="00731C88">
        <w:t xml:space="preserve">. </w:t>
      </w:r>
      <w:r w:rsidR="00B03C4E" w:rsidRPr="005E7A5C">
        <w:t>Порядок оформления и представления результатов экспертизы</w:t>
      </w:r>
      <w:r w:rsidR="00D86184">
        <w:t xml:space="preserve"> ТС ОФД</w:t>
      </w:r>
    </w:p>
    <w:p w14:paraId="100CAF49" w14:textId="77777777" w:rsidR="00B03C4E" w:rsidRPr="000E06AE" w:rsidRDefault="00B03C4E" w:rsidP="00B03C4E">
      <w:pPr>
        <w:overflowPunct/>
        <w:autoSpaceDE/>
        <w:adjustRightInd/>
        <w:spacing w:before="0" w:after="0" w:line="276" w:lineRule="auto"/>
        <w:rPr>
          <w:highlight w:val="yellow"/>
        </w:rPr>
      </w:pPr>
    </w:p>
    <w:p w14:paraId="51AD2F21" w14:textId="75CE7C19" w:rsidR="00B03C4E" w:rsidRPr="001C2116" w:rsidRDefault="00A33541" w:rsidP="00B03C4E">
      <w:pPr>
        <w:pStyle w:val="a4"/>
        <w:overflowPunct/>
        <w:autoSpaceDE/>
        <w:adjustRightInd/>
        <w:spacing w:before="0" w:after="0"/>
        <w:ind w:left="0" w:firstLine="709"/>
      </w:pPr>
      <w:r>
        <w:t>38</w:t>
      </w:r>
      <w:r w:rsidR="00B03C4E">
        <w:t>. </w:t>
      </w:r>
      <w:r w:rsidR="00B03C4E" w:rsidRPr="001C2116">
        <w:t>По результатам проведения экспертизы</w:t>
      </w:r>
      <w:r w:rsidR="00D86184">
        <w:t xml:space="preserve"> ТС ОФД</w:t>
      </w:r>
      <w:r w:rsidR="00B03C4E" w:rsidRPr="001C2116">
        <w:t xml:space="preserve"> эксперт</w:t>
      </w:r>
      <w:r w:rsidR="00B03C4E">
        <w:t>ами</w:t>
      </w:r>
      <w:r w:rsidR="00B03C4E" w:rsidRPr="001C2116">
        <w:t xml:space="preserve"> </w:t>
      </w:r>
      <w:r w:rsidR="00B03C4E">
        <w:t xml:space="preserve">экспертной организации </w:t>
      </w:r>
      <w:r w:rsidR="00924546">
        <w:t>оформляю</w:t>
      </w:r>
      <w:r w:rsidR="00B03C4E" w:rsidRPr="001C2116">
        <w:t xml:space="preserve">тся </w:t>
      </w:r>
      <w:r w:rsidR="00B03C4E">
        <w:t>П</w:t>
      </w:r>
      <w:r w:rsidR="00B03C4E" w:rsidRPr="001C2116">
        <w:t>ротокол испытаний</w:t>
      </w:r>
      <w:r w:rsidR="00D86184">
        <w:t xml:space="preserve"> ТС ОФД</w:t>
      </w:r>
      <w:r w:rsidR="00B03C4E" w:rsidRPr="001C2116">
        <w:t xml:space="preserve"> и проект заключения о соответствии либо несоответствии </w:t>
      </w:r>
      <w:r w:rsidR="00B03C4E" w:rsidRPr="00B928AA">
        <w:t>технических средств оператора фискальных данных (соискателя разрешения на обработку фискальных данных)</w:t>
      </w:r>
      <w:r w:rsidR="00B03C4E">
        <w:t xml:space="preserve"> </w:t>
      </w:r>
      <w:r w:rsidR="00B03C4E" w:rsidRPr="001C2116">
        <w:t>требованиям законодательства Российской Федерации о применении контрольно-кассовой техники.</w:t>
      </w:r>
    </w:p>
    <w:p w14:paraId="7BF5D3E2" w14:textId="05499DDE" w:rsidR="00B03C4E" w:rsidRPr="003B0187" w:rsidRDefault="00A33541" w:rsidP="00B03C4E">
      <w:pPr>
        <w:pStyle w:val="a4"/>
        <w:spacing w:before="0" w:after="0"/>
        <w:ind w:left="0" w:firstLine="709"/>
      </w:pPr>
      <w:r>
        <w:t>39</w:t>
      </w:r>
      <w:r w:rsidR="00B03C4E">
        <w:t>. По мере</w:t>
      </w:r>
      <w:r w:rsidR="00B03C4E" w:rsidRPr="001C2116">
        <w:t xml:space="preserve"> проведения испытаний </w:t>
      </w:r>
      <w:r w:rsidR="00B03C4E" w:rsidRPr="00B928AA">
        <w:t>технических средств оператора фискальных данных (соискателя разрешения на обработку фискальных данных)</w:t>
      </w:r>
      <w:r w:rsidR="00B03C4E">
        <w:t xml:space="preserve"> </w:t>
      </w:r>
      <w:r w:rsidR="00B03C4E" w:rsidRPr="001C2116">
        <w:t xml:space="preserve">в </w:t>
      </w:r>
      <w:r w:rsidR="00B03C4E">
        <w:t>П</w:t>
      </w:r>
      <w:r w:rsidR="00B03C4E" w:rsidRPr="001C2116">
        <w:t>ротоко</w:t>
      </w:r>
      <w:r w:rsidR="00B03C4E">
        <w:t>л</w:t>
      </w:r>
      <w:r w:rsidR="00B03C4E" w:rsidRPr="001C2116">
        <w:t xml:space="preserve"> испытаний</w:t>
      </w:r>
      <w:r w:rsidR="00D86184">
        <w:t xml:space="preserve"> ТС ОФД</w:t>
      </w:r>
      <w:r w:rsidR="00B03C4E" w:rsidRPr="001C2116">
        <w:t xml:space="preserve"> в</w:t>
      </w:r>
      <w:r w:rsidR="00B03C4E">
        <w:t>носятся</w:t>
      </w:r>
      <w:r w:rsidR="00B03C4E" w:rsidRPr="001C2116">
        <w:t xml:space="preserve"> номера </w:t>
      </w:r>
      <w:r w:rsidR="00B03C4E">
        <w:t xml:space="preserve">и </w:t>
      </w:r>
      <w:r w:rsidR="00B03C4E" w:rsidRPr="00E7776E">
        <w:t>реквизиты тестовых</w:t>
      </w:r>
      <w:r w:rsidR="00B03C4E">
        <w:t xml:space="preserve"> </w:t>
      </w:r>
      <w:r w:rsidR="00B03C4E" w:rsidRPr="001C2116">
        <w:t>фискальных документов</w:t>
      </w:r>
      <w:r w:rsidR="00B03C4E">
        <w:t>,</w:t>
      </w:r>
      <w:r w:rsidR="00B03C4E" w:rsidRPr="001C2116">
        <w:t xml:space="preserve"> сформированных на образц</w:t>
      </w:r>
      <w:r w:rsidR="00B03C4E">
        <w:t>ах</w:t>
      </w:r>
      <w:r w:rsidR="00B03C4E" w:rsidRPr="001C2116">
        <w:t xml:space="preserve"> модел</w:t>
      </w:r>
      <w:r w:rsidR="00B03C4E">
        <w:t>ей</w:t>
      </w:r>
      <w:r w:rsidR="00B03C4E" w:rsidRPr="001C2116">
        <w:t xml:space="preserve"> </w:t>
      </w:r>
      <w:r w:rsidR="00B03C4E">
        <w:t>контрольно-кассовой техники</w:t>
      </w:r>
      <w:r w:rsidR="00B03C4E" w:rsidRPr="001C2116">
        <w:t xml:space="preserve">, </w:t>
      </w:r>
      <w:r w:rsidR="00B03C4E">
        <w:t>используемых в процедуре испытаний технических средств оператора фискальных данных (соискателя разрешения на обработку фискальных данных),</w:t>
      </w:r>
      <w:r w:rsidR="00B03C4E" w:rsidRPr="001C2116">
        <w:t xml:space="preserve"> </w:t>
      </w:r>
      <w:r w:rsidR="00B03C4E" w:rsidRPr="003B0187">
        <w:t xml:space="preserve">а также ссылки на файлы, в которых сохранены реквизиты фискальных документов и реквизиты полученных от оператора фискальных данных </w:t>
      </w:r>
      <w:r w:rsidR="00B03C4E">
        <w:t xml:space="preserve">(соискателя разрешения на обработку фискальных данных) </w:t>
      </w:r>
      <w:r w:rsidR="00B03C4E" w:rsidRPr="003B0187">
        <w:t>подтверждений.</w:t>
      </w:r>
    </w:p>
    <w:p w14:paraId="20CE8F92" w14:textId="50E405C8" w:rsidR="00B03C4E" w:rsidRDefault="00A33541" w:rsidP="00B03C4E">
      <w:pPr>
        <w:pStyle w:val="a4"/>
        <w:overflowPunct/>
        <w:autoSpaceDE/>
        <w:adjustRightInd/>
        <w:spacing w:before="0" w:after="0"/>
        <w:ind w:left="0" w:firstLine="709"/>
      </w:pPr>
      <w:r>
        <w:t>40</w:t>
      </w:r>
      <w:r w:rsidR="00B03C4E" w:rsidRPr="00120A8C">
        <w:t>. Заключение о соответствии либо несоответствии технических средств оператора фискальных</w:t>
      </w:r>
      <w:r w:rsidR="00B03C4E">
        <w:t xml:space="preserve"> данных </w:t>
      </w:r>
      <w:r w:rsidR="00B03C4E" w:rsidRPr="007209CC">
        <w:t>(соискателя разрешения на обработку фискальных данных)</w:t>
      </w:r>
      <w:r w:rsidR="00B03C4E">
        <w:t xml:space="preserve"> </w:t>
      </w:r>
      <w:r w:rsidR="00B03C4E" w:rsidRPr="002436B4">
        <w:t>требованиям законодательства Российской Федерации о применении контрольно-кассовой техники</w:t>
      </w:r>
      <w:r w:rsidR="00B03C4E">
        <w:t>, оформляемое по результатам экспертных проверок и испытаний технических средств оператора фискальных данных (соискателя разрешения на обработку фискальных данных), должно содержать сведения</w:t>
      </w:r>
      <w:r w:rsidR="00B03C4E" w:rsidRPr="000B2220">
        <w:t>, указанные в пункте 12 статьи 3</w:t>
      </w:r>
      <w:r w:rsidR="00B03C4E" w:rsidRPr="000B2220">
        <w:rPr>
          <w:vertAlign w:val="superscript"/>
        </w:rPr>
        <w:t>1</w:t>
      </w:r>
      <w:r w:rsidR="00B03C4E" w:rsidRPr="000B2220">
        <w:t xml:space="preserve"> Федерального</w:t>
      </w:r>
      <w:r w:rsidR="00B03C4E">
        <w:t xml:space="preserve"> закона № 54-ФЗ.</w:t>
      </w:r>
    </w:p>
    <w:p w14:paraId="2F66A14B" w14:textId="566C0012" w:rsidR="00B03C4E" w:rsidRPr="006E5182" w:rsidRDefault="00133B38" w:rsidP="00B03C4E">
      <w:pPr>
        <w:pStyle w:val="a4"/>
        <w:overflowPunct/>
        <w:autoSpaceDE/>
        <w:adjustRightInd/>
        <w:spacing w:before="0" w:after="0"/>
        <w:ind w:left="0" w:firstLine="709"/>
      </w:pPr>
      <w:r w:rsidRPr="00D721F1">
        <w:t>4</w:t>
      </w:r>
      <w:r w:rsidR="00A33541">
        <w:t>1</w:t>
      </w:r>
      <w:r w:rsidR="00B03C4E">
        <w:t>. Экспертное заключение, сформированное п</w:t>
      </w:r>
      <w:r w:rsidR="00B03C4E" w:rsidRPr="005E7A5C">
        <w:t>о результатам проведения экспертизы</w:t>
      </w:r>
      <w:r w:rsidR="00262B18">
        <w:t xml:space="preserve"> ТС ОФД</w:t>
      </w:r>
      <w:r w:rsidR="00B03C4E" w:rsidRPr="005E7A5C">
        <w:t xml:space="preserve"> экспертной организации</w:t>
      </w:r>
      <w:r w:rsidR="00B03C4E">
        <w:t>, вручается оператору фискальных данных (соискателю</w:t>
      </w:r>
      <w:r w:rsidR="00B03C4E" w:rsidRPr="00B928AA">
        <w:t xml:space="preserve"> разрешения на обработку фискальных данных)</w:t>
      </w:r>
      <w:r w:rsidR="00B03C4E">
        <w:t xml:space="preserve"> или </w:t>
      </w:r>
      <w:r w:rsidR="00B03C4E" w:rsidRPr="00A4093A">
        <w:t xml:space="preserve">его представителю </w:t>
      </w:r>
      <w:r w:rsidR="00840074">
        <w:t>не позднее 7 рабочих дней</w:t>
      </w:r>
      <w:r w:rsidR="00B03C4E">
        <w:t xml:space="preserve"> со дня </w:t>
      </w:r>
      <w:r w:rsidR="00B03C4E" w:rsidRPr="00FC3FFC">
        <w:t>оформлени</w:t>
      </w:r>
      <w:r w:rsidR="00B03C4E">
        <w:t>я</w:t>
      </w:r>
      <w:r w:rsidR="00B03C4E" w:rsidRPr="00FC3FFC">
        <w:t xml:space="preserve"> заключения о соответствии либо несоответствии </w:t>
      </w:r>
      <w:r w:rsidR="00B03C4E" w:rsidRPr="00B928AA">
        <w:t>технических средств оператора фискальных данных (соискателя разрешения на обработку фискальных данных)</w:t>
      </w:r>
      <w:r w:rsidR="00B03C4E">
        <w:t xml:space="preserve"> </w:t>
      </w:r>
      <w:r w:rsidR="00B03C4E" w:rsidRPr="00FC3FFC">
        <w:t>требованиям законодательства Российской Федерации о применении контрольно-кассовой техники</w:t>
      </w:r>
      <w:r w:rsidR="00B03C4E">
        <w:t xml:space="preserve"> или </w:t>
      </w:r>
      <w:r w:rsidR="00B03C4E" w:rsidRPr="00FC3FFC">
        <w:rPr>
          <w:rFonts w:eastAsiaTheme="minorHAnsi"/>
        </w:rPr>
        <w:t>направляется</w:t>
      </w:r>
      <w:r w:rsidR="00B03C4E">
        <w:t xml:space="preserve"> </w:t>
      </w:r>
      <w:r w:rsidR="00B03C4E">
        <w:rPr>
          <w:rFonts w:eastAsiaTheme="minorHAnsi"/>
        </w:rPr>
        <w:t xml:space="preserve">по адресу электронной почты или </w:t>
      </w:r>
      <w:r w:rsidR="00B03C4E" w:rsidRPr="00FC3FFC">
        <w:rPr>
          <w:rFonts w:eastAsiaTheme="minorHAnsi"/>
        </w:rPr>
        <w:t>по почте заказным письмом</w:t>
      </w:r>
      <w:r w:rsidR="00B03C4E">
        <w:rPr>
          <w:rFonts w:eastAsiaTheme="minorHAnsi"/>
        </w:rPr>
        <w:t xml:space="preserve"> </w:t>
      </w:r>
      <w:r w:rsidR="00B03C4E">
        <w:t>оператору фискальных данных (соискателю</w:t>
      </w:r>
      <w:r w:rsidR="00B03C4E" w:rsidRPr="00B928AA">
        <w:t xml:space="preserve"> разрешения на обработку фискальных данных)</w:t>
      </w:r>
      <w:r w:rsidR="00B03C4E">
        <w:rPr>
          <w:rFonts w:eastAsiaTheme="minorHAnsi"/>
        </w:rPr>
        <w:t>.</w:t>
      </w:r>
    </w:p>
    <w:p w14:paraId="14F907A5" w14:textId="77777777" w:rsidR="007C7A39" w:rsidRPr="005E7A5C" w:rsidRDefault="007C7A39" w:rsidP="0033213A">
      <w:pPr>
        <w:pStyle w:val="a4"/>
        <w:ind w:left="0"/>
      </w:pPr>
    </w:p>
    <w:sectPr w:rsidR="007C7A39" w:rsidRPr="005E7A5C" w:rsidSect="006C39FF">
      <w:headerReference w:type="default" r:id="rId8"/>
      <w:pgSz w:w="11906" w:h="16838"/>
      <w:pgMar w:top="709" w:right="849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9AAF" w14:textId="77777777" w:rsidR="00384FA3" w:rsidRDefault="00384FA3" w:rsidP="008E5FF4">
      <w:pPr>
        <w:spacing w:before="0" w:after="0"/>
      </w:pPr>
      <w:r>
        <w:separator/>
      </w:r>
    </w:p>
  </w:endnote>
  <w:endnote w:type="continuationSeparator" w:id="0">
    <w:p w14:paraId="3EC71640" w14:textId="77777777" w:rsidR="00384FA3" w:rsidRDefault="00384FA3" w:rsidP="008E5F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31F23" w14:textId="77777777" w:rsidR="00384FA3" w:rsidRDefault="00384FA3" w:rsidP="008E5FF4">
      <w:pPr>
        <w:spacing w:before="0" w:after="0"/>
      </w:pPr>
      <w:r>
        <w:separator/>
      </w:r>
    </w:p>
  </w:footnote>
  <w:footnote w:type="continuationSeparator" w:id="0">
    <w:p w14:paraId="64CC1076" w14:textId="77777777" w:rsidR="00384FA3" w:rsidRDefault="00384FA3" w:rsidP="008E5F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3222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C1A2D9" w14:textId="13400D51" w:rsidR="0049209F" w:rsidRPr="00215C3A" w:rsidRDefault="0049209F">
        <w:pPr>
          <w:pStyle w:val="ad"/>
          <w:jc w:val="center"/>
          <w:rPr>
            <w:sz w:val="24"/>
            <w:szCs w:val="24"/>
          </w:rPr>
        </w:pPr>
        <w:r w:rsidRPr="0049209F">
          <w:rPr>
            <w:sz w:val="24"/>
            <w:szCs w:val="24"/>
          </w:rPr>
          <w:fldChar w:fldCharType="begin"/>
        </w:r>
        <w:r w:rsidRPr="0049209F">
          <w:rPr>
            <w:sz w:val="24"/>
            <w:szCs w:val="24"/>
          </w:rPr>
          <w:instrText>PAGE   \* MERGEFORMAT</w:instrText>
        </w:r>
        <w:r w:rsidRPr="0049209F">
          <w:rPr>
            <w:sz w:val="24"/>
            <w:szCs w:val="24"/>
          </w:rPr>
          <w:fldChar w:fldCharType="separate"/>
        </w:r>
        <w:r w:rsidR="00EE51A8">
          <w:rPr>
            <w:noProof/>
            <w:sz w:val="24"/>
            <w:szCs w:val="24"/>
          </w:rPr>
          <w:t>12</w:t>
        </w:r>
        <w:r w:rsidRPr="0049209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9738A870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D07F1E"/>
    <w:multiLevelType w:val="hybridMultilevel"/>
    <w:tmpl w:val="6E2287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EB177C"/>
    <w:multiLevelType w:val="hybridMultilevel"/>
    <w:tmpl w:val="20167758"/>
    <w:lvl w:ilvl="0" w:tplc="A4968B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0D0381"/>
    <w:multiLevelType w:val="hybridMultilevel"/>
    <w:tmpl w:val="1598E0DE"/>
    <w:lvl w:ilvl="0" w:tplc="68FE2E8E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1E09"/>
    <w:multiLevelType w:val="hybridMultilevel"/>
    <w:tmpl w:val="92BCC1D6"/>
    <w:lvl w:ilvl="0" w:tplc="C40E0496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97884"/>
    <w:multiLevelType w:val="hybridMultilevel"/>
    <w:tmpl w:val="BED0D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2368D6"/>
    <w:multiLevelType w:val="hybridMultilevel"/>
    <w:tmpl w:val="2154F334"/>
    <w:lvl w:ilvl="0" w:tplc="C44E7F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A2"/>
    <w:rsid w:val="00012E5C"/>
    <w:rsid w:val="00017956"/>
    <w:rsid w:val="000203F4"/>
    <w:rsid w:val="000217A8"/>
    <w:rsid w:val="0002348C"/>
    <w:rsid w:val="00026B3A"/>
    <w:rsid w:val="0003450C"/>
    <w:rsid w:val="00042F36"/>
    <w:rsid w:val="00046830"/>
    <w:rsid w:val="0004708B"/>
    <w:rsid w:val="00051C90"/>
    <w:rsid w:val="0005416A"/>
    <w:rsid w:val="00057FAE"/>
    <w:rsid w:val="00067F0B"/>
    <w:rsid w:val="000707FF"/>
    <w:rsid w:val="000742F3"/>
    <w:rsid w:val="00082CA4"/>
    <w:rsid w:val="0008319C"/>
    <w:rsid w:val="000A1051"/>
    <w:rsid w:val="000B01B4"/>
    <w:rsid w:val="000C4100"/>
    <w:rsid w:val="000C410B"/>
    <w:rsid w:val="000C5401"/>
    <w:rsid w:val="000D0B09"/>
    <w:rsid w:val="000D2295"/>
    <w:rsid w:val="000E06AE"/>
    <w:rsid w:val="000F11C9"/>
    <w:rsid w:val="000F7958"/>
    <w:rsid w:val="00110044"/>
    <w:rsid w:val="00111365"/>
    <w:rsid w:val="00122682"/>
    <w:rsid w:val="0013021E"/>
    <w:rsid w:val="00130E2A"/>
    <w:rsid w:val="00133B38"/>
    <w:rsid w:val="00134FC8"/>
    <w:rsid w:val="0014038E"/>
    <w:rsid w:val="0014197D"/>
    <w:rsid w:val="00143DAA"/>
    <w:rsid w:val="00165784"/>
    <w:rsid w:val="00172B3F"/>
    <w:rsid w:val="00173BEC"/>
    <w:rsid w:val="00180B58"/>
    <w:rsid w:val="00195A61"/>
    <w:rsid w:val="00196FE7"/>
    <w:rsid w:val="001A776C"/>
    <w:rsid w:val="001B0C8F"/>
    <w:rsid w:val="001B2CF3"/>
    <w:rsid w:val="001C10CE"/>
    <w:rsid w:val="001C2116"/>
    <w:rsid w:val="001C245C"/>
    <w:rsid w:val="001D150E"/>
    <w:rsid w:val="001D706A"/>
    <w:rsid w:val="001E252D"/>
    <w:rsid w:val="001F41FA"/>
    <w:rsid w:val="00206BFE"/>
    <w:rsid w:val="00211FE4"/>
    <w:rsid w:val="00214B4A"/>
    <w:rsid w:val="0021590D"/>
    <w:rsid w:val="00215C3A"/>
    <w:rsid w:val="00215E91"/>
    <w:rsid w:val="00220429"/>
    <w:rsid w:val="00231D8E"/>
    <w:rsid w:val="002371C3"/>
    <w:rsid w:val="00246B71"/>
    <w:rsid w:val="00256814"/>
    <w:rsid w:val="00262B18"/>
    <w:rsid w:val="00262DB5"/>
    <w:rsid w:val="00263FC2"/>
    <w:rsid w:val="00274206"/>
    <w:rsid w:val="00274D3B"/>
    <w:rsid w:val="0027788C"/>
    <w:rsid w:val="00280431"/>
    <w:rsid w:val="00286EA8"/>
    <w:rsid w:val="00287BAD"/>
    <w:rsid w:val="00295518"/>
    <w:rsid w:val="002960FD"/>
    <w:rsid w:val="002B71FB"/>
    <w:rsid w:val="002C2B71"/>
    <w:rsid w:val="002D225C"/>
    <w:rsid w:val="002D2398"/>
    <w:rsid w:val="002D3020"/>
    <w:rsid w:val="002D728E"/>
    <w:rsid w:val="002E6BCD"/>
    <w:rsid w:val="002E7585"/>
    <w:rsid w:val="002F0D9E"/>
    <w:rsid w:val="002F35FF"/>
    <w:rsid w:val="002F386C"/>
    <w:rsid w:val="002F7B8B"/>
    <w:rsid w:val="00300C07"/>
    <w:rsid w:val="00302D4D"/>
    <w:rsid w:val="00311C24"/>
    <w:rsid w:val="00316C22"/>
    <w:rsid w:val="00317285"/>
    <w:rsid w:val="0033213A"/>
    <w:rsid w:val="003425FD"/>
    <w:rsid w:val="0034551C"/>
    <w:rsid w:val="00354A81"/>
    <w:rsid w:val="00355078"/>
    <w:rsid w:val="003576D2"/>
    <w:rsid w:val="00365ED9"/>
    <w:rsid w:val="0037366B"/>
    <w:rsid w:val="00375986"/>
    <w:rsid w:val="00384FA3"/>
    <w:rsid w:val="003969E4"/>
    <w:rsid w:val="003A0DA8"/>
    <w:rsid w:val="003C0E93"/>
    <w:rsid w:val="003C349E"/>
    <w:rsid w:val="003D2414"/>
    <w:rsid w:val="003D733C"/>
    <w:rsid w:val="003E5F93"/>
    <w:rsid w:val="003F34C8"/>
    <w:rsid w:val="003F4142"/>
    <w:rsid w:val="003F5269"/>
    <w:rsid w:val="003F7131"/>
    <w:rsid w:val="0040351B"/>
    <w:rsid w:val="004039B5"/>
    <w:rsid w:val="00404423"/>
    <w:rsid w:val="00410DC5"/>
    <w:rsid w:val="004165FC"/>
    <w:rsid w:val="0042370B"/>
    <w:rsid w:val="00425869"/>
    <w:rsid w:val="00426291"/>
    <w:rsid w:val="00435423"/>
    <w:rsid w:val="0044017A"/>
    <w:rsid w:val="00440C55"/>
    <w:rsid w:val="00443FE6"/>
    <w:rsid w:val="00447D21"/>
    <w:rsid w:val="0045041D"/>
    <w:rsid w:val="00451551"/>
    <w:rsid w:val="00453BB5"/>
    <w:rsid w:val="00454788"/>
    <w:rsid w:val="00461900"/>
    <w:rsid w:val="0046315C"/>
    <w:rsid w:val="00464300"/>
    <w:rsid w:val="00465840"/>
    <w:rsid w:val="004720EE"/>
    <w:rsid w:val="00473194"/>
    <w:rsid w:val="0047571F"/>
    <w:rsid w:val="004762D7"/>
    <w:rsid w:val="0048278D"/>
    <w:rsid w:val="00485EAB"/>
    <w:rsid w:val="004874A5"/>
    <w:rsid w:val="00487B58"/>
    <w:rsid w:val="0049184D"/>
    <w:rsid w:val="0049209F"/>
    <w:rsid w:val="004A5E65"/>
    <w:rsid w:val="004B0354"/>
    <w:rsid w:val="004B1147"/>
    <w:rsid w:val="004C0FB4"/>
    <w:rsid w:val="004C3345"/>
    <w:rsid w:val="004D232D"/>
    <w:rsid w:val="004D543F"/>
    <w:rsid w:val="004D6EB7"/>
    <w:rsid w:val="004E2FA8"/>
    <w:rsid w:val="004F013E"/>
    <w:rsid w:val="00502C4B"/>
    <w:rsid w:val="005062A4"/>
    <w:rsid w:val="00507031"/>
    <w:rsid w:val="00507657"/>
    <w:rsid w:val="00510AD1"/>
    <w:rsid w:val="00520B01"/>
    <w:rsid w:val="005360D0"/>
    <w:rsid w:val="00536F4B"/>
    <w:rsid w:val="005422DD"/>
    <w:rsid w:val="00543EAB"/>
    <w:rsid w:val="00546286"/>
    <w:rsid w:val="005475C4"/>
    <w:rsid w:val="00575539"/>
    <w:rsid w:val="00586311"/>
    <w:rsid w:val="00597DA6"/>
    <w:rsid w:val="005A249F"/>
    <w:rsid w:val="005A578E"/>
    <w:rsid w:val="005B6877"/>
    <w:rsid w:val="005C7317"/>
    <w:rsid w:val="005E2719"/>
    <w:rsid w:val="005E53DA"/>
    <w:rsid w:val="005E7A5C"/>
    <w:rsid w:val="005F423B"/>
    <w:rsid w:val="005F496D"/>
    <w:rsid w:val="005F7929"/>
    <w:rsid w:val="006022F1"/>
    <w:rsid w:val="00607C31"/>
    <w:rsid w:val="00620820"/>
    <w:rsid w:val="00620B98"/>
    <w:rsid w:val="00642317"/>
    <w:rsid w:val="006632F4"/>
    <w:rsid w:val="00665150"/>
    <w:rsid w:val="006667BB"/>
    <w:rsid w:val="00684263"/>
    <w:rsid w:val="00685D7F"/>
    <w:rsid w:val="00690C23"/>
    <w:rsid w:val="00693CC1"/>
    <w:rsid w:val="006A1F3F"/>
    <w:rsid w:val="006A5C46"/>
    <w:rsid w:val="006B2C3A"/>
    <w:rsid w:val="006B5F9C"/>
    <w:rsid w:val="006C39FF"/>
    <w:rsid w:val="006E0CFA"/>
    <w:rsid w:val="006E1045"/>
    <w:rsid w:val="006E3A38"/>
    <w:rsid w:val="006E6139"/>
    <w:rsid w:val="006F2764"/>
    <w:rsid w:val="006F5F95"/>
    <w:rsid w:val="007074A2"/>
    <w:rsid w:val="00710A8F"/>
    <w:rsid w:val="00712998"/>
    <w:rsid w:val="007136D3"/>
    <w:rsid w:val="00724C90"/>
    <w:rsid w:val="00725EAF"/>
    <w:rsid w:val="00730293"/>
    <w:rsid w:val="00731643"/>
    <w:rsid w:val="00731C88"/>
    <w:rsid w:val="007339C2"/>
    <w:rsid w:val="0074462F"/>
    <w:rsid w:val="00750874"/>
    <w:rsid w:val="0075092B"/>
    <w:rsid w:val="007543F3"/>
    <w:rsid w:val="00757330"/>
    <w:rsid w:val="00760C12"/>
    <w:rsid w:val="0079669D"/>
    <w:rsid w:val="007A2A40"/>
    <w:rsid w:val="007B26C0"/>
    <w:rsid w:val="007C7A39"/>
    <w:rsid w:val="007D62D9"/>
    <w:rsid w:val="007E0FEF"/>
    <w:rsid w:val="007E3B87"/>
    <w:rsid w:val="007F5E79"/>
    <w:rsid w:val="008037B3"/>
    <w:rsid w:val="00805B31"/>
    <w:rsid w:val="00806D4D"/>
    <w:rsid w:val="00813F63"/>
    <w:rsid w:val="00822F55"/>
    <w:rsid w:val="00823755"/>
    <w:rsid w:val="00837393"/>
    <w:rsid w:val="00840074"/>
    <w:rsid w:val="0085063A"/>
    <w:rsid w:val="00861B23"/>
    <w:rsid w:val="0088012F"/>
    <w:rsid w:val="008828D7"/>
    <w:rsid w:val="00890C48"/>
    <w:rsid w:val="008976CF"/>
    <w:rsid w:val="008A6BA3"/>
    <w:rsid w:val="008A6DBB"/>
    <w:rsid w:val="008B1633"/>
    <w:rsid w:val="008B2244"/>
    <w:rsid w:val="008C2246"/>
    <w:rsid w:val="008C47CE"/>
    <w:rsid w:val="008C7B9C"/>
    <w:rsid w:val="008D2EFC"/>
    <w:rsid w:val="008D513C"/>
    <w:rsid w:val="008E397E"/>
    <w:rsid w:val="008E45BC"/>
    <w:rsid w:val="008E5FF4"/>
    <w:rsid w:val="008F22D1"/>
    <w:rsid w:val="008F48CE"/>
    <w:rsid w:val="008F4CDA"/>
    <w:rsid w:val="00917D09"/>
    <w:rsid w:val="00923B0F"/>
    <w:rsid w:val="00924546"/>
    <w:rsid w:val="0093044A"/>
    <w:rsid w:val="00930B35"/>
    <w:rsid w:val="00936556"/>
    <w:rsid w:val="00937969"/>
    <w:rsid w:val="009416FF"/>
    <w:rsid w:val="00941A52"/>
    <w:rsid w:val="00942B87"/>
    <w:rsid w:val="00943CCD"/>
    <w:rsid w:val="0095395F"/>
    <w:rsid w:val="009614F4"/>
    <w:rsid w:val="00962176"/>
    <w:rsid w:val="009649F7"/>
    <w:rsid w:val="00966505"/>
    <w:rsid w:val="00980BFD"/>
    <w:rsid w:val="00985108"/>
    <w:rsid w:val="00986D34"/>
    <w:rsid w:val="009A3F03"/>
    <w:rsid w:val="009B471C"/>
    <w:rsid w:val="009B73A5"/>
    <w:rsid w:val="009C09A2"/>
    <w:rsid w:val="009E3C4C"/>
    <w:rsid w:val="009E5A50"/>
    <w:rsid w:val="009F006D"/>
    <w:rsid w:val="009F290D"/>
    <w:rsid w:val="009F742A"/>
    <w:rsid w:val="00A12AF7"/>
    <w:rsid w:val="00A13E7B"/>
    <w:rsid w:val="00A17FB1"/>
    <w:rsid w:val="00A20FCE"/>
    <w:rsid w:val="00A214DA"/>
    <w:rsid w:val="00A239AA"/>
    <w:rsid w:val="00A26E14"/>
    <w:rsid w:val="00A32AB7"/>
    <w:rsid w:val="00A33541"/>
    <w:rsid w:val="00A35E8B"/>
    <w:rsid w:val="00A36089"/>
    <w:rsid w:val="00A4093A"/>
    <w:rsid w:val="00A427D3"/>
    <w:rsid w:val="00A512A0"/>
    <w:rsid w:val="00A5680B"/>
    <w:rsid w:val="00A604D2"/>
    <w:rsid w:val="00A6151A"/>
    <w:rsid w:val="00A634DA"/>
    <w:rsid w:val="00A647B0"/>
    <w:rsid w:val="00A74073"/>
    <w:rsid w:val="00A7408D"/>
    <w:rsid w:val="00A8153B"/>
    <w:rsid w:val="00A83B7E"/>
    <w:rsid w:val="00A90E6F"/>
    <w:rsid w:val="00A96F01"/>
    <w:rsid w:val="00AA0199"/>
    <w:rsid w:val="00AA32DB"/>
    <w:rsid w:val="00AB3372"/>
    <w:rsid w:val="00AC202A"/>
    <w:rsid w:val="00AD0315"/>
    <w:rsid w:val="00AE3838"/>
    <w:rsid w:val="00AE6031"/>
    <w:rsid w:val="00AE6BB5"/>
    <w:rsid w:val="00AF0DFA"/>
    <w:rsid w:val="00AF1993"/>
    <w:rsid w:val="00AF67C8"/>
    <w:rsid w:val="00B029D5"/>
    <w:rsid w:val="00B02CF9"/>
    <w:rsid w:val="00B03C4E"/>
    <w:rsid w:val="00B12BB3"/>
    <w:rsid w:val="00B1798D"/>
    <w:rsid w:val="00B201F8"/>
    <w:rsid w:val="00B21997"/>
    <w:rsid w:val="00B2647F"/>
    <w:rsid w:val="00B50B7C"/>
    <w:rsid w:val="00B51D58"/>
    <w:rsid w:val="00B8291E"/>
    <w:rsid w:val="00B928AA"/>
    <w:rsid w:val="00B93EE2"/>
    <w:rsid w:val="00BA27A7"/>
    <w:rsid w:val="00BB0B96"/>
    <w:rsid w:val="00BC7F23"/>
    <w:rsid w:val="00C0300A"/>
    <w:rsid w:val="00C051D1"/>
    <w:rsid w:val="00C07390"/>
    <w:rsid w:val="00C134E4"/>
    <w:rsid w:val="00C158EE"/>
    <w:rsid w:val="00C25065"/>
    <w:rsid w:val="00C30820"/>
    <w:rsid w:val="00C34CEC"/>
    <w:rsid w:val="00C41A90"/>
    <w:rsid w:val="00C43E89"/>
    <w:rsid w:val="00C444B6"/>
    <w:rsid w:val="00C50A3E"/>
    <w:rsid w:val="00C618CE"/>
    <w:rsid w:val="00C70F30"/>
    <w:rsid w:val="00C716D1"/>
    <w:rsid w:val="00C71FB8"/>
    <w:rsid w:val="00C95501"/>
    <w:rsid w:val="00C96C24"/>
    <w:rsid w:val="00C96C28"/>
    <w:rsid w:val="00CA6048"/>
    <w:rsid w:val="00CA6A70"/>
    <w:rsid w:val="00CA71EE"/>
    <w:rsid w:val="00CB2FD6"/>
    <w:rsid w:val="00CC57F8"/>
    <w:rsid w:val="00CD7482"/>
    <w:rsid w:val="00CD7491"/>
    <w:rsid w:val="00CE2D11"/>
    <w:rsid w:val="00CF047C"/>
    <w:rsid w:val="00CF45C2"/>
    <w:rsid w:val="00D00E3A"/>
    <w:rsid w:val="00D02AB9"/>
    <w:rsid w:val="00D04265"/>
    <w:rsid w:val="00D04F42"/>
    <w:rsid w:val="00D25981"/>
    <w:rsid w:val="00D26EE6"/>
    <w:rsid w:val="00D44E03"/>
    <w:rsid w:val="00D47F2B"/>
    <w:rsid w:val="00D5723B"/>
    <w:rsid w:val="00D57EB0"/>
    <w:rsid w:val="00D6281B"/>
    <w:rsid w:val="00D64EDD"/>
    <w:rsid w:val="00D71938"/>
    <w:rsid w:val="00D721F1"/>
    <w:rsid w:val="00D7637A"/>
    <w:rsid w:val="00D843DA"/>
    <w:rsid w:val="00D86184"/>
    <w:rsid w:val="00D95AB3"/>
    <w:rsid w:val="00D97FC5"/>
    <w:rsid w:val="00DA626B"/>
    <w:rsid w:val="00DA7A1A"/>
    <w:rsid w:val="00DB2F97"/>
    <w:rsid w:val="00DC01D9"/>
    <w:rsid w:val="00DE4AE7"/>
    <w:rsid w:val="00DE74E3"/>
    <w:rsid w:val="00E13B0A"/>
    <w:rsid w:val="00E222A1"/>
    <w:rsid w:val="00E24950"/>
    <w:rsid w:val="00E253D4"/>
    <w:rsid w:val="00E51689"/>
    <w:rsid w:val="00E53D78"/>
    <w:rsid w:val="00E53D8A"/>
    <w:rsid w:val="00E56D41"/>
    <w:rsid w:val="00E60997"/>
    <w:rsid w:val="00E65235"/>
    <w:rsid w:val="00E65AC8"/>
    <w:rsid w:val="00E70713"/>
    <w:rsid w:val="00E73602"/>
    <w:rsid w:val="00E77E66"/>
    <w:rsid w:val="00E864D7"/>
    <w:rsid w:val="00E87AA1"/>
    <w:rsid w:val="00E91546"/>
    <w:rsid w:val="00E93668"/>
    <w:rsid w:val="00E936A6"/>
    <w:rsid w:val="00E975A7"/>
    <w:rsid w:val="00EB305C"/>
    <w:rsid w:val="00EC64C0"/>
    <w:rsid w:val="00EC7566"/>
    <w:rsid w:val="00ED5740"/>
    <w:rsid w:val="00ED64B0"/>
    <w:rsid w:val="00EE1C1F"/>
    <w:rsid w:val="00EE26F3"/>
    <w:rsid w:val="00EE51A8"/>
    <w:rsid w:val="00EE6326"/>
    <w:rsid w:val="00EF437F"/>
    <w:rsid w:val="00EF4A1B"/>
    <w:rsid w:val="00EF6B60"/>
    <w:rsid w:val="00F12CDD"/>
    <w:rsid w:val="00F13BA6"/>
    <w:rsid w:val="00F160A3"/>
    <w:rsid w:val="00F161A4"/>
    <w:rsid w:val="00F2587B"/>
    <w:rsid w:val="00F25D95"/>
    <w:rsid w:val="00F34FA7"/>
    <w:rsid w:val="00F40331"/>
    <w:rsid w:val="00F46CC5"/>
    <w:rsid w:val="00F47AAE"/>
    <w:rsid w:val="00F518C7"/>
    <w:rsid w:val="00F567D6"/>
    <w:rsid w:val="00F63801"/>
    <w:rsid w:val="00F64533"/>
    <w:rsid w:val="00F662B4"/>
    <w:rsid w:val="00F66BB8"/>
    <w:rsid w:val="00F74542"/>
    <w:rsid w:val="00F75C39"/>
    <w:rsid w:val="00F80227"/>
    <w:rsid w:val="00F86160"/>
    <w:rsid w:val="00F91A80"/>
    <w:rsid w:val="00F97429"/>
    <w:rsid w:val="00F975FE"/>
    <w:rsid w:val="00F97A92"/>
    <w:rsid w:val="00F97F45"/>
    <w:rsid w:val="00FA3EF2"/>
    <w:rsid w:val="00FB537E"/>
    <w:rsid w:val="00FC3FFC"/>
    <w:rsid w:val="00FD082B"/>
    <w:rsid w:val="00FD139C"/>
    <w:rsid w:val="00FD49A2"/>
    <w:rsid w:val="00F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9B737"/>
  <w15:chartTrackingRefBased/>
  <w15:docId w15:val="{2DDCEBBB-149A-427D-AFB2-66930962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8B"/>
    <w:pPr>
      <w:overflowPunct w:val="0"/>
      <w:autoSpaceDE w:val="0"/>
      <w:autoSpaceDN w:val="0"/>
      <w:adjustRightInd w:val="0"/>
      <w:spacing w:before="6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B305C"/>
    <w:pPr>
      <w:keepNext/>
      <w:numPr>
        <w:numId w:val="3"/>
      </w:numPr>
      <w:spacing w:before="240" w:after="240"/>
      <w:jc w:val="left"/>
      <w:textAlignment w:val="baseline"/>
      <w:outlineLvl w:val="0"/>
    </w:pPr>
    <w:rPr>
      <w:kern w:val="28"/>
      <w:szCs w:val="20"/>
    </w:rPr>
  </w:style>
  <w:style w:type="paragraph" w:styleId="2">
    <w:name w:val="heading 2"/>
    <w:basedOn w:val="a"/>
    <w:next w:val="a"/>
    <w:link w:val="20"/>
    <w:qFormat/>
    <w:rsid w:val="00EB305C"/>
    <w:pPr>
      <w:keepNext/>
      <w:numPr>
        <w:ilvl w:val="1"/>
        <w:numId w:val="3"/>
      </w:numPr>
      <w:spacing w:before="240"/>
      <w:jc w:val="left"/>
      <w:textAlignment w:val="baseline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EB305C"/>
    <w:pPr>
      <w:keepNext/>
      <w:numPr>
        <w:ilvl w:val="2"/>
        <w:numId w:val="3"/>
      </w:numPr>
      <w:spacing w:before="120"/>
      <w:ind w:left="567"/>
      <w:jc w:val="left"/>
      <w:textAlignment w:val="baseline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EB305C"/>
    <w:pPr>
      <w:keepNext/>
      <w:numPr>
        <w:ilvl w:val="3"/>
        <w:numId w:val="3"/>
      </w:numPr>
      <w:spacing w:before="120" w:after="60"/>
      <w:ind w:left="1134"/>
      <w:jc w:val="left"/>
      <w:textAlignment w:val="baseline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B305C"/>
    <w:pPr>
      <w:numPr>
        <w:ilvl w:val="4"/>
        <w:numId w:val="3"/>
      </w:numPr>
      <w:spacing w:before="120" w:after="60"/>
      <w:ind w:left="1701"/>
      <w:jc w:val="left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B305C"/>
    <w:pPr>
      <w:numPr>
        <w:ilvl w:val="5"/>
        <w:numId w:val="3"/>
      </w:numPr>
      <w:spacing w:before="240" w:after="60"/>
      <w:ind w:left="2268"/>
      <w:textAlignment w:val="baseline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EB305C"/>
    <w:pPr>
      <w:numPr>
        <w:ilvl w:val="6"/>
        <w:numId w:val="3"/>
      </w:numPr>
      <w:spacing w:before="240" w:after="60"/>
      <w:textAlignment w:val="baseline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EB305C"/>
    <w:pPr>
      <w:numPr>
        <w:ilvl w:val="7"/>
        <w:numId w:val="3"/>
      </w:numPr>
      <w:spacing w:before="240" w:after="60"/>
      <w:textAlignment w:val="baseline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link w:val="90"/>
    <w:qFormat/>
    <w:rsid w:val="00EB305C"/>
    <w:pPr>
      <w:numPr>
        <w:ilvl w:val="8"/>
        <w:numId w:val="3"/>
      </w:numPr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F7B8B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2F7B8B"/>
    <w:pPr>
      <w:ind w:left="720"/>
      <w:contextualSpacing/>
    </w:pPr>
  </w:style>
  <w:style w:type="paragraph" w:customStyle="1" w:styleId="ConsPlusTitle">
    <w:name w:val="ConsPlusTitle"/>
    <w:uiPriority w:val="99"/>
    <w:rsid w:val="002F7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F7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2F7B8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B305C"/>
    <w:rPr>
      <w:rFonts w:ascii="Times New Roman" w:eastAsia="Times New Roman" w:hAnsi="Times New Roman" w:cs="Times New Roman"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EB305C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B305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EB305C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EB305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EB305C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EB305C"/>
    <w:rPr>
      <w:rFonts w:ascii="Arial" w:eastAsia="Times New Roman" w:hAnsi="Arial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EB305C"/>
    <w:rPr>
      <w:rFonts w:ascii="Arial" w:eastAsia="Times New Roman" w:hAnsi="Arial" w:cs="Times New Roman"/>
      <w:i/>
      <w:sz w:val="28"/>
      <w:szCs w:val="20"/>
    </w:rPr>
  </w:style>
  <w:style w:type="character" w:customStyle="1" w:styleId="90">
    <w:name w:val="Заголовок 9 Знак"/>
    <w:basedOn w:val="a0"/>
    <w:link w:val="9"/>
    <w:rsid w:val="00EB305C"/>
    <w:rPr>
      <w:rFonts w:ascii="Arial" w:eastAsia="Times New Roman" w:hAnsi="Arial" w:cs="Times New Roman"/>
      <w:b/>
      <w:i/>
      <w:sz w:val="18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DC01D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01D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01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01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01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01D9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5A24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8E5FF4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8E5FF4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8E5FF4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8E5FF4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Hyperlink"/>
    <w:basedOn w:val="a0"/>
    <w:uiPriority w:val="99"/>
    <w:unhideWhenUsed/>
    <w:rsid w:val="00757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C5F9-D951-49A1-A38B-41C11279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Дмитриевна;0000-09-360@nalog.ru</dc:creator>
  <cp:keywords/>
  <dc:description/>
  <cp:lastModifiedBy>Горбецкий Дмитрий Иванович</cp:lastModifiedBy>
  <cp:revision>4</cp:revision>
  <cp:lastPrinted>2019-10-31T08:51:00Z</cp:lastPrinted>
  <dcterms:created xsi:type="dcterms:W3CDTF">2019-12-11T09:29:00Z</dcterms:created>
  <dcterms:modified xsi:type="dcterms:W3CDTF">2020-12-22T12:14:00Z</dcterms:modified>
</cp:coreProperties>
</file>