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990"/>
      </w:tblGrid>
      <w:tr w:rsidR="00F57E2F">
        <w:trPr>
          <w:cantSplit/>
          <w:trHeight w:hRule="exact" w:val="1021"/>
        </w:trPr>
        <w:tc>
          <w:tcPr>
            <w:tcW w:w="4140" w:type="dxa"/>
          </w:tcPr>
          <w:p w:rsidR="00F57E2F" w:rsidRDefault="00F57E2F">
            <w:pPr>
              <w:jc w:val="center"/>
            </w:pPr>
          </w:p>
        </w:tc>
        <w:tc>
          <w:tcPr>
            <w:tcW w:w="1077" w:type="dxa"/>
          </w:tcPr>
          <w:p w:rsidR="00FD226E" w:rsidRDefault="00FD226E" w:rsidP="00A203F8"/>
        </w:tc>
        <w:tc>
          <w:tcPr>
            <w:tcW w:w="4990" w:type="dxa"/>
          </w:tcPr>
          <w:p w:rsidR="00F57E2F" w:rsidRDefault="00F57E2F"/>
        </w:tc>
      </w:tr>
    </w:tbl>
    <w:p w:rsidR="00F07A46" w:rsidRPr="00D941BE" w:rsidRDefault="00D941BE" w:rsidP="00D941BE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Федеральная </w:t>
      </w:r>
      <w:r w:rsidR="00F07A46" w:rsidRPr="00D941BE">
        <w:rPr>
          <w:sz w:val="28"/>
          <w:szCs w:val="28"/>
        </w:rPr>
        <w:t xml:space="preserve">налоговая служба, рассмотрев обращение </w:t>
      </w:r>
      <w:r w:rsidR="00F07A46" w:rsidRPr="00D941BE">
        <w:rPr>
          <w:sz w:val="28"/>
          <w:szCs w:val="28"/>
        </w:rPr>
        <w:br/>
      </w:r>
      <w:r w:rsidR="0010593E" w:rsidRPr="00D941BE">
        <w:rPr>
          <w:sz w:val="28"/>
          <w:szCs w:val="28"/>
        </w:rPr>
        <w:t xml:space="preserve">Х (далее – Заявитель) </w:t>
      </w:r>
      <w:r w:rsidR="00F07A46" w:rsidRPr="00D941BE">
        <w:rPr>
          <w:sz w:val="28"/>
          <w:szCs w:val="28"/>
        </w:rPr>
        <w:t xml:space="preserve">от </w:t>
      </w:r>
      <w:r w:rsidR="006A6923" w:rsidRPr="00D941BE">
        <w:rPr>
          <w:sz w:val="28"/>
          <w:szCs w:val="28"/>
        </w:rPr>
        <w:t>17 дека</w:t>
      </w:r>
      <w:r w:rsidR="00F07A46" w:rsidRPr="00D941BE">
        <w:rPr>
          <w:sz w:val="28"/>
          <w:szCs w:val="28"/>
        </w:rPr>
        <w:t>бря 2013 года, сообщает следующее.</w:t>
      </w:r>
    </w:p>
    <w:p w:rsidR="003F204F" w:rsidRPr="00D941BE" w:rsidRDefault="006A6923" w:rsidP="00D941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>21 февраля 2008 года в</w:t>
      </w:r>
      <w:r w:rsidR="00F07A46" w:rsidRPr="00D94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A46" w:rsidRPr="00D941BE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F07A46" w:rsidRPr="00D941BE">
        <w:rPr>
          <w:rFonts w:ascii="Times New Roman" w:hAnsi="Times New Roman" w:cs="Times New Roman"/>
          <w:sz w:val="28"/>
          <w:szCs w:val="28"/>
        </w:rPr>
        <w:t xml:space="preserve"> ИФНС Росс</w:t>
      </w:r>
      <w:r w:rsidRPr="00D941BE">
        <w:rPr>
          <w:rFonts w:ascii="Times New Roman" w:hAnsi="Times New Roman" w:cs="Times New Roman"/>
          <w:sz w:val="28"/>
          <w:szCs w:val="28"/>
        </w:rPr>
        <w:t xml:space="preserve">ии </w:t>
      </w:r>
      <w:r w:rsidR="0010593E" w:rsidRPr="00D941BE">
        <w:rPr>
          <w:rFonts w:ascii="Times New Roman" w:hAnsi="Times New Roman" w:cs="Times New Roman"/>
          <w:sz w:val="28"/>
          <w:szCs w:val="28"/>
        </w:rPr>
        <w:t>Заявителем</w:t>
      </w:r>
      <w:r w:rsidR="009E19DD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F07A46" w:rsidRPr="00D941BE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9E19DD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D566C2" w:rsidRPr="00D941BE">
        <w:rPr>
          <w:rFonts w:ascii="Times New Roman" w:hAnsi="Times New Roman" w:cs="Times New Roman"/>
          <w:sz w:val="28"/>
          <w:szCs w:val="28"/>
        </w:rPr>
        <w:t>направлены</w:t>
      </w:r>
      <w:r w:rsidR="00F07A46" w:rsidRPr="00D941BE">
        <w:rPr>
          <w:rFonts w:ascii="Times New Roman" w:hAnsi="Times New Roman" w:cs="Times New Roman"/>
          <w:sz w:val="28"/>
          <w:szCs w:val="28"/>
        </w:rPr>
        <w:t xml:space="preserve"> документы о государственной регистрации прекращения</w:t>
      </w:r>
      <w:r w:rsidR="0010593E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350438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F07A46" w:rsidRPr="00D941BE">
        <w:rPr>
          <w:rFonts w:ascii="Times New Roman" w:hAnsi="Times New Roman" w:cs="Times New Roman"/>
          <w:sz w:val="28"/>
          <w:szCs w:val="28"/>
        </w:rPr>
        <w:t>деятельности</w:t>
      </w:r>
      <w:r w:rsidR="0010593E" w:rsidRPr="00D941B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07A46" w:rsidRPr="00D941BE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3F204F" w:rsidRPr="00D941BE">
        <w:rPr>
          <w:rFonts w:ascii="Times New Roman" w:hAnsi="Times New Roman" w:cs="Times New Roman"/>
          <w:sz w:val="28"/>
          <w:szCs w:val="28"/>
        </w:rPr>
        <w:t>.</w:t>
      </w:r>
    </w:p>
    <w:p w:rsidR="006656D0" w:rsidRPr="00D941BE" w:rsidRDefault="001F68C7" w:rsidP="00D94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>С</w:t>
      </w:r>
      <w:r w:rsidR="006656D0" w:rsidRPr="00D941BE">
        <w:rPr>
          <w:rFonts w:ascii="Times New Roman" w:hAnsi="Times New Roman" w:cs="Times New Roman"/>
          <w:sz w:val="28"/>
          <w:szCs w:val="28"/>
        </w:rPr>
        <w:t>о</w:t>
      </w:r>
      <w:r w:rsidRPr="00D941BE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6656D0" w:rsidRPr="00D941BE">
        <w:rPr>
          <w:rFonts w:ascii="Times New Roman" w:hAnsi="Times New Roman" w:cs="Times New Roman"/>
          <w:sz w:val="28"/>
          <w:szCs w:val="28"/>
        </w:rPr>
        <w:t>ст</w:t>
      </w:r>
      <w:r w:rsidRPr="00D941BE">
        <w:rPr>
          <w:rFonts w:ascii="Times New Roman" w:hAnsi="Times New Roman" w:cs="Times New Roman"/>
          <w:sz w:val="28"/>
          <w:szCs w:val="28"/>
        </w:rPr>
        <w:t>атье</w:t>
      </w:r>
      <w:r w:rsidR="006656D0" w:rsidRPr="00D941BE">
        <w:rPr>
          <w:rFonts w:ascii="Times New Roman" w:hAnsi="Times New Roman" w:cs="Times New Roman"/>
          <w:sz w:val="28"/>
          <w:szCs w:val="28"/>
        </w:rPr>
        <w:t xml:space="preserve"> 3 Федерального закона </w:t>
      </w:r>
      <w:r w:rsidRPr="00D941BE">
        <w:rPr>
          <w:rFonts w:ascii="Times New Roman" w:hAnsi="Times New Roman" w:cs="Times New Roman"/>
          <w:sz w:val="28"/>
          <w:szCs w:val="28"/>
        </w:rPr>
        <w:t xml:space="preserve">от 8 августа 2001 года </w:t>
      </w:r>
      <w:r w:rsidR="006656D0" w:rsidRPr="00D941BE">
        <w:rPr>
          <w:rFonts w:ascii="Times New Roman" w:hAnsi="Times New Roman" w:cs="Times New Roman"/>
          <w:sz w:val="28"/>
          <w:szCs w:val="28"/>
        </w:rPr>
        <w:t xml:space="preserve">№ 129-ФЗ </w:t>
      </w:r>
      <w:r w:rsidRPr="00D941BE">
        <w:rPr>
          <w:rFonts w:ascii="Times New Roman" w:hAnsi="Times New Roman" w:cs="Times New Roman"/>
          <w:sz w:val="28"/>
          <w:szCs w:val="28"/>
        </w:rPr>
        <w:br/>
      </w:r>
      <w:r w:rsidR="006656D0" w:rsidRPr="00D941BE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 за государственную регистрацию уплачивается государственная пошлина в соответствии с законодательством о налогах и сборах.</w:t>
      </w:r>
    </w:p>
    <w:p w:rsidR="006656D0" w:rsidRPr="00D941BE" w:rsidRDefault="001F68C7" w:rsidP="00D941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41BE">
        <w:rPr>
          <w:bCs/>
          <w:sz w:val="28"/>
          <w:szCs w:val="28"/>
        </w:rPr>
        <w:t>В соответствии с</w:t>
      </w:r>
      <w:r w:rsidR="006656D0" w:rsidRPr="00D941BE">
        <w:rPr>
          <w:bCs/>
          <w:sz w:val="28"/>
          <w:szCs w:val="28"/>
        </w:rPr>
        <w:t xml:space="preserve"> п</w:t>
      </w:r>
      <w:r w:rsidRPr="00D941BE">
        <w:rPr>
          <w:bCs/>
          <w:sz w:val="28"/>
          <w:szCs w:val="28"/>
        </w:rPr>
        <w:t>унктом</w:t>
      </w:r>
      <w:r w:rsidR="006656D0" w:rsidRPr="00D941BE">
        <w:rPr>
          <w:bCs/>
          <w:sz w:val="28"/>
          <w:szCs w:val="28"/>
        </w:rPr>
        <w:t xml:space="preserve"> 3 статьи 333.18 Налогового кодекса Российской Федерации государственная пошлина уплачивается по месту совершения юридически значимого действия в наличной или в безналичной форме. </w:t>
      </w:r>
    </w:p>
    <w:p w:rsidR="006656D0" w:rsidRPr="00D941BE" w:rsidRDefault="006656D0" w:rsidP="00D9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1BE">
        <w:rPr>
          <w:sz w:val="28"/>
          <w:szCs w:val="28"/>
        </w:rPr>
        <w:t xml:space="preserve">Факт уплаты государственной пошлины плательщиком в наличной форме подтверждается либо квитанцией установленной </w:t>
      </w:r>
      <w:hyperlink r:id="rId8" w:history="1">
        <w:r w:rsidRPr="00D941BE">
          <w:rPr>
            <w:color w:val="000000"/>
            <w:sz w:val="28"/>
            <w:szCs w:val="28"/>
          </w:rPr>
          <w:t>формы</w:t>
        </w:r>
      </w:hyperlink>
      <w:r w:rsidRPr="00D941BE">
        <w:rPr>
          <w:color w:val="000000"/>
          <w:sz w:val="28"/>
          <w:szCs w:val="28"/>
        </w:rPr>
        <w:t>,</w:t>
      </w:r>
      <w:r w:rsidRPr="00D941BE">
        <w:rPr>
          <w:sz w:val="28"/>
          <w:szCs w:val="28"/>
        </w:rPr>
        <w:t xml:space="preserve">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656D0" w:rsidRPr="00D941BE" w:rsidRDefault="002D5F0C" w:rsidP="00D94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1BE">
        <w:rPr>
          <w:rFonts w:ascii="Times New Roman" w:hAnsi="Times New Roman" w:cs="Times New Roman"/>
          <w:sz w:val="28"/>
          <w:szCs w:val="28"/>
        </w:rPr>
        <w:t xml:space="preserve">Форма платежного документа № ПД-4сб (налог), которая предусматривает отметку кассира при осуществлении денежной операции, утверждена </w:t>
      </w:r>
      <w:r w:rsidR="006656D0" w:rsidRPr="00D941BE">
        <w:rPr>
          <w:rFonts w:ascii="Times New Roman" w:hAnsi="Times New Roman" w:cs="Times New Roman"/>
          <w:sz w:val="28"/>
          <w:szCs w:val="28"/>
        </w:rPr>
        <w:t xml:space="preserve">Совместным письмом Министерства финансов Российской Федерации и Сберегательного банка Российской Федерации </w:t>
      </w:r>
      <w:r w:rsidRPr="00D941BE">
        <w:rPr>
          <w:rFonts w:ascii="Times New Roman" w:hAnsi="Times New Roman" w:cs="Times New Roman"/>
          <w:sz w:val="28"/>
          <w:szCs w:val="28"/>
        </w:rPr>
        <w:t xml:space="preserve">от 10 сентября </w:t>
      </w:r>
      <w:r w:rsidR="006656D0" w:rsidRPr="00D941BE">
        <w:rPr>
          <w:rFonts w:ascii="Times New Roman" w:hAnsi="Times New Roman" w:cs="Times New Roman"/>
          <w:sz w:val="28"/>
          <w:szCs w:val="28"/>
        </w:rPr>
        <w:t>2001</w:t>
      </w:r>
      <w:r w:rsidRPr="00D941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56D0" w:rsidRPr="00D941BE">
        <w:rPr>
          <w:rFonts w:ascii="Times New Roman" w:hAnsi="Times New Roman" w:cs="Times New Roman"/>
          <w:sz w:val="28"/>
          <w:szCs w:val="28"/>
        </w:rPr>
        <w:t xml:space="preserve">№ ФС-8-10/1199/04-5198 </w:t>
      </w:r>
      <w:r w:rsidRPr="00D941BE">
        <w:rPr>
          <w:rFonts w:ascii="Times New Roman" w:hAnsi="Times New Roman" w:cs="Times New Roman"/>
          <w:sz w:val="28"/>
          <w:szCs w:val="28"/>
        </w:rPr>
        <w:br/>
      </w:r>
      <w:r w:rsidR="006656D0" w:rsidRPr="00D941BE">
        <w:rPr>
          <w:rFonts w:ascii="Times New Roman" w:hAnsi="Times New Roman" w:cs="Times New Roman"/>
          <w:sz w:val="28"/>
          <w:szCs w:val="28"/>
        </w:rPr>
        <w:t xml:space="preserve">«О бланках платежных документов, используемых физическими лицами при перечислении налогов, сборов и иных платежей в бюджетную систему </w:t>
      </w:r>
      <w:r w:rsidRPr="00D941BE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6656D0" w:rsidRPr="00D941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A46" w:rsidRPr="00D941BE" w:rsidRDefault="003F204F" w:rsidP="00D941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>Вместе с тем, представленная к</w:t>
      </w:r>
      <w:r w:rsidR="00F07A46" w:rsidRPr="00D941BE">
        <w:rPr>
          <w:rFonts w:ascii="Times New Roman" w:hAnsi="Times New Roman" w:cs="Times New Roman"/>
          <w:sz w:val="28"/>
          <w:szCs w:val="28"/>
        </w:rPr>
        <w:t>витанция по форме</w:t>
      </w:r>
      <w:r w:rsidRPr="00D941BE">
        <w:rPr>
          <w:rFonts w:ascii="Times New Roman" w:hAnsi="Times New Roman" w:cs="Times New Roman"/>
          <w:sz w:val="28"/>
          <w:szCs w:val="28"/>
        </w:rPr>
        <w:t xml:space="preserve"> № ПД-4сб (налог) </w:t>
      </w:r>
      <w:r w:rsidRPr="00D941BE">
        <w:rPr>
          <w:rFonts w:ascii="Times New Roman" w:hAnsi="Times New Roman" w:cs="Times New Roman"/>
          <w:sz w:val="28"/>
          <w:szCs w:val="28"/>
        </w:rPr>
        <w:br/>
        <w:t xml:space="preserve">от 14 февраля </w:t>
      </w:r>
      <w:r w:rsidR="00F07A46" w:rsidRPr="00D941BE">
        <w:rPr>
          <w:rFonts w:ascii="Times New Roman" w:hAnsi="Times New Roman" w:cs="Times New Roman"/>
          <w:sz w:val="28"/>
          <w:szCs w:val="28"/>
        </w:rPr>
        <w:t>2008</w:t>
      </w:r>
      <w:r w:rsidRPr="00D941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7A46" w:rsidRPr="00D941BE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D941BE"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="00DD39ED" w:rsidRPr="00D941BE">
        <w:rPr>
          <w:rFonts w:ascii="Times New Roman" w:hAnsi="Times New Roman" w:cs="Times New Roman"/>
          <w:sz w:val="28"/>
          <w:szCs w:val="28"/>
        </w:rPr>
        <w:t>отметки</w:t>
      </w:r>
      <w:r w:rsidR="00F07A46" w:rsidRPr="00D941BE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DD39ED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1710AF" w:rsidRPr="00D941BE">
        <w:rPr>
          <w:rFonts w:ascii="Times New Roman" w:hAnsi="Times New Roman" w:cs="Times New Roman"/>
          <w:sz w:val="28"/>
          <w:szCs w:val="28"/>
        </w:rPr>
        <w:t>об у</w:t>
      </w:r>
      <w:r w:rsidR="00DD39ED" w:rsidRPr="00D941BE">
        <w:rPr>
          <w:rFonts w:ascii="Times New Roman" w:hAnsi="Times New Roman" w:cs="Times New Roman"/>
          <w:sz w:val="28"/>
          <w:szCs w:val="28"/>
        </w:rPr>
        <w:t xml:space="preserve">плате государственной пошлины. </w:t>
      </w:r>
      <w:r w:rsidR="00C64A6B" w:rsidRPr="00D941BE">
        <w:rPr>
          <w:rFonts w:ascii="Times New Roman" w:hAnsi="Times New Roman" w:cs="Times New Roman"/>
          <w:sz w:val="28"/>
          <w:szCs w:val="28"/>
        </w:rPr>
        <w:t>Следовательно, указа</w:t>
      </w:r>
      <w:r w:rsidRPr="00D941BE">
        <w:rPr>
          <w:rFonts w:ascii="Times New Roman" w:hAnsi="Times New Roman" w:cs="Times New Roman"/>
          <w:sz w:val="28"/>
          <w:szCs w:val="28"/>
        </w:rPr>
        <w:t xml:space="preserve">нная </w:t>
      </w:r>
      <w:r w:rsidR="00F07A46" w:rsidRPr="00D941BE">
        <w:rPr>
          <w:rFonts w:ascii="Times New Roman" w:hAnsi="Times New Roman" w:cs="Times New Roman"/>
          <w:sz w:val="28"/>
          <w:szCs w:val="28"/>
        </w:rPr>
        <w:t>квитанция не подтверждает факт</w:t>
      </w:r>
      <w:r w:rsidR="00350438" w:rsidRPr="00D941BE">
        <w:rPr>
          <w:rFonts w:ascii="Times New Roman" w:hAnsi="Times New Roman" w:cs="Times New Roman"/>
          <w:sz w:val="28"/>
          <w:szCs w:val="28"/>
        </w:rPr>
        <w:t xml:space="preserve"> у</w:t>
      </w:r>
      <w:r w:rsidR="00476861" w:rsidRPr="00D941BE">
        <w:rPr>
          <w:rFonts w:ascii="Times New Roman" w:hAnsi="Times New Roman" w:cs="Times New Roman"/>
          <w:sz w:val="28"/>
          <w:szCs w:val="28"/>
        </w:rPr>
        <w:t xml:space="preserve">платы государственной пошлины. </w:t>
      </w:r>
      <w:r w:rsidR="00517F49" w:rsidRPr="00D941B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07A46" w:rsidRPr="00D941BE">
        <w:rPr>
          <w:rFonts w:ascii="Times New Roman" w:hAnsi="Times New Roman" w:cs="Times New Roman"/>
          <w:sz w:val="28"/>
          <w:szCs w:val="28"/>
        </w:rPr>
        <w:t>обр</w:t>
      </w:r>
      <w:r w:rsidR="00350438" w:rsidRPr="00D941BE">
        <w:rPr>
          <w:rFonts w:ascii="Times New Roman" w:hAnsi="Times New Roman" w:cs="Times New Roman"/>
          <w:sz w:val="28"/>
          <w:szCs w:val="28"/>
        </w:rPr>
        <w:t>азом, документ, подтверждающий у</w:t>
      </w:r>
      <w:r w:rsidR="00F07A46" w:rsidRPr="00D941BE">
        <w:rPr>
          <w:rFonts w:ascii="Times New Roman" w:hAnsi="Times New Roman" w:cs="Times New Roman"/>
          <w:sz w:val="28"/>
          <w:szCs w:val="28"/>
        </w:rPr>
        <w:t>плату госуда</w:t>
      </w:r>
      <w:r w:rsidR="00061051" w:rsidRPr="00D941BE">
        <w:rPr>
          <w:rFonts w:ascii="Times New Roman" w:hAnsi="Times New Roman" w:cs="Times New Roman"/>
          <w:sz w:val="28"/>
          <w:szCs w:val="28"/>
        </w:rPr>
        <w:t>рственной пошлины, считается не</w:t>
      </w:r>
      <w:r w:rsidR="00F07A46" w:rsidRPr="00D941BE">
        <w:rPr>
          <w:rFonts w:ascii="Times New Roman" w:hAnsi="Times New Roman" w:cs="Times New Roman"/>
          <w:sz w:val="28"/>
          <w:szCs w:val="28"/>
        </w:rPr>
        <w:t>представленным.</w:t>
      </w:r>
    </w:p>
    <w:p w:rsidR="003F204F" w:rsidRPr="00D941BE" w:rsidRDefault="003F204F" w:rsidP="00D9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1BE">
        <w:rPr>
          <w:sz w:val="28"/>
          <w:szCs w:val="28"/>
        </w:rPr>
        <w:t>В соответствии с подпунктом «а» пункта 1 статьи</w:t>
      </w:r>
      <w:r w:rsidR="00B76014" w:rsidRPr="00D941BE">
        <w:rPr>
          <w:sz w:val="28"/>
          <w:szCs w:val="28"/>
        </w:rPr>
        <w:t xml:space="preserve"> 23 </w:t>
      </w:r>
      <w:r w:rsidRPr="00D941BE">
        <w:rPr>
          <w:sz w:val="28"/>
          <w:szCs w:val="28"/>
        </w:rPr>
        <w:t xml:space="preserve">Федерального закона </w:t>
      </w:r>
      <w:r w:rsidR="00C64A6B" w:rsidRPr="00D941BE">
        <w:rPr>
          <w:sz w:val="28"/>
          <w:szCs w:val="28"/>
        </w:rPr>
        <w:br/>
      </w:r>
      <w:r w:rsidRPr="00D941BE">
        <w:rPr>
          <w:sz w:val="28"/>
          <w:szCs w:val="28"/>
        </w:rPr>
        <w:t>от 8 августа 2001 года № 129-ФЗ</w:t>
      </w:r>
      <w:r w:rsidR="006656D0" w:rsidRPr="00D941BE">
        <w:rPr>
          <w:sz w:val="28"/>
          <w:szCs w:val="28"/>
        </w:rPr>
        <w:t xml:space="preserve"> </w:t>
      </w:r>
      <w:hyperlink r:id="rId9" w:history="1">
        <w:r w:rsidR="00C64A6B" w:rsidRPr="00D941BE">
          <w:rPr>
            <w:snapToGrid/>
            <w:sz w:val="28"/>
            <w:szCs w:val="28"/>
          </w:rPr>
          <w:t>отказ</w:t>
        </w:r>
      </w:hyperlink>
      <w:r w:rsidR="00C64A6B" w:rsidRPr="00D941BE">
        <w:rPr>
          <w:snapToGrid/>
          <w:sz w:val="28"/>
          <w:szCs w:val="28"/>
        </w:rPr>
        <w:t xml:space="preserve"> в государственной регистрации допускается в случае непредставления заявителем определенных названным Федеральным законом </w:t>
      </w:r>
      <w:hyperlink r:id="rId10" w:history="1">
        <w:r w:rsidR="00C64A6B" w:rsidRPr="00D941BE">
          <w:rPr>
            <w:snapToGrid/>
            <w:sz w:val="28"/>
            <w:szCs w:val="28"/>
          </w:rPr>
          <w:t>необходимых</w:t>
        </w:r>
      </w:hyperlink>
      <w:r w:rsidR="00C64A6B" w:rsidRPr="00D941BE">
        <w:rPr>
          <w:snapToGrid/>
          <w:sz w:val="28"/>
          <w:szCs w:val="28"/>
        </w:rPr>
        <w:t xml:space="preserve"> для государственной регистрации документов.</w:t>
      </w:r>
      <w:r w:rsidRPr="00D941BE">
        <w:rPr>
          <w:sz w:val="28"/>
          <w:szCs w:val="28"/>
        </w:rPr>
        <w:t xml:space="preserve"> </w:t>
      </w:r>
    </w:p>
    <w:p w:rsidR="00F07A46" w:rsidRPr="00D941BE" w:rsidRDefault="003F204F" w:rsidP="00D941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5F51" w:rsidRPr="00D941BE">
        <w:rPr>
          <w:rFonts w:ascii="Times New Roman" w:hAnsi="Times New Roman" w:cs="Times New Roman"/>
          <w:sz w:val="28"/>
          <w:szCs w:val="28"/>
        </w:rPr>
        <w:t xml:space="preserve">28 февраля 2008 года  </w:t>
      </w:r>
      <w:proofErr w:type="gramStart"/>
      <w:r w:rsidR="003E5F51" w:rsidRPr="00D941BE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D941BE">
        <w:rPr>
          <w:rFonts w:ascii="Times New Roman" w:hAnsi="Times New Roman" w:cs="Times New Roman"/>
          <w:sz w:val="28"/>
          <w:szCs w:val="28"/>
        </w:rPr>
        <w:t xml:space="preserve"> ИФНС России </w:t>
      </w:r>
      <w:r w:rsidR="003E5F51" w:rsidRPr="00D941BE">
        <w:rPr>
          <w:rFonts w:ascii="Times New Roman" w:hAnsi="Times New Roman" w:cs="Times New Roman"/>
          <w:sz w:val="28"/>
          <w:szCs w:val="28"/>
        </w:rPr>
        <w:t>приняла Решение</w:t>
      </w:r>
      <w:r w:rsidR="00D941BE">
        <w:rPr>
          <w:rFonts w:ascii="Times New Roman" w:hAnsi="Times New Roman" w:cs="Times New Roman"/>
          <w:sz w:val="28"/>
          <w:szCs w:val="28"/>
        </w:rPr>
        <w:t xml:space="preserve"> об </w:t>
      </w:r>
      <w:r w:rsidR="00F07A46" w:rsidRPr="00D941BE">
        <w:rPr>
          <w:rFonts w:ascii="Times New Roman" w:hAnsi="Times New Roman" w:cs="Times New Roman"/>
          <w:sz w:val="28"/>
          <w:szCs w:val="28"/>
        </w:rPr>
        <w:t>отказе в госуд</w:t>
      </w:r>
      <w:r w:rsidR="00D941BE">
        <w:rPr>
          <w:rFonts w:ascii="Times New Roman" w:hAnsi="Times New Roman" w:cs="Times New Roman"/>
          <w:sz w:val="28"/>
          <w:szCs w:val="28"/>
        </w:rPr>
        <w:t xml:space="preserve">арственной </w:t>
      </w:r>
      <w:r w:rsidRPr="00D941B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F07A46" w:rsidRPr="00D941BE">
        <w:rPr>
          <w:rFonts w:ascii="Times New Roman" w:hAnsi="Times New Roman" w:cs="Times New Roman"/>
          <w:sz w:val="28"/>
          <w:szCs w:val="28"/>
        </w:rPr>
        <w:t>№.</w:t>
      </w:r>
    </w:p>
    <w:p w:rsidR="003E5F51" w:rsidRPr="00D941BE" w:rsidRDefault="003E5F51" w:rsidP="00D941B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D941BE">
        <w:rPr>
          <w:rFonts w:ascii="Times New Roman" w:hAnsi="Times New Roman"/>
          <w:sz w:val="28"/>
          <w:szCs w:val="28"/>
        </w:rPr>
        <w:t xml:space="preserve">Одновременно сообщается, что 23 сентября 2009 года </w:t>
      </w:r>
      <w:r w:rsidR="0010593E" w:rsidRPr="00D941BE">
        <w:rPr>
          <w:rFonts w:ascii="Times New Roman" w:hAnsi="Times New Roman"/>
          <w:sz w:val="28"/>
          <w:szCs w:val="28"/>
        </w:rPr>
        <w:t>Заявителем</w:t>
      </w:r>
      <w:r w:rsidRPr="00D941BE">
        <w:rPr>
          <w:rFonts w:ascii="Times New Roman" w:hAnsi="Times New Roman"/>
          <w:sz w:val="28"/>
          <w:szCs w:val="28"/>
        </w:rPr>
        <w:t xml:space="preserve"> направлено заявление в УФНС России о рассмотрении вопроса по прекращении </w:t>
      </w:r>
      <w:r w:rsidR="0010593E" w:rsidRPr="00D941BE">
        <w:rPr>
          <w:rFonts w:ascii="Times New Roman" w:hAnsi="Times New Roman"/>
          <w:sz w:val="28"/>
          <w:szCs w:val="28"/>
        </w:rPr>
        <w:t>Заявителем</w:t>
      </w:r>
      <w:r w:rsidRPr="00D941BE">
        <w:rPr>
          <w:rFonts w:ascii="Times New Roman" w:hAnsi="Times New Roman"/>
          <w:sz w:val="28"/>
          <w:szCs w:val="28"/>
        </w:rPr>
        <w:t xml:space="preserve"> деятельности в качестве индивидуального предпринимателя. К заявлению приложена Справка о принятом платеже, выданная 21 сентября 2009 года отделением №</w:t>
      </w:r>
      <w:r w:rsidR="0010593E" w:rsidRPr="00D941BE">
        <w:rPr>
          <w:rFonts w:ascii="Times New Roman" w:hAnsi="Times New Roman"/>
          <w:sz w:val="28"/>
          <w:szCs w:val="28"/>
        </w:rPr>
        <w:t xml:space="preserve"> </w:t>
      </w:r>
      <w:r w:rsidRPr="00D941BE">
        <w:rPr>
          <w:rFonts w:ascii="Times New Roman" w:hAnsi="Times New Roman"/>
          <w:sz w:val="28"/>
          <w:szCs w:val="28"/>
        </w:rPr>
        <w:t xml:space="preserve">ОАО «Сбербанк России». </w:t>
      </w:r>
    </w:p>
    <w:p w:rsidR="003E5F51" w:rsidRPr="00D941BE" w:rsidRDefault="003E5F51" w:rsidP="00D941BE">
      <w:pPr>
        <w:pStyle w:val="af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1BE">
        <w:rPr>
          <w:rFonts w:ascii="Times New Roman" w:hAnsi="Times New Roman"/>
          <w:sz w:val="28"/>
          <w:szCs w:val="28"/>
        </w:rPr>
        <w:t>Вместе с тем, представление лицом, обратившемся с жалобой, дополнительных документов, не может являться основанием для удов</w:t>
      </w:r>
      <w:r w:rsidR="00751BE1" w:rsidRPr="00D941BE">
        <w:rPr>
          <w:rFonts w:ascii="Times New Roman" w:hAnsi="Times New Roman"/>
          <w:sz w:val="28"/>
          <w:szCs w:val="28"/>
        </w:rPr>
        <w:t xml:space="preserve">летворения жалобы на решение об </w:t>
      </w:r>
      <w:r w:rsidRPr="00D941BE">
        <w:rPr>
          <w:rFonts w:ascii="Times New Roman" w:hAnsi="Times New Roman"/>
          <w:sz w:val="28"/>
          <w:szCs w:val="28"/>
        </w:rPr>
        <w:t xml:space="preserve">отказе в государственной регистрации в случае, если соответствующие документы, входят в перечень документов, необходимых для государственной </w:t>
      </w:r>
      <w:r w:rsidRPr="00D941BE">
        <w:rPr>
          <w:rFonts w:ascii="Times New Roman" w:hAnsi="Times New Roman"/>
          <w:sz w:val="28"/>
          <w:szCs w:val="28"/>
        </w:rPr>
        <w:lastRenderedPageBreak/>
        <w:t>регистрации, и в нарушение требований Федерального закона от 8 августа 2001 года № 129-ФЗ</w:t>
      </w:r>
      <w:r w:rsidR="00751BE1" w:rsidRPr="00D941BE">
        <w:rPr>
          <w:rFonts w:ascii="Times New Roman" w:hAnsi="Times New Roman"/>
          <w:sz w:val="28"/>
          <w:szCs w:val="28"/>
        </w:rPr>
        <w:t xml:space="preserve">, </w:t>
      </w:r>
      <w:r w:rsidRPr="00D941BE">
        <w:rPr>
          <w:rFonts w:ascii="Times New Roman" w:hAnsi="Times New Roman"/>
          <w:sz w:val="28"/>
          <w:szCs w:val="28"/>
        </w:rPr>
        <w:t>не были представлены заявителем для государственной регистрации.</w:t>
      </w:r>
      <w:proofErr w:type="gramEnd"/>
    </w:p>
    <w:p w:rsidR="003E5F51" w:rsidRPr="00D941BE" w:rsidRDefault="003E5F51" w:rsidP="00D941B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1BE">
        <w:rPr>
          <w:rFonts w:ascii="Times New Roman" w:hAnsi="Times New Roman"/>
          <w:sz w:val="28"/>
          <w:szCs w:val="28"/>
        </w:rPr>
        <w:t>П</w:t>
      </w:r>
      <w:r w:rsidR="00517F49" w:rsidRPr="00D941BE">
        <w:rPr>
          <w:rFonts w:ascii="Times New Roman" w:hAnsi="Times New Roman"/>
          <w:sz w:val="28"/>
          <w:szCs w:val="28"/>
        </w:rPr>
        <w:t xml:space="preserve">исьмом УФНС России от 8 октября </w:t>
      </w:r>
      <w:r w:rsidRPr="00D941BE">
        <w:rPr>
          <w:rFonts w:ascii="Times New Roman" w:hAnsi="Times New Roman"/>
          <w:sz w:val="28"/>
          <w:szCs w:val="28"/>
        </w:rPr>
        <w:t>2009</w:t>
      </w:r>
      <w:r w:rsidR="00517F49" w:rsidRPr="00D941BE">
        <w:rPr>
          <w:rFonts w:ascii="Times New Roman" w:hAnsi="Times New Roman"/>
          <w:sz w:val="28"/>
          <w:szCs w:val="28"/>
        </w:rPr>
        <w:t xml:space="preserve"> года</w:t>
      </w:r>
      <w:r w:rsidRPr="00D941BE">
        <w:rPr>
          <w:rFonts w:ascii="Times New Roman" w:hAnsi="Times New Roman"/>
          <w:sz w:val="28"/>
          <w:szCs w:val="28"/>
        </w:rPr>
        <w:t xml:space="preserve"> </w:t>
      </w:r>
      <w:r w:rsidR="00517F49" w:rsidRPr="00D941BE">
        <w:rPr>
          <w:rFonts w:ascii="Times New Roman" w:hAnsi="Times New Roman"/>
          <w:sz w:val="28"/>
          <w:szCs w:val="28"/>
        </w:rPr>
        <w:br/>
      </w:r>
      <w:r w:rsidRPr="00D941BE">
        <w:rPr>
          <w:rFonts w:ascii="Times New Roman" w:hAnsi="Times New Roman"/>
          <w:sz w:val="28"/>
          <w:szCs w:val="28"/>
        </w:rPr>
        <w:t xml:space="preserve">№ </w:t>
      </w:r>
      <w:r w:rsidR="00517F49" w:rsidRPr="00D941BE">
        <w:rPr>
          <w:rFonts w:ascii="Times New Roman" w:hAnsi="Times New Roman"/>
          <w:sz w:val="28"/>
          <w:szCs w:val="28"/>
        </w:rPr>
        <w:t xml:space="preserve">до </w:t>
      </w:r>
      <w:r w:rsidR="009253A0" w:rsidRPr="00D941BE">
        <w:rPr>
          <w:rFonts w:ascii="Times New Roman" w:hAnsi="Times New Roman"/>
          <w:sz w:val="28"/>
          <w:szCs w:val="28"/>
        </w:rPr>
        <w:t>Заявителя</w:t>
      </w:r>
      <w:r w:rsidR="00517F49" w:rsidRPr="00D941BE">
        <w:rPr>
          <w:rFonts w:ascii="Times New Roman" w:hAnsi="Times New Roman"/>
          <w:sz w:val="28"/>
          <w:szCs w:val="28"/>
        </w:rPr>
        <w:t xml:space="preserve"> доведена информация о том</w:t>
      </w:r>
      <w:r w:rsidRPr="00D941BE">
        <w:rPr>
          <w:rFonts w:ascii="Times New Roman" w:hAnsi="Times New Roman"/>
          <w:sz w:val="28"/>
          <w:szCs w:val="28"/>
        </w:rPr>
        <w:t>, что для государственной регистрации прекращения</w:t>
      </w:r>
      <w:r w:rsidR="00517F49" w:rsidRPr="00D941BE">
        <w:rPr>
          <w:rFonts w:ascii="Times New Roman" w:hAnsi="Times New Roman"/>
          <w:sz w:val="28"/>
          <w:szCs w:val="28"/>
        </w:rPr>
        <w:t xml:space="preserve"> </w:t>
      </w:r>
      <w:r w:rsidR="009253A0" w:rsidRPr="00D941BE">
        <w:rPr>
          <w:rFonts w:ascii="Times New Roman" w:hAnsi="Times New Roman"/>
          <w:sz w:val="28"/>
          <w:szCs w:val="28"/>
        </w:rPr>
        <w:t>Заявителем</w:t>
      </w:r>
      <w:r w:rsidRPr="00D941BE">
        <w:rPr>
          <w:rFonts w:ascii="Times New Roman" w:hAnsi="Times New Roman"/>
          <w:sz w:val="28"/>
          <w:szCs w:val="28"/>
        </w:rPr>
        <w:t xml:space="preserve"> деятельности в качестве индивидуального предпринимателя необходимо представить пакет документов в соответствии с </w:t>
      </w:r>
      <w:r w:rsidR="00552F11" w:rsidRPr="00D941BE">
        <w:rPr>
          <w:rFonts w:ascii="Times New Roman" w:hAnsi="Times New Roman"/>
          <w:sz w:val="28"/>
          <w:szCs w:val="28"/>
        </w:rPr>
        <w:t>Федеральным</w:t>
      </w:r>
      <w:r w:rsidR="00517F49" w:rsidRPr="00D941BE">
        <w:rPr>
          <w:rFonts w:ascii="Times New Roman" w:hAnsi="Times New Roman"/>
          <w:sz w:val="28"/>
          <w:szCs w:val="28"/>
        </w:rPr>
        <w:t xml:space="preserve"> зак</w:t>
      </w:r>
      <w:r w:rsidR="00552F11" w:rsidRPr="00D941BE">
        <w:rPr>
          <w:rFonts w:ascii="Times New Roman" w:hAnsi="Times New Roman"/>
          <w:sz w:val="28"/>
          <w:szCs w:val="28"/>
        </w:rPr>
        <w:t>оном</w:t>
      </w:r>
      <w:r w:rsidR="00517F49" w:rsidRPr="00D941BE">
        <w:rPr>
          <w:rFonts w:ascii="Times New Roman" w:hAnsi="Times New Roman"/>
          <w:sz w:val="28"/>
          <w:szCs w:val="28"/>
        </w:rPr>
        <w:t xml:space="preserve"> от 8 августа 2001 года № 129-ФЗ</w:t>
      </w:r>
      <w:r w:rsidRPr="00D941BE">
        <w:rPr>
          <w:rFonts w:ascii="Times New Roman" w:hAnsi="Times New Roman"/>
          <w:sz w:val="28"/>
          <w:szCs w:val="28"/>
        </w:rPr>
        <w:t xml:space="preserve">, а также что представление иных документов в </w:t>
      </w:r>
      <w:r w:rsidR="00552F11" w:rsidRPr="00D941BE">
        <w:rPr>
          <w:rFonts w:ascii="Times New Roman" w:hAnsi="Times New Roman"/>
          <w:sz w:val="28"/>
          <w:szCs w:val="28"/>
        </w:rPr>
        <w:t xml:space="preserve">Межрайонную ИФНС России названным законом </w:t>
      </w:r>
      <w:r w:rsidRPr="00D941BE">
        <w:rPr>
          <w:rFonts w:ascii="Times New Roman" w:hAnsi="Times New Roman"/>
          <w:sz w:val="28"/>
          <w:szCs w:val="28"/>
        </w:rPr>
        <w:t>не предусмотрено.</w:t>
      </w:r>
      <w:proofErr w:type="gramEnd"/>
    </w:p>
    <w:p w:rsidR="00751BE1" w:rsidRPr="00D941BE" w:rsidRDefault="00552F11" w:rsidP="00D941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10593E" w:rsidRPr="00D941BE">
        <w:rPr>
          <w:rFonts w:ascii="Times New Roman" w:hAnsi="Times New Roman" w:cs="Times New Roman"/>
          <w:sz w:val="28"/>
          <w:szCs w:val="28"/>
        </w:rPr>
        <w:t>Заявителем</w:t>
      </w:r>
      <w:r w:rsidR="00751BE1" w:rsidRPr="00D941BE">
        <w:rPr>
          <w:rFonts w:ascii="Times New Roman" w:hAnsi="Times New Roman" w:cs="Times New Roman"/>
          <w:sz w:val="28"/>
          <w:szCs w:val="28"/>
        </w:rPr>
        <w:t xml:space="preserve"> </w:t>
      </w:r>
      <w:r w:rsidRPr="00D941BE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="00751BE1" w:rsidRPr="00D941BE">
        <w:rPr>
          <w:rFonts w:ascii="Times New Roman" w:hAnsi="Times New Roman" w:cs="Times New Roman"/>
          <w:sz w:val="28"/>
          <w:szCs w:val="28"/>
        </w:rPr>
        <w:t>2013</w:t>
      </w:r>
      <w:r w:rsidRPr="00D941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1051" w:rsidRPr="00D941BE">
        <w:rPr>
          <w:rFonts w:ascii="Times New Roman" w:hAnsi="Times New Roman" w:cs="Times New Roman"/>
          <w:sz w:val="28"/>
          <w:szCs w:val="28"/>
        </w:rPr>
        <w:t>надлежащих</w:t>
      </w:r>
      <w:r w:rsidRPr="00D941BE">
        <w:rPr>
          <w:rFonts w:ascii="Times New Roman" w:hAnsi="Times New Roman" w:cs="Times New Roman"/>
          <w:sz w:val="28"/>
          <w:szCs w:val="28"/>
        </w:rPr>
        <w:t xml:space="preserve"> документов, Межрайонн</w:t>
      </w:r>
      <w:r w:rsidRPr="00D941BE">
        <w:rPr>
          <w:rFonts w:ascii="Times New Roman" w:hAnsi="Times New Roman"/>
          <w:sz w:val="28"/>
          <w:szCs w:val="28"/>
        </w:rPr>
        <w:t>ой</w:t>
      </w:r>
      <w:r w:rsidR="00D941BE">
        <w:rPr>
          <w:rFonts w:ascii="Times New Roman" w:hAnsi="Times New Roman" w:cs="Times New Roman"/>
          <w:sz w:val="28"/>
          <w:szCs w:val="28"/>
        </w:rPr>
        <w:t> ИФНС России принято </w:t>
      </w:r>
      <w:r w:rsidR="00751BE1" w:rsidRPr="00D941BE">
        <w:rPr>
          <w:rFonts w:ascii="Times New Roman" w:hAnsi="Times New Roman" w:cs="Times New Roman"/>
          <w:sz w:val="28"/>
          <w:szCs w:val="28"/>
        </w:rPr>
        <w:t>Решение</w:t>
      </w:r>
      <w:r w:rsidR="00D941BE">
        <w:rPr>
          <w:rFonts w:ascii="Times New Roman" w:hAnsi="Times New Roman" w:cs="Times New Roman"/>
          <w:sz w:val="28"/>
          <w:szCs w:val="28"/>
        </w:rPr>
        <w:t xml:space="preserve"> </w:t>
      </w:r>
      <w:r w:rsidR="001E43A9" w:rsidRPr="00D941BE">
        <w:rPr>
          <w:rFonts w:ascii="Times New Roman" w:hAnsi="Times New Roman" w:cs="Times New Roman"/>
          <w:sz w:val="28"/>
          <w:szCs w:val="28"/>
        </w:rPr>
        <w:t xml:space="preserve">от 9 сентября 2013 года № </w:t>
      </w:r>
      <w:r w:rsidR="00751BE1" w:rsidRPr="00D941BE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</w:t>
      </w:r>
      <w:r w:rsidRPr="00D941BE">
        <w:rPr>
          <w:rFonts w:ascii="Times New Roman" w:hAnsi="Times New Roman" w:cs="Times New Roman"/>
          <w:sz w:val="28"/>
          <w:szCs w:val="28"/>
        </w:rPr>
        <w:t xml:space="preserve"> прекращения </w:t>
      </w:r>
      <w:r w:rsidR="001E43A9" w:rsidRPr="00D941B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0593E" w:rsidRPr="00D941B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E43A9" w:rsidRPr="00D941BE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предпринимателя, в </w:t>
      </w:r>
      <w:proofErr w:type="gramStart"/>
      <w:r w:rsidR="001E43A9" w:rsidRPr="00D941B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E43A9" w:rsidRPr="00D941BE">
        <w:rPr>
          <w:rFonts w:ascii="Times New Roman" w:hAnsi="Times New Roman" w:cs="Times New Roman"/>
          <w:sz w:val="28"/>
          <w:szCs w:val="28"/>
        </w:rPr>
        <w:t xml:space="preserve"> с чем</w:t>
      </w:r>
      <w:r w:rsidR="00751BE1" w:rsidRPr="00D941BE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1E43A9" w:rsidRPr="00D941BE">
        <w:rPr>
          <w:rFonts w:ascii="Times New Roman" w:hAnsi="Times New Roman" w:cs="Times New Roman"/>
          <w:sz w:val="28"/>
          <w:szCs w:val="28"/>
        </w:rPr>
        <w:t>а соответствующая запись в Единый государственный реестр индивидуальных предпринимателей</w:t>
      </w:r>
      <w:r w:rsidR="00751BE1" w:rsidRPr="00D941BE">
        <w:rPr>
          <w:rFonts w:ascii="Times New Roman" w:hAnsi="Times New Roman" w:cs="Times New Roman"/>
          <w:sz w:val="28"/>
          <w:szCs w:val="28"/>
        </w:rPr>
        <w:t>.</w:t>
      </w:r>
    </w:p>
    <w:p w:rsidR="003E5F51" w:rsidRPr="00D941BE" w:rsidRDefault="00751BE1" w:rsidP="00D94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1BE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E43A9" w:rsidRPr="00D941BE">
        <w:rPr>
          <w:rFonts w:ascii="Times New Roman" w:hAnsi="Times New Roman" w:cs="Times New Roman"/>
          <w:sz w:val="28"/>
          <w:szCs w:val="28"/>
        </w:rPr>
        <w:t>Межрайонной ИФНС России, при рассмотрении представленных Вами документов для государственной регистрации, соответствуют законодательству Российской Федерации о государственной регистрации индивидуальных предпринимателей.</w:t>
      </w:r>
    </w:p>
    <w:p w:rsidR="00A6458A" w:rsidRPr="00D941BE" w:rsidRDefault="00751BE1" w:rsidP="00D9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1BE">
        <w:rPr>
          <w:sz w:val="28"/>
          <w:szCs w:val="28"/>
        </w:rPr>
        <w:t>Вопросы расчета по начисленным взносам в Пенсионный фонд Российской Федерации не относятся к компетенции Федеральной налоговой службы.</w:t>
      </w:r>
    </w:p>
    <w:sectPr w:rsidR="00A6458A" w:rsidRPr="00D941BE" w:rsidSect="00FF6A92">
      <w:headerReference w:type="even" r:id="rId11"/>
      <w:headerReference w:type="default" r:id="rId12"/>
      <w:pgSz w:w="11906" w:h="16838" w:code="9"/>
      <w:pgMar w:top="357" w:right="567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2E" w:rsidRDefault="001D722E">
      <w:r>
        <w:separator/>
      </w:r>
    </w:p>
  </w:endnote>
  <w:endnote w:type="continuationSeparator" w:id="0">
    <w:p w:rsidR="001D722E" w:rsidRDefault="001D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2E" w:rsidRDefault="001D722E">
      <w:r>
        <w:separator/>
      </w:r>
    </w:p>
  </w:footnote>
  <w:footnote w:type="continuationSeparator" w:id="0">
    <w:p w:rsidR="001D722E" w:rsidRDefault="001D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41BE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11A60"/>
    <w:rsid w:val="00017F1D"/>
    <w:rsid w:val="000251AB"/>
    <w:rsid w:val="00030945"/>
    <w:rsid w:val="0003240F"/>
    <w:rsid w:val="00042A63"/>
    <w:rsid w:val="0004303F"/>
    <w:rsid w:val="000446BC"/>
    <w:rsid w:val="00051E48"/>
    <w:rsid w:val="00053CDA"/>
    <w:rsid w:val="00053EC0"/>
    <w:rsid w:val="00054105"/>
    <w:rsid w:val="00054579"/>
    <w:rsid w:val="00061051"/>
    <w:rsid w:val="000651D6"/>
    <w:rsid w:val="000657D9"/>
    <w:rsid w:val="00066026"/>
    <w:rsid w:val="0007261D"/>
    <w:rsid w:val="0007431E"/>
    <w:rsid w:val="0007556A"/>
    <w:rsid w:val="0008332C"/>
    <w:rsid w:val="00084A8B"/>
    <w:rsid w:val="000919EC"/>
    <w:rsid w:val="00093264"/>
    <w:rsid w:val="000936D2"/>
    <w:rsid w:val="000A35D3"/>
    <w:rsid w:val="000D19E1"/>
    <w:rsid w:val="000D6E25"/>
    <w:rsid w:val="000E01F2"/>
    <w:rsid w:val="000E1EE0"/>
    <w:rsid w:val="000E6216"/>
    <w:rsid w:val="000E6F41"/>
    <w:rsid w:val="000E7CD7"/>
    <w:rsid w:val="000F3AEC"/>
    <w:rsid w:val="000F3F96"/>
    <w:rsid w:val="000F7AC5"/>
    <w:rsid w:val="00102E25"/>
    <w:rsid w:val="00103272"/>
    <w:rsid w:val="0010593E"/>
    <w:rsid w:val="00111A56"/>
    <w:rsid w:val="0012527B"/>
    <w:rsid w:val="001343BB"/>
    <w:rsid w:val="001710AF"/>
    <w:rsid w:val="00172A87"/>
    <w:rsid w:val="00187140"/>
    <w:rsid w:val="00191BED"/>
    <w:rsid w:val="00196445"/>
    <w:rsid w:val="001A206D"/>
    <w:rsid w:val="001A7367"/>
    <w:rsid w:val="001B602B"/>
    <w:rsid w:val="001C1347"/>
    <w:rsid w:val="001C3480"/>
    <w:rsid w:val="001D0751"/>
    <w:rsid w:val="001D722E"/>
    <w:rsid w:val="001E43A9"/>
    <w:rsid w:val="001F0E99"/>
    <w:rsid w:val="001F644B"/>
    <w:rsid w:val="001F68C7"/>
    <w:rsid w:val="00205E4A"/>
    <w:rsid w:val="00211607"/>
    <w:rsid w:val="002222B8"/>
    <w:rsid w:val="0022293E"/>
    <w:rsid w:val="00225D29"/>
    <w:rsid w:val="00227100"/>
    <w:rsid w:val="00237126"/>
    <w:rsid w:val="00240C40"/>
    <w:rsid w:val="00250D80"/>
    <w:rsid w:val="00255391"/>
    <w:rsid w:val="002632C8"/>
    <w:rsid w:val="0026680A"/>
    <w:rsid w:val="00266A70"/>
    <w:rsid w:val="0027064F"/>
    <w:rsid w:val="0027700B"/>
    <w:rsid w:val="002846FB"/>
    <w:rsid w:val="00284A68"/>
    <w:rsid w:val="00286389"/>
    <w:rsid w:val="00294503"/>
    <w:rsid w:val="002A08C2"/>
    <w:rsid w:val="002A7D58"/>
    <w:rsid w:val="002B461F"/>
    <w:rsid w:val="002B6324"/>
    <w:rsid w:val="002C1464"/>
    <w:rsid w:val="002C3AB5"/>
    <w:rsid w:val="002C3D00"/>
    <w:rsid w:val="002C5AEF"/>
    <w:rsid w:val="002D5F0C"/>
    <w:rsid w:val="002E0FAC"/>
    <w:rsid w:val="002E5832"/>
    <w:rsid w:val="002F39EB"/>
    <w:rsid w:val="002F57FF"/>
    <w:rsid w:val="00303BCE"/>
    <w:rsid w:val="00304517"/>
    <w:rsid w:val="00307B3A"/>
    <w:rsid w:val="003119BA"/>
    <w:rsid w:val="003162D3"/>
    <w:rsid w:val="00316606"/>
    <w:rsid w:val="00326054"/>
    <w:rsid w:val="00326A92"/>
    <w:rsid w:val="0033050D"/>
    <w:rsid w:val="00350438"/>
    <w:rsid w:val="00357E30"/>
    <w:rsid w:val="003636F5"/>
    <w:rsid w:val="0036642B"/>
    <w:rsid w:val="00385D8E"/>
    <w:rsid w:val="003914E8"/>
    <w:rsid w:val="00394737"/>
    <w:rsid w:val="003A2BAA"/>
    <w:rsid w:val="003A5BA7"/>
    <w:rsid w:val="003A63B2"/>
    <w:rsid w:val="003B441E"/>
    <w:rsid w:val="003C7467"/>
    <w:rsid w:val="003E32B0"/>
    <w:rsid w:val="003E5F51"/>
    <w:rsid w:val="003F204F"/>
    <w:rsid w:val="00403D22"/>
    <w:rsid w:val="00404BC4"/>
    <w:rsid w:val="004074BD"/>
    <w:rsid w:val="0041572B"/>
    <w:rsid w:val="00416A13"/>
    <w:rsid w:val="00431417"/>
    <w:rsid w:val="00441571"/>
    <w:rsid w:val="00443752"/>
    <w:rsid w:val="004452CA"/>
    <w:rsid w:val="00454AA0"/>
    <w:rsid w:val="00463F99"/>
    <w:rsid w:val="004653C9"/>
    <w:rsid w:val="0047593A"/>
    <w:rsid w:val="00476861"/>
    <w:rsid w:val="00481359"/>
    <w:rsid w:val="00490206"/>
    <w:rsid w:val="00494A58"/>
    <w:rsid w:val="004958F6"/>
    <w:rsid w:val="00497501"/>
    <w:rsid w:val="004A07B8"/>
    <w:rsid w:val="004A0CD7"/>
    <w:rsid w:val="004A1C85"/>
    <w:rsid w:val="004A6BDF"/>
    <w:rsid w:val="004A7B3E"/>
    <w:rsid w:val="004B35E8"/>
    <w:rsid w:val="004C3069"/>
    <w:rsid w:val="004E6D45"/>
    <w:rsid w:val="00500ED3"/>
    <w:rsid w:val="0050465F"/>
    <w:rsid w:val="00505C93"/>
    <w:rsid w:val="00507163"/>
    <w:rsid w:val="00507EF8"/>
    <w:rsid w:val="00512473"/>
    <w:rsid w:val="00517F49"/>
    <w:rsid w:val="00521305"/>
    <w:rsid w:val="00522C7F"/>
    <w:rsid w:val="00525C59"/>
    <w:rsid w:val="00527E8A"/>
    <w:rsid w:val="0053530F"/>
    <w:rsid w:val="0053542D"/>
    <w:rsid w:val="00535D66"/>
    <w:rsid w:val="0054495B"/>
    <w:rsid w:val="00546000"/>
    <w:rsid w:val="00547B87"/>
    <w:rsid w:val="00552F11"/>
    <w:rsid w:val="00565343"/>
    <w:rsid w:val="00565364"/>
    <w:rsid w:val="00565714"/>
    <w:rsid w:val="00580019"/>
    <w:rsid w:val="00587197"/>
    <w:rsid w:val="005912C7"/>
    <w:rsid w:val="00591322"/>
    <w:rsid w:val="00592992"/>
    <w:rsid w:val="0059496C"/>
    <w:rsid w:val="005A0C9E"/>
    <w:rsid w:val="005A1824"/>
    <w:rsid w:val="005B673B"/>
    <w:rsid w:val="005B760D"/>
    <w:rsid w:val="005C0840"/>
    <w:rsid w:val="005C2F4F"/>
    <w:rsid w:val="005C3F5C"/>
    <w:rsid w:val="005C4398"/>
    <w:rsid w:val="005D327F"/>
    <w:rsid w:val="005D3C9D"/>
    <w:rsid w:val="005F1F5B"/>
    <w:rsid w:val="0060445C"/>
    <w:rsid w:val="0060716D"/>
    <w:rsid w:val="006249E3"/>
    <w:rsid w:val="00643C35"/>
    <w:rsid w:val="006529AC"/>
    <w:rsid w:val="006656D0"/>
    <w:rsid w:val="0066698C"/>
    <w:rsid w:val="00674862"/>
    <w:rsid w:val="006766F1"/>
    <w:rsid w:val="00684655"/>
    <w:rsid w:val="00695E80"/>
    <w:rsid w:val="00697100"/>
    <w:rsid w:val="006A25E5"/>
    <w:rsid w:val="006A3508"/>
    <w:rsid w:val="006A3654"/>
    <w:rsid w:val="006A3E04"/>
    <w:rsid w:val="006A6923"/>
    <w:rsid w:val="006C4D9D"/>
    <w:rsid w:val="006D344D"/>
    <w:rsid w:val="006E43FC"/>
    <w:rsid w:val="00712FB8"/>
    <w:rsid w:val="00714DDF"/>
    <w:rsid w:val="007155F5"/>
    <w:rsid w:val="00716E99"/>
    <w:rsid w:val="00722A31"/>
    <w:rsid w:val="00722AE4"/>
    <w:rsid w:val="00722EBE"/>
    <w:rsid w:val="0072486F"/>
    <w:rsid w:val="00724964"/>
    <w:rsid w:val="0073535F"/>
    <w:rsid w:val="00743A51"/>
    <w:rsid w:val="00751BE1"/>
    <w:rsid w:val="00771CA9"/>
    <w:rsid w:val="00773810"/>
    <w:rsid w:val="0078239F"/>
    <w:rsid w:val="00782968"/>
    <w:rsid w:val="00785721"/>
    <w:rsid w:val="00795F5D"/>
    <w:rsid w:val="007B0501"/>
    <w:rsid w:val="007C1798"/>
    <w:rsid w:val="007D0292"/>
    <w:rsid w:val="007D2B7E"/>
    <w:rsid w:val="007D60CD"/>
    <w:rsid w:val="007E1010"/>
    <w:rsid w:val="007E4DCB"/>
    <w:rsid w:val="007F1FF8"/>
    <w:rsid w:val="007F523C"/>
    <w:rsid w:val="007F6E5E"/>
    <w:rsid w:val="008077F5"/>
    <w:rsid w:val="00814681"/>
    <w:rsid w:val="00815BAB"/>
    <w:rsid w:val="0081726F"/>
    <w:rsid w:val="008239C1"/>
    <w:rsid w:val="00824683"/>
    <w:rsid w:val="00835EF1"/>
    <w:rsid w:val="00844DCF"/>
    <w:rsid w:val="00847A7C"/>
    <w:rsid w:val="0088529D"/>
    <w:rsid w:val="00890E73"/>
    <w:rsid w:val="00892D79"/>
    <w:rsid w:val="00897B5F"/>
    <w:rsid w:val="008B6C55"/>
    <w:rsid w:val="008C2687"/>
    <w:rsid w:val="008C6734"/>
    <w:rsid w:val="008D29EC"/>
    <w:rsid w:val="008D3C03"/>
    <w:rsid w:val="008E090A"/>
    <w:rsid w:val="008E2E0E"/>
    <w:rsid w:val="008F40DA"/>
    <w:rsid w:val="008F5BD7"/>
    <w:rsid w:val="00900C05"/>
    <w:rsid w:val="00912C10"/>
    <w:rsid w:val="00922C4E"/>
    <w:rsid w:val="0092342F"/>
    <w:rsid w:val="00923F94"/>
    <w:rsid w:val="00924F1B"/>
    <w:rsid w:val="009253A0"/>
    <w:rsid w:val="009264D5"/>
    <w:rsid w:val="00941CB5"/>
    <w:rsid w:val="00947E48"/>
    <w:rsid w:val="009526B5"/>
    <w:rsid w:val="0096340F"/>
    <w:rsid w:val="0098537D"/>
    <w:rsid w:val="00990301"/>
    <w:rsid w:val="009A0BB2"/>
    <w:rsid w:val="009C37D7"/>
    <w:rsid w:val="009E11BA"/>
    <w:rsid w:val="009E19DD"/>
    <w:rsid w:val="009E7B60"/>
    <w:rsid w:val="009F2654"/>
    <w:rsid w:val="00A000B5"/>
    <w:rsid w:val="00A00615"/>
    <w:rsid w:val="00A01A35"/>
    <w:rsid w:val="00A02B62"/>
    <w:rsid w:val="00A203F8"/>
    <w:rsid w:val="00A318BE"/>
    <w:rsid w:val="00A34AB8"/>
    <w:rsid w:val="00A5506A"/>
    <w:rsid w:val="00A6458A"/>
    <w:rsid w:val="00A71607"/>
    <w:rsid w:val="00A7346E"/>
    <w:rsid w:val="00A800F3"/>
    <w:rsid w:val="00A91B8A"/>
    <w:rsid w:val="00A97444"/>
    <w:rsid w:val="00AA3B40"/>
    <w:rsid w:val="00AB27BD"/>
    <w:rsid w:val="00AC2C2D"/>
    <w:rsid w:val="00AD2CC9"/>
    <w:rsid w:val="00AD32EC"/>
    <w:rsid w:val="00AD522D"/>
    <w:rsid w:val="00AD7351"/>
    <w:rsid w:val="00AF0B17"/>
    <w:rsid w:val="00AF55C7"/>
    <w:rsid w:val="00B11825"/>
    <w:rsid w:val="00B20D0D"/>
    <w:rsid w:val="00B24394"/>
    <w:rsid w:val="00B335C3"/>
    <w:rsid w:val="00B36642"/>
    <w:rsid w:val="00B41EAB"/>
    <w:rsid w:val="00B46FC3"/>
    <w:rsid w:val="00B539DB"/>
    <w:rsid w:val="00B53B3C"/>
    <w:rsid w:val="00B61AA3"/>
    <w:rsid w:val="00B643EA"/>
    <w:rsid w:val="00B76014"/>
    <w:rsid w:val="00B80597"/>
    <w:rsid w:val="00BB2561"/>
    <w:rsid w:val="00BB45D1"/>
    <w:rsid w:val="00BD2416"/>
    <w:rsid w:val="00BE260C"/>
    <w:rsid w:val="00BE4B6D"/>
    <w:rsid w:val="00BF1D64"/>
    <w:rsid w:val="00BF2172"/>
    <w:rsid w:val="00BF273C"/>
    <w:rsid w:val="00C01221"/>
    <w:rsid w:val="00C20BAA"/>
    <w:rsid w:val="00C26416"/>
    <w:rsid w:val="00C267E1"/>
    <w:rsid w:val="00C303B7"/>
    <w:rsid w:val="00C45DD1"/>
    <w:rsid w:val="00C53BBF"/>
    <w:rsid w:val="00C55FD0"/>
    <w:rsid w:val="00C57D78"/>
    <w:rsid w:val="00C616AC"/>
    <w:rsid w:val="00C64A6B"/>
    <w:rsid w:val="00C755C7"/>
    <w:rsid w:val="00C76E61"/>
    <w:rsid w:val="00C82660"/>
    <w:rsid w:val="00C82849"/>
    <w:rsid w:val="00C93708"/>
    <w:rsid w:val="00C96F2A"/>
    <w:rsid w:val="00CA01C7"/>
    <w:rsid w:val="00CA1BB0"/>
    <w:rsid w:val="00CA2214"/>
    <w:rsid w:val="00CA2B24"/>
    <w:rsid w:val="00CA60EA"/>
    <w:rsid w:val="00CB6C36"/>
    <w:rsid w:val="00CC23FA"/>
    <w:rsid w:val="00CC756B"/>
    <w:rsid w:val="00CD4B55"/>
    <w:rsid w:val="00CD5E7B"/>
    <w:rsid w:val="00CD7B9E"/>
    <w:rsid w:val="00CD7D48"/>
    <w:rsid w:val="00CE3F5D"/>
    <w:rsid w:val="00CE72D7"/>
    <w:rsid w:val="00CF1FAC"/>
    <w:rsid w:val="00D018B6"/>
    <w:rsid w:val="00D03EA6"/>
    <w:rsid w:val="00D12DAF"/>
    <w:rsid w:val="00D16282"/>
    <w:rsid w:val="00D166D5"/>
    <w:rsid w:val="00D22EBD"/>
    <w:rsid w:val="00D36F0C"/>
    <w:rsid w:val="00D55C1B"/>
    <w:rsid w:val="00D566C2"/>
    <w:rsid w:val="00D64492"/>
    <w:rsid w:val="00D6706D"/>
    <w:rsid w:val="00D72F63"/>
    <w:rsid w:val="00D75F8E"/>
    <w:rsid w:val="00D761B3"/>
    <w:rsid w:val="00D85F6B"/>
    <w:rsid w:val="00D91999"/>
    <w:rsid w:val="00D92406"/>
    <w:rsid w:val="00D941BE"/>
    <w:rsid w:val="00D977AD"/>
    <w:rsid w:val="00DA35D4"/>
    <w:rsid w:val="00DB7931"/>
    <w:rsid w:val="00DC143F"/>
    <w:rsid w:val="00DC2A6F"/>
    <w:rsid w:val="00DD3184"/>
    <w:rsid w:val="00DD39ED"/>
    <w:rsid w:val="00DE4F0E"/>
    <w:rsid w:val="00E14CE7"/>
    <w:rsid w:val="00E1771A"/>
    <w:rsid w:val="00E34921"/>
    <w:rsid w:val="00E42CE6"/>
    <w:rsid w:val="00E50066"/>
    <w:rsid w:val="00E5310A"/>
    <w:rsid w:val="00E55285"/>
    <w:rsid w:val="00E57501"/>
    <w:rsid w:val="00E63289"/>
    <w:rsid w:val="00E715FA"/>
    <w:rsid w:val="00E7453E"/>
    <w:rsid w:val="00E81A6D"/>
    <w:rsid w:val="00E86588"/>
    <w:rsid w:val="00E91083"/>
    <w:rsid w:val="00EA5B7A"/>
    <w:rsid w:val="00EA6FA6"/>
    <w:rsid w:val="00EB26EE"/>
    <w:rsid w:val="00EB51D5"/>
    <w:rsid w:val="00EB6BCA"/>
    <w:rsid w:val="00EC1476"/>
    <w:rsid w:val="00EE1170"/>
    <w:rsid w:val="00EE30E3"/>
    <w:rsid w:val="00EE6123"/>
    <w:rsid w:val="00EF5B47"/>
    <w:rsid w:val="00EF753E"/>
    <w:rsid w:val="00F02A4B"/>
    <w:rsid w:val="00F07A46"/>
    <w:rsid w:val="00F142B3"/>
    <w:rsid w:val="00F2538F"/>
    <w:rsid w:val="00F271BD"/>
    <w:rsid w:val="00F34E53"/>
    <w:rsid w:val="00F42BB1"/>
    <w:rsid w:val="00F42CEB"/>
    <w:rsid w:val="00F45D3A"/>
    <w:rsid w:val="00F5128F"/>
    <w:rsid w:val="00F53AE9"/>
    <w:rsid w:val="00F57E2F"/>
    <w:rsid w:val="00F63D39"/>
    <w:rsid w:val="00F92831"/>
    <w:rsid w:val="00F93903"/>
    <w:rsid w:val="00FA3108"/>
    <w:rsid w:val="00FA418A"/>
    <w:rsid w:val="00FC3353"/>
    <w:rsid w:val="00FC54D0"/>
    <w:rsid w:val="00FD0A52"/>
    <w:rsid w:val="00FD226E"/>
    <w:rsid w:val="00FD5555"/>
    <w:rsid w:val="00FE22C8"/>
    <w:rsid w:val="00FF6A92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E91083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Document Map"/>
    <w:basedOn w:val="a"/>
    <w:semiHidden/>
    <w:rsid w:val="0081726F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Верхний колонтитул Знак"/>
    <w:link w:val="a3"/>
    <w:rsid w:val="002E5832"/>
    <w:rPr>
      <w:sz w:val="28"/>
      <w:szCs w:val="24"/>
    </w:rPr>
  </w:style>
  <w:style w:type="paragraph" w:customStyle="1" w:styleId="10">
    <w:name w:val="Знак Знак1 Знак"/>
    <w:basedOn w:val="a"/>
    <w:semiHidden/>
    <w:rsid w:val="00F07A46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e">
    <w:name w:val="Plain Text"/>
    <w:basedOn w:val="a"/>
    <w:link w:val="af"/>
    <w:rsid w:val="006A6923"/>
    <w:rPr>
      <w:rFonts w:ascii="Courier New" w:hAnsi="Courier New"/>
      <w:snapToGrid/>
      <w:sz w:val="20"/>
    </w:rPr>
  </w:style>
  <w:style w:type="character" w:customStyle="1" w:styleId="af">
    <w:name w:val="Текст Знак"/>
    <w:link w:val="ae"/>
    <w:rsid w:val="006A6923"/>
    <w:rPr>
      <w:rFonts w:ascii="Courier New" w:hAnsi="Courier New"/>
    </w:rPr>
  </w:style>
  <w:style w:type="paragraph" w:customStyle="1" w:styleId="11">
    <w:name w:val="Знак Знак1 Знак"/>
    <w:basedOn w:val="a"/>
    <w:semiHidden/>
    <w:rsid w:val="006656D0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E5F51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styleId="af1">
    <w:name w:val="annotation reference"/>
    <w:rsid w:val="00751BE1"/>
    <w:rPr>
      <w:sz w:val="16"/>
      <w:szCs w:val="16"/>
    </w:rPr>
  </w:style>
  <w:style w:type="paragraph" w:styleId="af2">
    <w:name w:val="annotation text"/>
    <w:basedOn w:val="a"/>
    <w:link w:val="af3"/>
    <w:rsid w:val="00751BE1"/>
    <w:rPr>
      <w:snapToGrid/>
      <w:sz w:val="20"/>
    </w:rPr>
  </w:style>
  <w:style w:type="character" w:customStyle="1" w:styleId="af3">
    <w:name w:val="Текст примечания Знак"/>
    <w:basedOn w:val="a0"/>
    <w:link w:val="af2"/>
    <w:rsid w:val="00751BE1"/>
  </w:style>
  <w:style w:type="paragraph" w:customStyle="1" w:styleId="af4">
    <w:name w:val=" Знак Знак"/>
    <w:basedOn w:val="a"/>
    <w:rsid w:val="0010593E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FC6E3FFC840318CC1E3FD07D6338FCE6914B0A84CFB5DD59E400AE0AC4766387A59FA7292F3C878B0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A29270DA38C1A819F28627FBB49F25E9DEF3BA1B660E888466F5A68023A5E11BC2A20EED31434Cx4w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A29270DA38C1A819F28627FBB49F25E9DEF3BA1B660E888466F5A68023A5E11BC2A20EED314146x4w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5</cp:revision>
  <cp:lastPrinted>2014-01-14T10:19:00Z</cp:lastPrinted>
  <dcterms:created xsi:type="dcterms:W3CDTF">2014-01-31T08:03:00Z</dcterms:created>
  <dcterms:modified xsi:type="dcterms:W3CDTF">2014-01-31T08:43:00Z</dcterms:modified>
</cp:coreProperties>
</file>