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574" w:rsidRPr="00AC6ED1" w:rsidRDefault="004A5B46" w:rsidP="00AC6ED1">
      <w:pPr>
        <w:widowControl w:val="0"/>
        <w:ind w:firstLine="567"/>
        <w:jc w:val="both"/>
      </w:pPr>
      <w:r w:rsidRPr="00AC6ED1">
        <w:t xml:space="preserve">Управлением Федеральной налоговой службы России по </w:t>
      </w:r>
      <w:r w:rsidR="00AC6ED1" w:rsidRPr="00AC6ED1">
        <w:t>субъекту Российской Федерации</w:t>
      </w:r>
      <w:r w:rsidRPr="00AC6ED1">
        <w:t xml:space="preserve"> (далее – Управление) в порядке статьи 140 Налогового кодекса Российской Федерации (далее – НК РФ) рассмотрен</w:t>
      </w:r>
      <w:r w:rsidR="00666831" w:rsidRPr="00AC6ED1">
        <w:t xml:space="preserve">а </w:t>
      </w:r>
      <w:r w:rsidR="00F16CD0" w:rsidRPr="00AC6ED1">
        <w:t xml:space="preserve">жалоба </w:t>
      </w:r>
      <w:r w:rsidR="00AC6ED1" w:rsidRPr="00AC6ED1">
        <w:t>Х</w:t>
      </w:r>
      <w:r w:rsidR="000C1862" w:rsidRPr="00AC6ED1">
        <w:t xml:space="preserve"> (далее </w:t>
      </w:r>
      <w:r w:rsidR="00BC5025" w:rsidRPr="00AC6ED1">
        <w:t>–</w:t>
      </w:r>
      <w:r w:rsidR="000C1862" w:rsidRPr="00AC6ED1">
        <w:t xml:space="preserve"> </w:t>
      </w:r>
      <w:r w:rsidR="00AC6ED1" w:rsidRPr="00AC6ED1">
        <w:t>Х</w:t>
      </w:r>
      <w:r w:rsidR="000C1862" w:rsidRPr="00AC6ED1">
        <w:t xml:space="preserve">, </w:t>
      </w:r>
      <w:r w:rsidR="008653CC" w:rsidRPr="007125E4">
        <w:t xml:space="preserve">налогоплательщик, </w:t>
      </w:r>
      <w:r w:rsidR="00092D46" w:rsidRPr="007125E4">
        <w:t xml:space="preserve">заявитель) </w:t>
      </w:r>
      <w:r w:rsidR="008653CC" w:rsidRPr="007125E4">
        <w:t>от 19.05.2015</w:t>
      </w:r>
      <w:r w:rsidR="008D26F1" w:rsidRPr="007125E4">
        <w:t xml:space="preserve"> </w:t>
      </w:r>
      <w:r w:rsidR="00075FAC" w:rsidRPr="007125E4">
        <w:t>(вх</w:t>
      </w:r>
      <w:r w:rsidR="00AC6ED1">
        <w:t>.</w:t>
      </w:r>
      <w:r w:rsidR="00C03218" w:rsidRPr="00AC6ED1">
        <w:t xml:space="preserve"> от</w:t>
      </w:r>
      <w:r w:rsidR="00075FAC" w:rsidRPr="00AC6ED1">
        <w:t xml:space="preserve"> </w:t>
      </w:r>
      <w:r w:rsidR="008653CC" w:rsidRPr="00AC6ED1">
        <w:t>21.05.</w:t>
      </w:r>
      <w:r w:rsidR="00335624" w:rsidRPr="00AC6ED1">
        <w:t>201</w:t>
      </w:r>
      <w:r w:rsidR="001A675A" w:rsidRPr="00AC6ED1">
        <w:t>5</w:t>
      </w:r>
      <w:r w:rsidR="00075FAC" w:rsidRPr="00AC6ED1">
        <w:t>) на реш</w:t>
      </w:r>
      <w:r w:rsidR="00075FAC" w:rsidRPr="00AC6ED1">
        <w:t>е</w:t>
      </w:r>
      <w:r w:rsidR="00075FAC" w:rsidRPr="00AC6ED1">
        <w:t>ние</w:t>
      </w:r>
      <w:r w:rsidR="007A725B" w:rsidRPr="00AC6ED1">
        <w:t xml:space="preserve"> ИФНС России от </w:t>
      </w:r>
      <w:r w:rsidR="008653CC" w:rsidRPr="00AC6ED1">
        <w:t xml:space="preserve">16.04.2015 </w:t>
      </w:r>
      <w:r w:rsidR="007A725B" w:rsidRPr="00AC6ED1">
        <w:t>об отк</w:t>
      </w:r>
      <w:r w:rsidR="007A725B" w:rsidRPr="00AC6ED1">
        <w:t>а</w:t>
      </w:r>
      <w:r w:rsidR="007A725B" w:rsidRPr="00AC6ED1">
        <w:t xml:space="preserve">зе в </w:t>
      </w:r>
      <w:r w:rsidR="008653CC" w:rsidRPr="00AC6ED1">
        <w:t>привлечении к ответственности за совершение налогового правонарушения</w:t>
      </w:r>
      <w:r w:rsidR="00914574" w:rsidRPr="00AC6ED1">
        <w:t>.</w:t>
      </w:r>
    </w:p>
    <w:p w:rsidR="004A5B46" w:rsidRPr="007125E4" w:rsidRDefault="004A5B46" w:rsidP="00AC6ED1">
      <w:pPr>
        <w:widowControl w:val="0"/>
        <w:ind w:firstLine="567"/>
        <w:jc w:val="both"/>
        <w:rPr>
          <w:bCs/>
        </w:rPr>
      </w:pPr>
      <w:r w:rsidRPr="007125E4">
        <w:rPr>
          <w:bCs/>
        </w:rPr>
        <w:t>В результате рассмотрения жалобы установлено следующее.</w:t>
      </w:r>
    </w:p>
    <w:p w:rsidR="005C001B" w:rsidRPr="00AC6ED1" w:rsidRDefault="005C001B" w:rsidP="00AC6ED1">
      <w:pPr>
        <w:pStyle w:val="23"/>
        <w:ind w:firstLine="567"/>
        <w:rPr>
          <w:sz w:val="28"/>
          <w:szCs w:val="28"/>
        </w:rPr>
      </w:pPr>
      <w:r w:rsidRPr="007125E4">
        <w:rPr>
          <w:sz w:val="28"/>
          <w:szCs w:val="28"/>
        </w:rPr>
        <w:t xml:space="preserve">Инспекцией в период с </w:t>
      </w:r>
      <w:r w:rsidR="00914574" w:rsidRPr="007125E4">
        <w:rPr>
          <w:sz w:val="28"/>
          <w:szCs w:val="28"/>
        </w:rPr>
        <w:t>08</w:t>
      </w:r>
      <w:r w:rsidRPr="007125E4">
        <w:rPr>
          <w:sz w:val="28"/>
          <w:szCs w:val="28"/>
        </w:rPr>
        <w:t>.</w:t>
      </w:r>
      <w:r w:rsidR="00914574" w:rsidRPr="007125E4">
        <w:rPr>
          <w:sz w:val="28"/>
          <w:szCs w:val="28"/>
        </w:rPr>
        <w:t>12</w:t>
      </w:r>
      <w:r w:rsidRPr="007125E4">
        <w:rPr>
          <w:sz w:val="28"/>
          <w:szCs w:val="28"/>
        </w:rPr>
        <w:t>.201</w:t>
      </w:r>
      <w:r w:rsidR="00914574" w:rsidRPr="007125E4">
        <w:rPr>
          <w:sz w:val="28"/>
          <w:szCs w:val="28"/>
        </w:rPr>
        <w:t>4</w:t>
      </w:r>
      <w:r w:rsidRPr="007125E4">
        <w:rPr>
          <w:sz w:val="28"/>
          <w:szCs w:val="28"/>
        </w:rPr>
        <w:t xml:space="preserve"> по 25.</w:t>
      </w:r>
      <w:r w:rsidR="00914574" w:rsidRPr="007125E4">
        <w:rPr>
          <w:sz w:val="28"/>
          <w:szCs w:val="28"/>
        </w:rPr>
        <w:t>02</w:t>
      </w:r>
      <w:r w:rsidRPr="007125E4">
        <w:rPr>
          <w:sz w:val="28"/>
          <w:szCs w:val="28"/>
        </w:rPr>
        <w:t>.201</w:t>
      </w:r>
      <w:r w:rsidR="00914574" w:rsidRPr="007125E4">
        <w:rPr>
          <w:sz w:val="28"/>
          <w:szCs w:val="28"/>
        </w:rPr>
        <w:t>5</w:t>
      </w:r>
      <w:r w:rsidRPr="007125E4">
        <w:rPr>
          <w:sz w:val="28"/>
          <w:szCs w:val="28"/>
        </w:rPr>
        <w:t xml:space="preserve"> проведена камеральная налоговая пр</w:t>
      </w:r>
      <w:r w:rsidRPr="007125E4">
        <w:rPr>
          <w:sz w:val="28"/>
          <w:szCs w:val="28"/>
        </w:rPr>
        <w:t>о</w:t>
      </w:r>
      <w:r w:rsidRPr="007125E4">
        <w:rPr>
          <w:sz w:val="28"/>
          <w:szCs w:val="28"/>
        </w:rPr>
        <w:t>верка налоговой декларации по налогу на доходы физических лиц (по форме 3-НДФЛ)</w:t>
      </w:r>
      <w:r w:rsidR="00112659" w:rsidRPr="007125E4">
        <w:rPr>
          <w:sz w:val="28"/>
          <w:szCs w:val="28"/>
        </w:rPr>
        <w:t>, представле</w:t>
      </w:r>
      <w:r w:rsidR="00112659" w:rsidRPr="007125E4">
        <w:rPr>
          <w:sz w:val="28"/>
          <w:szCs w:val="28"/>
        </w:rPr>
        <w:t>н</w:t>
      </w:r>
      <w:r w:rsidR="00112659" w:rsidRPr="007125E4">
        <w:rPr>
          <w:sz w:val="28"/>
          <w:szCs w:val="28"/>
        </w:rPr>
        <w:t xml:space="preserve">ной налогоплательщиком </w:t>
      </w:r>
      <w:r w:rsidRPr="007125E4">
        <w:rPr>
          <w:sz w:val="28"/>
          <w:szCs w:val="28"/>
        </w:rPr>
        <w:t>за 201</w:t>
      </w:r>
      <w:r w:rsidR="00914574" w:rsidRPr="007125E4">
        <w:rPr>
          <w:sz w:val="28"/>
          <w:szCs w:val="28"/>
        </w:rPr>
        <w:t>3</w:t>
      </w:r>
      <w:r w:rsidRPr="007125E4">
        <w:rPr>
          <w:sz w:val="28"/>
          <w:szCs w:val="28"/>
        </w:rPr>
        <w:t xml:space="preserve"> г. (далее – Декларация), по результатам которой составлен акт от </w:t>
      </w:r>
      <w:r w:rsidR="00914574" w:rsidRPr="007125E4">
        <w:rPr>
          <w:sz w:val="28"/>
          <w:szCs w:val="28"/>
        </w:rPr>
        <w:t>25</w:t>
      </w:r>
      <w:r w:rsidRPr="007125E4">
        <w:rPr>
          <w:sz w:val="28"/>
          <w:szCs w:val="28"/>
        </w:rPr>
        <w:t>.</w:t>
      </w:r>
      <w:r w:rsidR="00914574" w:rsidRPr="007125E4">
        <w:rPr>
          <w:sz w:val="28"/>
          <w:szCs w:val="28"/>
        </w:rPr>
        <w:t>02</w:t>
      </w:r>
      <w:r w:rsidRPr="007125E4">
        <w:rPr>
          <w:sz w:val="28"/>
          <w:szCs w:val="28"/>
        </w:rPr>
        <w:t>.201</w:t>
      </w:r>
      <w:r w:rsidR="00914574" w:rsidRPr="007125E4">
        <w:rPr>
          <w:sz w:val="28"/>
          <w:szCs w:val="28"/>
        </w:rPr>
        <w:t>5</w:t>
      </w:r>
      <w:r w:rsidRPr="007125E4">
        <w:rPr>
          <w:sz w:val="28"/>
          <w:szCs w:val="28"/>
        </w:rPr>
        <w:t xml:space="preserve"> </w:t>
      </w:r>
      <w:r w:rsidRPr="00AC6ED1">
        <w:rPr>
          <w:sz w:val="28"/>
          <w:szCs w:val="28"/>
        </w:rPr>
        <w:t xml:space="preserve">(далее – Акт), вынесено решение от </w:t>
      </w:r>
      <w:r w:rsidR="00914574" w:rsidRPr="00AC6ED1">
        <w:rPr>
          <w:sz w:val="28"/>
          <w:szCs w:val="28"/>
        </w:rPr>
        <w:t>16</w:t>
      </w:r>
      <w:r w:rsidRPr="00AC6ED1">
        <w:rPr>
          <w:sz w:val="28"/>
          <w:szCs w:val="28"/>
        </w:rPr>
        <w:t>.</w:t>
      </w:r>
      <w:r w:rsidR="00914574" w:rsidRPr="00AC6ED1">
        <w:rPr>
          <w:sz w:val="28"/>
          <w:szCs w:val="28"/>
        </w:rPr>
        <w:t>04</w:t>
      </w:r>
      <w:r w:rsidRPr="00AC6ED1">
        <w:rPr>
          <w:sz w:val="28"/>
          <w:szCs w:val="28"/>
        </w:rPr>
        <w:t>.201</w:t>
      </w:r>
      <w:r w:rsidR="00914574" w:rsidRPr="00AC6ED1">
        <w:rPr>
          <w:sz w:val="28"/>
          <w:szCs w:val="28"/>
        </w:rPr>
        <w:t>5</w:t>
      </w:r>
      <w:r w:rsidRPr="00AC6ED1">
        <w:rPr>
          <w:sz w:val="28"/>
          <w:szCs w:val="28"/>
        </w:rPr>
        <w:t xml:space="preserve"> об отказе в пр</w:t>
      </w:r>
      <w:r w:rsidRPr="00AC6ED1">
        <w:rPr>
          <w:sz w:val="28"/>
          <w:szCs w:val="28"/>
        </w:rPr>
        <w:t>и</w:t>
      </w:r>
      <w:r w:rsidRPr="00AC6ED1">
        <w:rPr>
          <w:sz w:val="28"/>
          <w:szCs w:val="28"/>
        </w:rPr>
        <w:t>влечении к ответственности за совершение налогового правонарушения (далее – Р</w:t>
      </w:r>
      <w:r w:rsidRPr="00AC6ED1">
        <w:rPr>
          <w:sz w:val="28"/>
          <w:szCs w:val="28"/>
        </w:rPr>
        <w:t>е</w:t>
      </w:r>
      <w:r w:rsidRPr="00AC6ED1">
        <w:rPr>
          <w:sz w:val="28"/>
          <w:szCs w:val="28"/>
        </w:rPr>
        <w:t>шение).</w:t>
      </w:r>
    </w:p>
    <w:p w:rsidR="002346BF" w:rsidRPr="007125E4" w:rsidRDefault="005C001B" w:rsidP="00AC6ED1">
      <w:pPr>
        <w:pStyle w:val="23"/>
        <w:ind w:firstLine="567"/>
        <w:rPr>
          <w:sz w:val="28"/>
          <w:szCs w:val="28"/>
        </w:rPr>
      </w:pPr>
      <w:r w:rsidRPr="007125E4">
        <w:rPr>
          <w:sz w:val="28"/>
          <w:szCs w:val="28"/>
        </w:rPr>
        <w:t xml:space="preserve">Решением </w:t>
      </w:r>
      <w:r w:rsidR="00AC6ED1" w:rsidRPr="007125E4">
        <w:rPr>
          <w:sz w:val="28"/>
          <w:szCs w:val="28"/>
        </w:rPr>
        <w:t xml:space="preserve">Х </w:t>
      </w:r>
      <w:r w:rsidRPr="007125E4">
        <w:rPr>
          <w:sz w:val="28"/>
          <w:szCs w:val="28"/>
        </w:rPr>
        <w:t xml:space="preserve"> в предоставлении имущественного налогового вычета</w:t>
      </w:r>
      <w:r w:rsidR="00542378" w:rsidRPr="007125E4">
        <w:rPr>
          <w:sz w:val="28"/>
          <w:szCs w:val="28"/>
        </w:rPr>
        <w:t xml:space="preserve"> по налогу на доходы физических лиц (далее – НДФЛ) </w:t>
      </w:r>
      <w:r w:rsidR="002346BF" w:rsidRPr="007125E4">
        <w:rPr>
          <w:sz w:val="28"/>
          <w:szCs w:val="28"/>
        </w:rPr>
        <w:t xml:space="preserve">по договору участия </w:t>
      </w:r>
      <w:r w:rsidRPr="007125E4">
        <w:rPr>
          <w:sz w:val="28"/>
          <w:szCs w:val="28"/>
        </w:rPr>
        <w:t xml:space="preserve">в </w:t>
      </w:r>
      <w:r w:rsidR="002346BF" w:rsidRPr="007125E4">
        <w:rPr>
          <w:sz w:val="28"/>
          <w:szCs w:val="28"/>
        </w:rPr>
        <w:t>долевом строительстве от 08.07.2013</w:t>
      </w:r>
      <w:r w:rsidR="002346BF" w:rsidRPr="00AC6ED1">
        <w:rPr>
          <w:sz w:val="28"/>
          <w:szCs w:val="28"/>
        </w:rPr>
        <w:t xml:space="preserve">, заключенного с </w:t>
      </w:r>
      <w:r w:rsidR="00AC6ED1">
        <w:rPr>
          <w:sz w:val="28"/>
          <w:szCs w:val="28"/>
        </w:rPr>
        <w:t>ЮЛ 1</w:t>
      </w:r>
      <w:r w:rsidR="002346BF" w:rsidRPr="00AC6ED1">
        <w:rPr>
          <w:sz w:val="28"/>
          <w:szCs w:val="28"/>
        </w:rPr>
        <w:t>, отказано ввиду отсу</w:t>
      </w:r>
      <w:r w:rsidR="002346BF" w:rsidRPr="00AC6ED1">
        <w:rPr>
          <w:sz w:val="28"/>
          <w:szCs w:val="28"/>
        </w:rPr>
        <w:t>т</w:t>
      </w:r>
      <w:r w:rsidR="002346BF" w:rsidRPr="00AC6ED1">
        <w:rPr>
          <w:sz w:val="28"/>
          <w:szCs w:val="28"/>
        </w:rPr>
        <w:t xml:space="preserve">ствия у </w:t>
      </w:r>
      <w:r w:rsidR="00112659" w:rsidRPr="00AC6ED1">
        <w:rPr>
          <w:sz w:val="28"/>
          <w:szCs w:val="28"/>
        </w:rPr>
        <w:t>него</w:t>
      </w:r>
      <w:r w:rsidR="002346BF" w:rsidRPr="00AC6ED1">
        <w:rPr>
          <w:sz w:val="28"/>
          <w:szCs w:val="28"/>
        </w:rPr>
        <w:t xml:space="preserve"> права на указанный вычет как у лица, не участвующего по завершении строител</w:t>
      </w:r>
      <w:r w:rsidR="002346BF" w:rsidRPr="00AC6ED1">
        <w:rPr>
          <w:sz w:val="28"/>
          <w:szCs w:val="28"/>
        </w:rPr>
        <w:t>ь</w:t>
      </w:r>
      <w:r w:rsidR="002346BF" w:rsidRPr="00AC6ED1">
        <w:rPr>
          <w:sz w:val="28"/>
          <w:szCs w:val="28"/>
        </w:rPr>
        <w:t>ства в приемке квартиры и подпи</w:t>
      </w:r>
      <w:r w:rsidR="00112659" w:rsidRPr="007125E4">
        <w:rPr>
          <w:sz w:val="28"/>
          <w:szCs w:val="28"/>
        </w:rPr>
        <w:t>с</w:t>
      </w:r>
      <w:r w:rsidR="002346BF" w:rsidRPr="007125E4">
        <w:rPr>
          <w:sz w:val="28"/>
          <w:szCs w:val="28"/>
        </w:rPr>
        <w:t>ани</w:t>
      </w:r>
      <w:r w:rsidR="00112659" w:rsidRPr="007125E4">
        <w:rPr>
          <w:sz w:val="28"/>
          <w:szCs w:val="28"/>
        </w:rPr>
        <w:t>и</w:t>
      </w:r>
      <w:r w:rsidR="002346BF" w:rsidRPr="007125E4">
        <w:rPr>
          <w:sz w:val="28"/>
          <w:szCs w:val="28"/>
        </w:rPr>
        <w:t xml:space="preserve"> соответствующего </w:t>
      </w:r>
      <w:r w:rsidR="00112659" w:rsidRPr="007125E4">
        <w:rPr>
          <w:sz w:val="28"/>
          <w:szCs w:val="28"/>
        </w:rPr>
        <w:t xml:space="preserve">передаточного </w:t>
      </w:r>
      <w:r w:rsidR="002346BF" w:rsidRPr="007125E4">
        <w:rPr>
          <w:sz w:val="28"/>
          <w:szCs w:val="28"/>
        </w:rPr>
        <w:t>акта,</w:t>
      </w:r>
      <w:r w:rsidR="00112659" w:rsidRPr="007125E4">
        <w:rPr>
          <w:sz w:val="28"/>
          <w:szCs w:val="28"/>
        </w:rPr>
        <w:t xml:space="preserve"> представление котор</w:t>
      </w:r>
      <w:r w:rsidR="00112659" w:rsidRPr="007125E4">
        <w:rPr>
          <w:sz w:val="28"/>
          <w:szCs w:val="28"/>
        </w:rPr>
        <w:t>о</w:t>
      </w:r>
      <w:r w:rsidR="00112659" w:rsidRPr="007125E4">
        <w:rPr>
          <w:sz w:val="28"/>
          <w:szCs w:val="28"/>
        </w:rPr>
        <w:t>го в налоговый орган в соответствии со ст.220 НК РФ является одним из доказательств возникнов</w:t>
      </w:r>
      <w:r w:rsidR="00112659" w:rsidRPr="007125E4">
        <w:rPr>
          <w:sz w:val="28"/>
          <w:szCs w:val="28"/>
        </w:rPr>
        <w:t>е</w:t>
      </w:r>
      <w:r w:rsidR="00112659" w:rsidRPr="007125E4">
        <w:rPr>
          <w:sz w:val="28"/>
          <w:szCs w:val="28"/>
        </w:rPr>
        <w:t>ния у налогоплательщика права на имущественный вычет.</w:t>
      </w:r>
    </w:p>
    <w:p w:rsidR="00724318" w:rsidRPr="007125E4" w:rsidRDefault="005C001B" w:rsidP="00AC6ED1">
      <w:pPr>
        <w:widowControl w:val="0"/>
        <w:autoSpaceDE w:val="0"/>
        <w:autoSpaceDN w:val="0"/>
        <w:adjustRightInd w:val="0"/>
        <w:ind w:firstLine="567"/>
        <w:jc w:val="both"/>
      </w:pPr>
      <w:r w:rsidRPr="007125E4">
        <w:t>Оспаривая в а</w:t>
      </w:r>
      <w:r w:rsidR="00112659" w:rsidRPr="007125E4">
        <w:t xml:space="preserve">дминистративном </w:t>
      </w:r>
      <w:r w:rsidRPr="007125E4">
        <w:t>порядке законность Решения, заявитель ссылается на н</w:t>
      </w:r>
      <w:r w:rsidRPr="007125E4">
        <w:t>е</w:t>
      </w:r>
      <w:r w:rsidRPr="007125E4">
        <w:t>верное применение налоговым органом норм материального права</w:t>
      </w:r>
      <w:r w:rsidR="009F16DB" w:rsidRPr="007125E4">
        <w:t xml:space="preserve">. В обоснование своей позиции </w:t>
      </w:r>
      <w:r w:rsidR="00B52D07" w:rsidRPr="007125E4">
        <w:t xml:space="preserve">приводит в жалобе </w:t>
      </w:r>
      <w:r w:rsidR="009F16DB" w:rsidRPr="007125E4">
        <w:t>положения абз.4 пп.6 п.3 ст.220 НК</w:t>
      </w:r>
      <w:r w:rsidR="00AC6ED1">
        <w:t> </w:t>
      </w:r>
      <w:r w:rsidR="009F16DB" w:rsidRPr="007125E4">
        <w:t xml:space="preserve">РФ в редакции, действующей </w:t>
      </w:r>
      <w:r w:rsidR="00F04579" w:rsidRPr="007125E4">
        <w:t>с 01.01.2014</w:t>
      </w:r>
      <w:r w:rsidR="00B52D07" w:rsidRPr="007125E4">
        <w:t xml:space="preserve">, </w:t>
      </w:r>
      <w:r w:rsidR="00D27863" w:rsidRPr="007125E4">
        <w:t xml:space="preserve">а также п.7 ст.3 НК РФ, </w:t>
      </w:r>
      <w:r w:rsidR="00B52D07" w:rsidRPr="007125E4">
        <w:t>которые, по его убеждению, гарантируют ему право на спо</w:t>
      </w:r>
      <w:r w:rsidR="00B52D07" w:rsidRPr="007125E4">
        <w:t>р</w:t>
      </w:r>
      <w:r w:rsidR="00B52D07" w:rsidRPr="007125E4">
        <w:t>ный имущественный налоговый вычет как лицу, подписавшему договор от 08.07.2013 со стороны участника долево</w:t>
      </w:r>
      <w:r w:rsidR="00D27863" w:rsidRPr="007125E4">
        <w:t xml:space="preserve">го </w:t>
      </w:r>
      <w:r w:rsidR="00B52D07" w:rsidRPr="007125E4">
        <w:t>строительств</w:t>
      </w:r>
      <w:r w:rsidR="00D27863" w:rsidRPr="007125E4">
        <w:t>а. Кроме того, заявитель полагает Решение подлеж</w:t>
      </w:r>
      <w:r w:rsidR="00D27863" w:rsidRPr="007125E4">
        <w:t>а</w:t>
      </w:r>
      <w:r w:rsidR="00D27863" w:rsidRPr="007125E4">
        <w:t xml:space="preserve">щим отмене по причине отсутствия в нем </w:t>
      </w:r>
      <w:r w:rsidR="00724318" w:rsidRPr="007125E4">
        <w:t xml:space="preserve">сведений о рассмотрении </w:t>
      </w:r>
      <w:r w:rsidR="00D27863" w:rsidRPr="007125E4">
        <w:t>налоговым органом пре</w:t>
      </w:r>
      <w:r w:rsidR="00D27863" w:rsidRPr="007125E4">
        <w:t>д</w:t>
      </w:r>
      <w:r w:rsidR="00D27863" w:rsidRPr="007125E4">
        <w:t xml:space="preserve">ставленных </w:t>
      </w:r>
      <w:r w:rsidR="00AC6ED1" w:rsidRPr="007125E4">
        <w:t xml:space="preserve">Х </w:t>
      </w:r>
      <w:r w:rsidR="00D27863" w:rsidRPr="007125E4">
        <w:t xml:space="preserve">на основании п.6 ст.100 НК РФ письменных возражений, </w:t>
      </w:r>
      <w:r w:rsidR="00724318" w:rsidRPr="007125E4">
        <w:t>обосн</w:t>
      </w:r>
      <w:r w:rsidR="00724318" w:rsidRPr="007125E4">
        <w:t>о</w:t>
      </w:r>
      <w:r w:rsidR="00724318" w:rsidRPr="007125E4">
        <w:t>вания их отклонения.</w:t>
      </w:r>
    </w:p>
    <w:p w:rsidR="00724318" w:rsidRPr="007125E4" w:rsidRDefault="005C001B" w:rsidP="00AC6ED1">
      <w:pPr>
        <w:pStyle w:val="ConsPlusNormal"/>
        <w:tabs>
          <w:tab w:val="left" w:pos="720"/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5E4">
        <w:rPr>
          <w:rFonts w:ascii="Times New Roman" w:hAnsi="Times New Roman" w:cs="Times New Roman"/>
          <w:sz w:val="28"/>
          <w:szCs w:val="28"/>
        </w:rPr>
        <w:t xml:space="preserve">Рассмотрев жалобу и материалы камеральной налоговой проверки, Управление </w:t>
      </w:r>
      <w:r w:rsidR="00724318" w:rsidRPr="007125E4">
        <w:rPr>
          <w:rFonts w:ascii="Times New Roman" w:hAnsi="Times New Roman" w:cs="Times New Roman"/>
          <w:sz w:val="28"/>
          <w:szCs w:val="28"/>
        </w:rPr>
        <w:t xml:space="preserve">признает жалобу не подлежащей удовлетворению ввиду необоснованности </w:t>
      </w:r>
      <w:r w:rsidRPr="007125E4">
        <w:rPr>
          <w:rFonts w:ascii="Times New Roman" w:hAnsi="Times New Roman" w:cs="Times New Roman"/>
          <w:sz w:val="28"/>
          <w:szCs w:val="28"/>
        </w:rPr>
        <w:t>довод</w:t>
      </w:r>
      <w:r w:rsidR="00724318" w:rsidRPr="007125E4">
        <w:rPr>
          <w:rFonts w:ascii="Times New Roman" w:hAnsi="Times New Roman" w:cs="Times New Roman"/>
          <w:sz w:val="28"/>
          <w:szCs w:val="28"/>
        </w:rPr>
        <w:t>ов</w:t>
      </w:r>
      <w:r w:rsidRPr="007125E4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724318" w:rsidRPr="007125E4">
        <w:rPr>
          <w:rFonts w:ascii="Times New Roman" w:hAnsi="Times New Roman" w:cs="Times New Roman"/>
          <w:sz w:val="28"/>
          <w:szCs w:val="28"/>
        </w:rPr>
        <w:t xml:space="preserve"> в силу сл</w:t>
      </w:r>
      <w:r w:rsidR="00724318" w:rsidRPr="007125E4">
        <w:rPr>
          <w:rFonts w:ascii="Times New Roman" w:hAnsi="Times New Roman" w:cs="Times New Roman"/>
          <w:sz w:val="28"/>
          <w:szCs w:val="28"/>
        </w:rPr>
        <w:t>е</w:t>
      </w:r>
      <w:r w:rsidR="00724318" w:rsidRPr="007125E4">
        <w:rPr>
          <w:rFonts w:ascii="Times New Roman" w:hAnsi="Times New Roman" w:cs="Times New Roman"/>
          <w:sz w:val="28"/>
          <w:szCs w:val="28"/>
        </w:rPr>
        <w:t>дующих обстоятельств.</w:t>
      </w:r>
    </w:p>
    <w:p w:rsidR="00D566F8" w:rsidRPr="007125E4" w:rsidRDefault="00D566F8" w:rsidP="00AC6ED1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7125E4">
        <w:rPr>
          <w:i/>
        </w:rPr>
        <w:t>1. По вопросу правомерности отказа Инспекции в праве на имущественный налоговый в</w:t>
      </w:r>
      <w:r w:rsidRPr="007125E4">
        <w:rPr>
          <w:i/>
        </w:rPr>
        <w:t>ы</w:t>
      </w:r>
      <w:r w:rsidRPr="007125E4">
        <w:rPr>
          <w:i/>
        </w:rPr>
        <w:t>чет</w:t>
      </w:r>
    </w:p>
    <w:p w:rsidR="003A4B8A" w:rsidRPr="007125E4" w:rsidRDefault="003A4B8A" w:rsidP="00AC6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5E4">
        <w:rPr>
          <w:rFonts w:ascii="Times New Roman" w:hAnsi="Times New Roman" w:cs="Times New Roman"/>
          <w:sz w:val="28"/>
          <w:szCs w:val="28"/>
        </w:rPr>
        <w:t xml:space="preserve">Возможность возврата </w:t>
      </w:r>
      <w:r w:rsidR="00D52544" w:rsidRPr="007125E4">
        <w:rPr>
          <w:rFonts w:ascii="Times New Roman" w:hAnsi="Times New Roman" w:cs="Times New Roman"/>
          <w:sz w:val="28"/>
          <w:szCs w:val="28"/>
        </w:rPr>
        <w:t>уплаченного в бюджет НДФЛ</w:t>
      </w:r>
      <w:r w:rsidRPr="007125E4">
        <w:rPr>
          <w:rFonts w:ascii="Times New Roman" w:hAnsi="Times New Roman" w:cs="Times New Roman"/>
          <w:sz w:val="28"/>
          <w:szCs w:val="28"/>
        </w:rPr>
        <w:t xml:space="preserve"> может быть реализована налогопл</w:t>
      </w:r>
      <w:r w:rsidRPr="007125E4">
        <w:rPr>
          <w:rFonts w:ascii="Times New Roman" w:hAnsi="Times New Roman" w:cs="Times New Roman"/>
          <w:sz w:val="28"/>
          <w:szCs w:val="28"/>
        </w:rPr>
        <w:t>а</w:t>
      </w:r>
      <w:r w:rsidRPr="007125E4">
        <w:rPr>
          <w:rFonts w:ascii="Times New Roman" w:hAnsi="Times New Roman" w:cs="Times New Roman"/>
          <w:sz w:val="28"/>
          <w:szCs w:val="28"/>
        </w:rPr>
        <w:t xml:space="preserve">тельщиком в </w:t>
      </w:r>
      <w:r w:rsidR="00D52544" w:rsidRPr="007125E4">
        <w:rPr>
          <w:rFonts w:ascii="Times New Roman" w:hAnsi="Times New Roman" w:cs="Times New Roman"/>
          <w:sz w:val="28"/>
          <w:szCs w:val="28"/>
        </w:rPr>
        <w:t>результате</w:t>
      </w:r>
      <w:r w:rsidRPr="007125E4">
        <w:rPr>
          <w:rFonts w:ascii="Times New Roman" w:hAnsi="Times New Roman" w:cs="Times New Roman"/>
          <w:sz w:val="28"/>
          <w:szCs w:val="28"/>
        </w:rPr>
        <w:t xml:space="preserve"> получен</w:t>
      </w:r>
      <w:r w:rsidR="00D52544" w:rsidRPr="007125E4">
        <w:rPr>
          <w:rFonts w:ascii="Times New Roman" w:hAnsi="Times New Roman" w:cs="Times New Roman"/>
          <w:sz w:val="28"/>
          <w:szCs w:val="28"/>
        </w:rPr>
        <w:t>ия</w:t>
      </w:r>
      <w:r w:rsidRPr="007125E4">
        <w:rPr>
          <w:rFonts w:ascii="Times New Roman" w:hAnsi="Times New Roman" w:cs="Times New Roman"/>
          <w:sz w:val="28"/>
          <w:szCs w:val="28"/>
        </w:rPr>
        <w:t xml:space="preserve"> </w:t>
      </w:r>
      <w:r w:rsidR="00D52544" w:rsidRPr="007125E4">
        <w:rPr>
          <w:rFonts w:ascii="Times New Roman" w:hAnsi="Times New Roman" w:cs="Times New Roman"/>
          <w:sz w:val="28"/>
          <w:szCs w:val="28"/>
        </w:rPr>
        <w:t xml:space="preserve">имущественных </w:t>
      </w:r>
      <w:r w:rsidRPr="007125E4">
        <w:rPr>
          <w:rFonts w:ascii="Times New Roman" w:hAnsi="Times New Roman" w:cs="Times New Roman"/>
          <w:sz w:val="28"/>
          <w:szCs w:val="28"/>
        </w:rPr>
        <w:t xml:space="preserve">налоговых вычетов, установленных </w:t>
      </w:r>
      <w:r w:rsidR="00D52544" w:rsidRPr="007125E4">
        <w:rPr>
          <w:rFonts w:ascii="Times New Roman" w:hAnsi="Times New Roman" w:cs="Times New Roman"/>
          <w:sz w:val="28"/>
          <w:szCs w:val="28"/>
        </w:rPr>
        <w:t>ст.220 НК РФ</w:t>
      </w:r>
      <w:r w:rsidRPr="007125E4">
        <w:rPr>
          <w:rFonts w:ascii="Times New Roman" w:hAnsi="Times New Roman" w:cs="Times New Roman"/>
          <w:sz w:val="28"/>
          <w:szCs w:val="28"/>
        </w:rPr>
        <w:t>, при соблюдении последним законодательно устано</w:t>
      </w:r>
      <w:r w:rsidRPr="007125E4">
        <w:rPr>
          <w:rFonts w:ascii="Times New Roman" w:hAnsi="Times New Roman" w:cs="Times New Roman"/>
          <w:sz w:val="28"/>
          <w:szCs w:val="28"/>
        </w:rPr>
        <w:t>в</w:t>
      </w:r>
      <w:r w:rsidRPr="007125E4">
        <w:rPr>
          <w:rFonts w:ascii="Times New Roman" w:hAnsi="Times New Roman" w:cs="Times New Roman"/>
          <w:sz w:val="28"/>
          <w:szCs w:val="28"/>
        </w:rPr>
        <w:t>ленной процедуры.</w:t>
      </w:r>
    </w:p>
    <w:p w:rsidR="005B196A" w:rsidRPr="007125E4" w:rsidRDefault="003D7AA8" w:rsidP="00AC6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5E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52544" w:rsidRPr="007125E4">
        <w:rPr>
          <w:rFonts w:ascii="Times New Roman" w:hAnsi="Times New Roman" w:cs="Times New Roman"/>
          <w:sz w:val="28"/>
          <w:szCs w:val="28"/>
        </w:rPr>
        <w:t>пп.</w:t>
      </w:r>
      <w:hyperlink r:id="rId8" w:tooltip="&quot;Налоговый кодекс Российской Федерации (часть вторая)&quot; от 05.08.2000 N 117-ФЗ (ред. от 21.07.2014) (с изм. и доп., вступ. в силу с 22.08.2014)------------ Недействующая редакция{КонсультантПлюс}" w:history="1">
        <w:r w:rsidR="00D52544" w:rsidRPr="007125E4">
          <w:rPr>
            <w:rFonts w:ascii="Times New Roman" w:hAnsi="Times New Roman" w:cs="Times New Roman"/>
            <w:sz w:val="28"/>
            <w:szCs w:val="28"/>
          </w:rPr>
          <w:t>2 п.1 ст.</w:t>
        </w:r>
        <w:r w:rsidRPr="007125E4">
          <w:rPr>
            <w:rFonts w:ascii="Times New Roman" w:hAnsi="Times New Roman" w:cs="Times New Roman"/>
            <w:sz w:val="28"/>
            <w:szCs w:val="28"/>
          </w:rPr>
          <w:t>220</w:t>
        </w:r>
      </w:hyperlink>
      <w:r w:rsidRPr="007125E4">
        <w:rPr>
          <w:rFonts w:ascii="Times New Roman" w:hAnsi="Times New Roman" w:cs="Times New Roman"/>
          <w:sz w:val="28"/>
          <w:szCs w:val="28"/>
        </w:rPr>
        <w:t xml:space="preserve"> НК РФ (в редакции, действовавшей до изменений, внесенных Ф</w:t>
      </w:r>
      <w:r w:rsidRPr="007125E4">
        <w:rPr>
          <w:rFonts w:ascii="Times New Roman" w:hAnsi="Times New Roman" w:cs="Times New Roman"/>
          <w:sz w:val="28"/>
          <w:szCs w:val="28"/>
        </w:rPr>
        <w:t>е</w:t>
      </w:r>
      <w:r w:rsidRPr="007125E4">
        <w:rPr>
          <w:rFonts w:ascii="Times New Roman" w:hAnsi="Times New Roman" w:cs="Times New Roman"/>
          <w:sz w:val="28"/>
          <w:szCs w:val="28"/>
        </w:rPr>
        <w:t>деральным законом от 23.07.2013</w:t>
      </w:r>
      <w:r w:rsidR="00D52544" w:rsidRPr="007125E4">
        <w:rPr>
          <w:rFonts w:ascii="Times New Roman" w:hAnsi="Times New Roman" w:cs="Times New Roman"/>
          <w:sz w:val="28"/>
          <w:szCs w:val="28"/>
        </w:rPr>
        <w:t xml:space="preserve"> № 212-ФЗ</w:t>
      </w:r>
      <w:r w:rsidRPr="007125E4">
        <w:rPr>
          <w:rFonts w:ascii="Times New Roman" w:hAnsi="Times New Roman" w:cs="Times New Roman"/>
          <w:sz w:val="28"/>
          <w:szCs w:val="28"/>
        </w:rPr>
        <w:t>) при определении размера налоговой базы в соо</w:t>
      </w:r>
      <w:r w:rsidRPr="007125E4">
        <w:rPr>
          <w:rFonts w:ascii="Times New Roman" w:hAnsi="Times New Roman" w:cs="Times New Roman"/>
          <w:sz w:val="28"/>
          <w:szCs w:val="28"/>
        </w:rPr>
        <w:t>т</w:t>
      </w:r>
      <w:r w:rsidRPr="007125E4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r:id="rId9" w:tooltip="&quot;Налоговый кодекс Российской Федерации (часть вторая)&quot; от 05.08.2000 N 117-ФЗ (ред. от 21.07.2014) (с изм. и доп., вступ. в силу с 22.08.2014)------------ Недействующая редакция{КонсультантПлюс}" w:history="1">
        <w:r w:rsidRPr="007125E4">
          <w:rPr>
            <w:rFonts w:ascii="Times New Roman" w:hAnsi="Times New Roman" w:cs="Times New Roman"/>
            <w:sz w:val="28"/>
            <w:szCs w:val="28"/>
          </w:rPr>
          <w:t>п</w:t>
        </w:r>
        <w:r w:rsidR="005A622D" w:rsidRPr="007125E4">
          <w:rPr>
            <w:rFonts w:ascii="Times New Roman" w:hAnsi="Times New Roman" w:cs="Times New Roman"/>
            <w:sz w:val="28"/>
            <w:szCs w:val="28"/>
          </w:rPr>
          <w:t>.3</w:t>
        </w:r>
        <w:r w:rsidRPr="007125E4">
          <w:rPr>
            <w:rFonts w:ascii="Times New Roman" w:hAnsi="Times New Roman" w:cs="Times New Roman"/>
            <w:sz w:val="28"/>
            <w:szCs w:val="28"/>
          </w:rPr>
          <w:t xml:space="preserve"> ст</w:t>
        </w:r>
        <w:r w:rsidR="005A622D" w:rsidRPr="007125E4">
          <w:rPr>
            <w:rFonts w:ascii="Times New Roman" w:hAnsi="Times New Roman" w:cs="Times New Roman"/>
            <w:sz w:val="28"/>
            <w:szCs w:val="28"/>
          </w:rPr>
          <w:t>.</w:t>
        </w:r>
        <w:r w:rsidRPr="007125E4">
          <w:rPr>
            <w:rFonts w:ascii="Times New Roman" w:hAnsi="Times New Roman" w:cs="Times New Roman"/>
            <w:sz w:val="28"/>
            <w:szCs w:val="28"/>
          </w:rPr>
          <w:t>210</w:t>
        </w:r>
      </w:hyperlink>
      <w:r w:rsidRPr="007125E4">
        <w:rPr>
          <w:rFonts w:ascii="Times New Roman" w:hAnsi="Times New Roman" w:cs="Times New Roman"/>
          <w:sz w:val="28"/>
          <w:szCs w:val="28"/>
        </w:rPr>
        <w:t xml:space="preserve"> </w:t>
      </w:r>
      <w:r w:rsidR="005A622D" w:rsidRPr="007125E4">
        <w:rPr>
          <w:rFonts w:ascii="Times New Roman" w:hAnsi="Times New Roman" w:cs="Times New Roman"/>
          <w:sz w:val="28"/>
          <w:szCs w:val="28"/>
        </w:rPr>
        <w:t>НК РФ</w:t>
      </w:r>
      <w:r w:rsidRPr="007125E4">
        <w:rPr>
          <w:rFonts w:ascii="Times New Roman" w:hAnsi="Times New Roman" w:cs="Times New Roman"/>
          <w:sz w:val="28"/>
          <w:szCs w:val="28"/>
        </w:rPr>
        <w:t xml:space="preserve"> налогоплательщик </w:t>
      </w:r>
      <w:r w:rsidR="005A622D" w:rsidRPr="007125E4">
        <w:rPr>
          <w:rFonts w:ascii="Times New Roman" w:hAnsi="Times New Roman" w:cs="Times New Roman"/>
          <w:sz w:val="28"/>
          <w:szCs w:val="28"/>
        </w:rPr>
        <w:t>вправе п</w:t>
      </w:r>
      <w:r w:rsidRPr="007125E4">
        <w:rPr>
          <w:rFonts w:ascii="Times New Roman" w:hAnsi="Times New Roman" w:cs="Times New Roman"/>
          <w:sz w:val="28"/>
          <w:szCs w:val="28"/>
        </w:rPr>
        <w:t>олуч</w:t>
      </w:r>
      <w:r w:rsidR="005A622D" w:rsidRPr="007125E4">
        <w:rPr>
          <w:rFonts w:ascii="Times New Roman" w:hAnsi="Times New Roman" w:cs="Times New Roman"/>
          <w:sz w:val="28"/>
          <w:szCs w:val="28"/>
        </w:rPr>
        <w:t>ить</w:t>
      </w:r>
      <w:r w:rsidRPr="007125E4">
        <w:rPr>
          <w:rFonts w:ascii="Times New Roman" w:hAnsi="Times New Roman" w:cs="Times New Roman"/>
          <w:sz w:val="28"/>
          <w:szCs w:val="28"/>
        </w:rPr>
        <w:t xml:space="preserve"> имущественн</w:t>
      </w:r>
      <w:r w:rsidR="00C063E7" w:rsidRPr="007125E4">
        <w:rPr>
          <w:rFonts w:ascii="Times New Roman" w:hAnsi="Times New Roman" w:cs="Times New Roman"/>
          <w:sz w:val="28"/>
          <w:szCs w:val="28"/>
        </w:rPr>
        <w:t>ый</w:t>
      </w:r>
      <w:r w:rsidRPr="007125E4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C063E7" w:rsidRPr="007125E4">
        <w:rPr>
          <w:rFonts w:ascii="Times New Roman" w:hAnsi="Times New Roman" w:cs="Times New Roman"/>
          <w:sz w:val="28"/>
          <w:szCs w:val="28"/>
        </w:rPr>
        <w:t>ый</w:t>
      </w:r>
      <w:r w:rsidRPr="007125E4">
        <w:rPr>
          <w:rFonts w:ascii="Times New Roman" w:hAnsi="Times New Roman" w:cs="Times New Roman"/>
          <w:sz w:val="28"/>
          <w:szCs w:val="28"/>
        </w:rPr>
        <w:t xml:space="preserve"> в</w:t>
      </w:r>
      <w:r w:rsidRPr="007125E4">
        <w:rPr>
          <w:rFonts w:ascii="Times New Roman" w:hAnsi="Times New Roman" w:cs="Times New Roman"/>
          <w:sz w:val="28"/>
          <w:szCs w:val="28"/>
        </w:rPr>
        <w:t>ы</w:t>
      </w:r>
      <w:r w:rsidRPr="007125E4">
        <w:rPr>
          <w:rFonts w:ascii="Times New Roman" w:hAnsi="Times New Roman" w:cs="Times New Roman"/>
          <w:sz w:val="28"/>
          <w:szCs w:val="28"/>
        </w:rPr>
        <w:t>чет</w:t>
      </w:r>
      <w:r w:rsidR="00C063E7" w:rsidRPr="007125E4">
        <w:rPr>
          <w:rFonts w:ascii="Times New Roman" w:hAnsi="Times New Roman" w:cs="Times New Roman"/>
          <w:sz w:val="28"/>
          <w:szCs w:val="28"/>
        </w:rPr>
        <w:t xml:space="preserve"> в сумме фактических произведенных </w:t>
      </w:r>
      <w:r w:rsidR="005B196A" w:rsidRPr="007125E4">
        <w:rPr>
          <w:rFonts w:ascii="Times New Roman" w:hAnsi="Times New Roman" w:cs="Times New Roman"/>
          <w:sz w:val="28"/>
          <w:szCs w:val="28"/>
        </w:rPr>
        <w:t>им расходов, в частности, на</w:t>
      </w:r>
      <w:r w:rsidRPr="007125E4">
        <w:rPr>
          <w:rFonts w:ascii="Times New Roman" w:hAnsi="Times New Roman" w:cs="Times New Roman"/>
          <w:sz w:val="28"/>
          <w:szCs w:val="28"/>
        </w:rPr>
        <w:t xml:space="preserve"> </w:t>
      </w:r>
      <w:r w:rsidR="00FF0325" w:rsidRPr="007125E4">
        <w:rPr>
          <w:rFonts w:ascii="Times New Roman" w:hAnsi="Times New Roman" w:cs="Times New Roman"/>
          <w:sz w:val="28"/>
          <w:szCs w:val="28"/>
        </w:rPr>
        <w:t xml:space="preserve">новое строительство </w:t>
      </w:r>
      <w:r w:rsidRPr="007125E4">
        <w:rPr>
          <w:rFonts w:ascii="Times New Roman" w:hAnsi="Times New Roman" w:cs="Times New Roman"/>
          <w:sz w:val="28"/>
          <w:szCs w:val="28"/>
        </w:rPr>
        <w:t xml:space="preserve">на территории Российской Федерации </w:t>
      </w:r>
      <w:r w:rsidR="005B196A" w:rsidRPr="007125E4">
        <w:rPr>
          <w:rFonts w:ascii="Times New Roman" w:hAnsi="Times New Roman" w:cs="Times New Roman"/>
          <w:sz w:val="28"/>
          <w:szCs w:val="28"/>
        </w:rPr>
        <w:t>квартиры в размере, не превышающем 2 000 000 руб.</w:t>
      </w:r>
    </w:p>
    <w:p w:rsidR="00C20CB8" w:rsidRPr="007125E4" w:rsidRDefault="003D7AA8" w:rsidP="00AC6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5E4">
        <w:rPr>
          <w:rFonts w:ascii="Times New Roman" w:hAnsi="Times New Roman" w:cs="Times New Roman"/>
          <w:sz w:val="28"/>
          <w:szCs w:val="28"/>
        </w:rPr>
        <w:lastRenderedPageBreak/>
        <w:t xml:space="preserve">Указанный имущественный налоговый вычет предоставляется налогоплательщику </w:t>
      </w:r>
      <w:r w:rsidR="00113A33" w:rsidRPr="007125E4">
        <w:rPr>
          <w:rFonts w:ascii="Times New Roman" w:hAnsi="Times New Roman" w:cs="Times New Roman"/>
          <w:sz w:val="28"/>
          <w:szCs w:val="28"/>
        </w:rPr>
        <w:t>при п</w:t>
      </w:r>
      <w:r w:rsidR="00113A33" w:rsidRPr="007125E4">
        <w:rPr>
          <w:rFonts w:ascii="Times New Roman" w:hAnsi="Times New Roman" w:cs="Times New Roman"/>
          <w:sz w:val="28"/>
          <w:szCs w:val="28"/>
        </w:rPr>
        <w:t>о</w:t>
      </w:r>
      <w:r w:rsidR="00113A33" w:rsidRPr="007125E4">
        <w:rPr>
          <w:rFonts w:ascii="Times New Roman" w:hAnsi="Times New Roman" w:cs="Times New Roman"/>
          <w:sz w:val="28"/>
          <w:szCs w:val="28"/>
        </w:rPr>
        <w:t>даче им налоговой декларации в налоговы</w:t>
      </w:r>
      <w:r w:rsidR="00F74C6B" w:rsidRPr="007125E4">
        <w:rPr>
          <w:rFonts w:ascii="Times New Roman" w:hAnsi="Times New Roman" w:cs="Times New Roman"/>
          <w:sz w:val="28"/>
          <w:szCs w:val="28"/>
        </w:rPr>
        <w:t>й</w:t>
      </w:r>
      <w:r w:rsidR="00113A33" w:rsidRPr="007125E4">
        <w:rPr>
          <w:rFonts w:ascii="Times New Roman" w:hAnsi="Times New Roman" w:cs="Times New Roman"/>
          <w:sz w:val="28"/>
          <w:szCs w:val="28"/>
        </w:rPr>
        <w:t xml:space="preserve"> орган по окончании налогового периода и </w:t>
      </w:r>
      <w:r w:rsidRPr="007125E4">
        <w:rPr>
          <w:rFonts w:ascii="Times New Roman" w:hAnsi="Times New Roman" w:cs="Times New Roman"/>
          <w:sz w:val="28"/>
          <w:szCs w:val="28"/>
        </w:rPr>
        <w:t>на основ</w:t>
      </w:r>
      <w:r w:rsidRPr="007125E4">
        <w:rPr>
          <w:rFonts w:ascii="Times New Roman" w:hAnsi="Times New Roman" w:cs="Times New Roman"/>
          <w:sz w:val="28"/>
          <w:szCs w:val="28"/>
        </w:rPr>
        <w:t>а</w:t>
      </w:r>
      <w:r w:rsidRPr="007125E4">
        <w:rPr>
          <w:rFonts w:ascii="Times New Roman" w:hAnsi="Times New Roman" w:cs="Times New Roman"/>
          <w:sz w:val="28"/>
          <w:szCs w:val="28"/>
        </w:rPr>
        <w:t xml:space="preserve">нии </w:t>
      </w:r>
      <w:r w:rsidR="00113A33" w:rsidRPr="007125E4">
        <w:rPr>
          <w:rFonts w:ascii="Times New Roman" w:hAnsi="Times New Roman" w:cs="Times New Roman"/>
          <w:sz w:val="28"/>
          <w:szCs w:val="28"/>
        </w:rPr>
        <w:t xml:space="preserve">его </w:t>
      </w:r>
      <w:r w:rsidRPr="007125E4">
        <w:rPr>
          <w:rFonts w:ascii="Times New Roman" w:hAnsi="Times New Roman" w:cs="Times New Roman"/>
          <w:sz w:val="28"/>
          <w:szCs w:val="28"/>
        </w:rPr>
        <w:t xml:space="preserve">письменного заявления, а также </w:t>
      </w:r>
      <w:r w:rsidR="00FF0325" w:rsidRPr="007125E4">
        <w:rPr>
          <w:rFonts w:ascii="Times New Roman" w:hAnsi="Times New Roman" w:cs="Times New Roman"/>
          <w:sz w:val="28"/>
          <w:szCs w:val="28"/>
        </w:rPr>
        <w:t>договора о приобретении прав на квартиру в стро</w:t>
      </w:r>
      <w:r w:rsidR="00FF0325" w:rsidRPr="007125E4">
        <w:rPr>
          <w:rFonts w:ascii="Times New Roman" w:hAnsi="Times New Roman" w:cs="Times New Roman"/>
          <w:sz w:val="28"/>
          <w:szCs w:val="28"/>
        </w:rPr>
        <w:t>я</w:t>
      </w:r>
      <w:r w:rsidR="00FF0325" w:rsidRPr="007125E4">
        <w:rPr>
          <w:rFonts w:ascii="Times New Roman" w:hAnsi="Times New Roman" w:cs="Times New Roman"/>
          <w:sz w:val="28"/>
          <w:szCs w:val="28"/>
        </w:rPr>
        <w:t>щемся доме, акта о передаче квартиры или документа, подтверждающего право собственности на ква</w:t>
      </w:r>
      <w:r w:rsidR="00FF0325" w:rsidRPr="007125E4">
        <w:rPr>
          <w:rFonts w:ascii="Times New Roman" w:hAnsi="Times New Roman" w:cs="Times New Roman"/>
          <w:sz w:val="28"/>
          <w:szCs w:val="28"/>
        </w:rPr>
        <w:t>р</w:t>
      </w:r>
      <w:r w:rsidR="00FF0325" w:rsidRPr="007125E4">
        <w:rPr>
          <w:rFonts w:ascii="Times New Roman" w:hAnsi="Times New Roman" w:cs="Times New Roman"/>
          <w:sz w:val="28"/>
          <w:szCs w:val="28"/>
        </w:rPr>
        <w:t xml:space="preserve">тиру, </w:t>
      </w:r>
      <w:r w:rsidRPr="007125E4">
        <w:rPr>
          <w:rFonts w:ascii="Times New Roman" w:hAnsi="Times New Roman" w:cs="Times New Roman"/>
          <w:sz w:val="28"/>
          <w:szCs w:val="28"/>
        </w:rPr>
        <w:t>платежных документов, оформленных в установленном порядке и подтверждающих факт уплаты денежных средств налогоплательщиком по произведенным расходам</w:t>
      </w:r>
      <w:r w:rsidR="006B00DD" w:rsidRPr="007125E4">
        <w:rPr>
          <w:rFonts w:ascii="Times New Roman" w:hAnsi="Times New Roman" w:cs="Times New Roman"/>
          <w:sz w:val="28"/>
          <w:szCs w:val="28"/>
        </w:rPr>
        <w:t xml:space="preserve"> (пп.2 п.1, п.2 ст.220 НК РФ). </w:t>
      </w:r>
    </w:p>
    <w:p w:rsidR="00C53150" w:rsidRPr="007125E4" w:rsidRDefault="00F74C6B" w:rsidP="00AC6ED1">
      <w:pPr>
        <w:pStyle w:val="ConsPlusNormal"/>
        <w:tabs>
          <w:tab w:val="left" w:pos="720"/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5E4">
        <w:rPr>
          <w:rFonts w:ascii="Times New Roman" w:hAnsi="Times New Roman" w:cs="Times New Roman"/>
          <w:sz w:val="28"/>
          <w:szCs w:val="28"/>
        </w:rPr>
        <w:t xml:space="preserve">При исследовании имеющихся в материалах жалобы копий документов, представленных заявителем с Декларацией, на предмет соответствия </w:t>
      </w:r>
      <w:r w:rsidR="00C12B34" w:rsidRPr="007125E4">
        <w:rPr>
          <w:rFonts w:ascii="Times New Roman" w:hAnsi="Times New Roman" w:cs="Times New Roman"/>
          <w:sz w:val="28"/>
          <w:szCs w:val="28"/>
        </w:rPr>
        <w:t xml:space="preserve">определенным в ст.220 НК РФ </w:t>
      </w:r>
      <w:r w:rsidRPr="007125E4">
        <w:rPr>
          <w:rFonts w:ascii="Times New Roman" w:hAnsi="Times New Roman" w:cs="Times New Roman"/>
          <w:sz w:val="28"/>
          <w:szCs w:val="28"/>
        </w:rPr>
        <w:t>условиям применения имущественного налогового вычета Управлением</w:t>
      </w:r>
      <w:r w:rsidR="00F15494" w:rsidRPr="007125E4">
        <w:rPr>
          <w:rFonts w:ascii="Times New Roman" w:hAnsi="Times New Roman" w:cs="Times New Roman"/>
          <w:sz w:val="28"/>
          <w:szCs w:val="28"/>
        </w:rPr>
        <w:t xml:space="preserve"> установлено, что </w:t>
      </w:r>
      <w:r w:rsidR="00AC6ED1" w:rsidRPr="007125E4">
        <w:rPr>
          <w:rFonts w:ascii="Times New Roman" w:hAnsi="Times New Roman" w:cs="Times New Roman"/>
          <w:sz w:val="28"/>
          <w:szCs w:val="28"/>
        </w:rPr>
        <w:t>Х</w:t>
      </w:r>
      <w:r w:rsidR="00BA5142" w:rsidRPr="007125E4">
        <w:rPr>
          <w:rFonts w:ascii="Times New Roman" w:hAnsi="Times New Roman" w:cs="Times New Roman"/>
          <w:sz w:val="28"/>
          <w:szCs w:val="28"/>
        </w:rPr>
        <w:t xml:space="preserve"> 08.07.2013 заключил с </w:t>
      </w:r>
      <w:r w:rsidR="00AC6ED1">
        <w:rPr>
          <w:rFonts w:ascii="Times New Roman" w:hAnsi="Times New Roman" w:cs="Times New Roman"/>
          <w:sz w:val="28"/>
          <w:szCs w:val="28"/>
        </w:rPr>
        <w:t>ЮЛ 1</w:t>
      </w:r>
      <w:r w:rsidR="00BA5142" w:rsidRPr="00AC6ED1">
        <w:rPr>
          <w:rFonts w:ascii="Times New Roman" w:hAnsi="Times New Roman" w:cs="Times New Roman"/>
          <w:sz w:val="28"/>
          <w:szCs w:val="28"/>
        </w:rPr>
        <w:t xml:space="preserve"> (застройщик) договор</w:t>
      </w:r>
      <w:r w:rsidR="00BA5142" w:rsidRPr="007125E4">
        <w:rPr>
          <w:rFonts w:ascii="Times New Roman" w:hAnsi="Times New Roman" w:cs="Times New Roman"/>
          <w:sz w:val="28"/>
          <w:szCs w:val="28"/>
        </w:rPr>
        <w:t xml:space="preserve"> об участии в долевом строительстве многоквартирного жилого дома на территории земельн</w:t>
      </w:r>
      <w:r w:rsidR="00BA5142" w:rsidRPr="007125E4">
        <w:rPr>
          <w:rFonts w:ascii="Times New Roman" w:hAnsi="Times New Roman" w:cs="Times New Roman"/>
          <w:sz w:val="28"/>
          <w:szCs w:val="28"/>
        </w:rPr>
        <w:t>о</w:t>
      </w:r>
      <w:r w:rsidR="00BA5142" w:rsidRPr="007125E4">
        <w:rPr>
          <w:rFonts w:ascii="Times New Roman" w:hAnsi="Times New Roman" w:cs="Times New Roman"/>
          <w:sz w:val="28"/>
          <w:szCs w:val="28"/>
        </w:rPr>
        <w:t xml:space="preserve">го участка в юго-восточной части квартала в границах </w:t>
      </w:r>
      <w:r w:rsidR="00AC6ED1">
        <w:rPr>
          <w:rFonts w:ascii="Times New Roman" w:hAnsi="Times New Roman" w:cs="Times New Roman"/>
          <w:sz w:val="28"/>
          <w:szCs w:val="28"/>
        </w:rPr>
        <w:t>города</w:t>
      </w:r>
      <w:r w:rsidR="00BA5142" w:rsidRPr="00AC6ED1">
        <w:rPr>
          <w:rFonts w:ascii="Times New Roman" w:hAnsi="Times New Roman" w:cs="Times New Roman"/>
          <w:sz w:val="28"/>
          <w:szCs w:val="28"/>
        </w:rPr>
        <w:t>, по завершении которого и получени</w:t>
      </w:r>
      <w:r w:rsidR="00692671" w:rsidRPr="00AC6ED1">
        <w:rPr>
          <w:rFonts w:ascii="Times New Roman" w:hAnsi="Times New Roman" w:cs="Times New Roman"/>
          <w:sz w:val="28"/>
          <w:szCs w:val="28"/>
        </w:rPr>
        <w:t>ю</w:t>
      </w:r>
      <w:r w:rsidR="00BA5142" w:rsidRPr="007125E4">
        <w:rPr>
          <w:rFonts w:ascii="Times New Roman" w:hAnsi="Times New Roman" w:cs="Times New Roman"/>
          <w:sz w:val="28"/>
          <w:szCs w:val="28"/>
        </w:rPr>
        <w:t xml:space="preserve"> разрешения на ввод дома в эксплуатацию </w:t>
      </w:r>
      <w:r w:rsidR="00C53150" w:rsidRPr="007125E4">
        <w:rPr>
          <w:rFonts w:ascii="Times New Roman" w:hAnsi="Times New Roman" w:cs="Times New Roman"/>
          <w:sz w:val="28"/>
          <w:szCs w:val="28"/>
        </w:rPr>
        <w:t>застройщик обязался передать участнику долевого строительства трехкомнатную кварт</w:t>
      </w:r>
      <w:r w:rsidR="00C53150" w:rsidRPr="007125E4">
        <w:rPr>
          <w:rFonts w:ascii="Times New Roman" w:hAnsi="Times New Roman" w:cs="Times New Roman"/>
          <w:sz w:val="28"/>
          <w:szCs w:val="28"/>
        </w:rPr>
        <w:t>и</w:t>
      </w:r>
      <w:r w:rsidR="00C53150" w:rsidRPr="007125E4">
        <w:rPr>
          <w:rFonts w:ascii="Times New Roman" w:hAnsi="Times New Roman" w:cs="Times New Roman"/>
          <w:sz w:val="28"/>
          <w:szCs w:val="28"/>
        </w:rPr>
        <w:t xml:space="preserve">ру </w:t>
      </w:r>
      <w:r w:rsidR="00BC5743" w:rsidRPr="007125E4">
        <w:rPr>
          <w:rFonts w:ascii="Times New Roman" w:hAnsi="Times New Roman" w:cs="Times New Roman"/>
          <w:sz w:val="28"/>
          <w:szCs w:val="28"/>
        </w:rPr>
        <w:t>на 3 этаже указанного дома. В свою очередь, участник долевого строительства принял на себя обязательство в</w:t>
      </w:r>
      <w:r w:rsidR="00BC5743" w:rsidRPr="007125E4">
        <w:rPr>
          <w:rFonts w:ascii="Times New Roman" w:hAnsi="Times New Roman" w:cs="Times New Roman"/>
          <w:sz w:val="28"/>
          <w:szCs w:val="28"/>
        </w:rPr>
        <w:t>ы</w:t>
      </w:r>
      <w:r w:rsidR="00BC5743" w:rsidRPr="007125E4">
        <w:rPr>
          <w:rFonts w:ascii="Times New Roman" w:hAnsi="Times New Roman" w:cs="Times New Roman"/>
          <w:sz w:val="28"/>
          <w:szCs w:val="28"/>
        </w:rPr>
        <w:t>платит</w:t>
      </w:r>
      <w:r w:rsidR="00A60552" w:rsidRPr="007125E4">
        <w:rPr>
          <w:rFonts w:ascii="Times New Roman" w:hAnsi="Times New Roman" w:cs="Times New Roman"/>
          <w:sz w:val="28"/>
          <w:szCs w:val="28"/>
        </w:rPr>
        <w:t>ь застройщику</w:t>
      </w:r>
      <w:r w:rsidR="00D2533B" w:rsidRPr="007125E4">
        <w:rPr>
          <w:rFonts w:ascii="Times New Roman" w:hAnsi="Times New Roman" w:cs="Times New Roman"/>
          <w:sz w:val="28"/>
          <w:szCs w:val="28"/>
        </w:rPr>
        <w:t xml:space="preserve"> </w:t>
      </w:r>
      <w:r w:rsidR="006D024D" w:rsidRPr="007125E4">
        <w:rPr>
          <w:rFonts w:ascii="Times New Roman" w:hAnsi="Times New Roman" w:cs="Times New Roman"/>
          <w:sz w:val="28"/>
          <w:szCs w:val="28"/>
        </w:rPr>
        <w:t>установленную сторонами указанного договора стоимость своей доли в разм</w:t>
      </w:r>
      <w:r w:rsidR="006D024D" w:rsidRPr="007125E4">
        <w:rPr>
          <w:rFonts w:ascii="Times New Roman" w:hAnsi="Times New Roman" w:cs="Times New Roman"/>
          <w:sz w:val="28"/>
          <w:szCs w:val="28"/>
        </w:rPr>
        <w:t>е</w:t>
      </w:r>
      <w:r w:rsidR="006D024D" w:rsidRPr="007125E4">
        <w:rPr>
          <w:rFonts w:ascii="Times New Roman" w:hAnsi="Times New Roman" w:cs="Times New Roman"/>
          <w:sz w:val="28"/>
          <w:szCs w:val="28"/>
        </w:rPr>
        <w:t xml:space="preserve">ре </w:t>
      </w:r>
      <w:r w:rsidR="00D2533B" w:rsidRPr="007125E4">
        <w:rPr>
          <w:rFonts w:ascii="Times New Roman" w:hAnsi="Times New Roman" w:cs="Times New Roman"/>
          <w:sz w:val="28"/>
          <w:szCs w:val="28"/>
        </w:rPr>
        <w:t>3 685 520 руб.</w:t>
      </w:r>
    </w:p>
    <w:p w:rsidR="00D2533B" w:rsidRPr="007125E4" w:rsidRDefault="003E524D" w:rsidP="00AC6ED1">
      <w:pPr>
        <w:pStyle w:val="ConsPlusNormal"/>
        <w:tabs>
          <w:tab w:val="left" w:pos="720"/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5E4">
        <w:rPr>
          <w:rFonts w:ascii="Times New Roman" w:hAnsi="Times New Roman" w:cs="Times New Roman"/>
          <w:sz w:val="28"/>
          <w:szCs w:val="28"/>
        </w:rPr>
        <w:t xml:space="preserve">Согласно акту от 18.09.2013 о погашении взаимных обязательств зачетом </w:t>
      </w:r>
      <w:r w:rsidR="00D2533B" w:rsidRPr="007125E4">
        <w:rPr>
          <w:rFonts w:ascii="Times New Roman" w:hAnsi="Times New Roman" w:cs="Times New Roman"/>
          <w:sz w:val="28"/>
          <w:szCs w:val="28"/>
        </w:rPr>
        <w:t>оплата по д</w:t>
      </w:r>
      <w:r w:rsidR="00D2533B" w:rsidRPr="007125E4">
        <w:rPr>
          <w:rFonts w:ascii="Times New Roman" w:hAnsi="Times New Roman" w:cs="Times New Roman"/>
          <w:sz w:val="28"/>
          <w:szCs w:val="28"/>
        </w:rPr>
        <w:t>о</w:t>
      </w:r>
      <w:r w:rsidR="00D2533B" w:rsidRPr="007125E4">
        <w:rPr>
          <w:rFonts w:ascii="Times New Roman" w:hAnsi="Times New Roman" w:cs="Times New Roman"/>
          <w:sz w:val="28"/>
          <w:szCs w:val="28"/>
        </w:rPr>
        <w:t xml:space="preserve">говору от 08.07.2013 участия в долевом строительстве </w:t>
      </w:r>
      <w:r w:rsidR="00C32F0F" w:rsidRPr="007125E4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D2533B" w:rsidRPr="007125E4">
        <w:rPr>
          <w:rFonts w:ascii="Times New Roman" w:hAnsi="Times New Roman" w:cs="Times New Roman"/>
          <w:sz w:val="28"/>
          <w:szCs w:val="28"/>
        </w:rPr>
        <w:t>произведена</w:t>
      </w:r>
      <w:r w:rsidR="0095704E" w:rsidRPr="007125E4">
        <w:rPr>
          <w:rFonts w:ascii="Times New Roman" w:hAnsi="Times New Roman" w:cs="Times New Roman"/>
          <w:sz w:val="28"/>
          <w:szCs w:val="28"/>
        </w:rPr>
        <w:t xml:space="preserve"> в полном объ</w:t>
      </w:r>
      <w:r w:rsidR="0095704E" w:rsidRPr="007125E4">
        <w:rPr>
          <w:rFonts w:ascii="Times New Roman" w:hAnsi="Times New Roman" w:cs="Times New Roman"/>
          <w:sz w:val="28"/>
          <w:szCs w:val="28"/>
        </w:rPr>
        <w:t>е</w:t>
      </w:r>
      <w:r w:rsidR="0095704E" w:rsidRPr="007125E4">
        <w:rPr>
          <w:rFonts w:ascii="Times New Roman" w:hAnsi="Times New Roman" w:cs="Times New Roman"/>
          <w:sz w:val="28"/>
          <w:szCs w:val="28"/>
        </w:rPr>
        <w:t xml:space="preserve">ме </w:t>
      </w:r>
      <w:r w:rsidR="000A603A" w:rsidRPr="007125E4">
        <w:rPr>
          <w:rFonts w:ascii="Times New Roman" w:hAnsi="Times New Roman" w:cs="Times New Roman"/>
          <w:sz w:val="28"/>
          <w:szCs w:val="28"/>
        </w:rPr>
        <w:t xml:space="preserve">18.09.2013 </w:t>
      </w:r>
      <w:r w:rsidR="0095704E" w:rsidRPr="007125E4">
        <w:rPr>
          <w:rFonts w:ascii="Times New Roman" w:hAnsi="Times New Roman" w:cs="Times New Roman"/>
          <w:sz w:val="28"/>
          <w:szCs w:val="28"/>
        </w:rPr>
        <w:t xml:space="preserve">путем зачета взаимных требований по договору от 18.07.2013 купли-продажи, на основании которого </w:t>
      </w:r>
      <w:r w:rsidR="00AC6ED1" w:rsidRPr="007125E4">
        <w:rPr>
          <w:rFonts w:ascii="Times New Roman" w:hAnsi="Times New Roman" w:cs="Times New Roman"/>
          <w:sz w:val="28"/>
          <w:szCs w:val="28"/>
        </w:rPr>
        <w:t>Х</w:t>
      </w:r>
      <w:r w:rsidR="00DE2DBC" w:rsidRPr="007125E4">
        <w:rPr>
          <w:rFonts w:ascii="Times New Roman" w:hAnsi="Times New Roman" w:cs="Times New Roman"/>
          <w:sz w:val="28"/>
          <w:szCs w:val="28"/>
        </w:rPr>
        <w:t xml:space="preserve"> продал </w:t>
      </w:r>
      <w:r w:rsidR="00AC6ED1">
        <w:rPr>
          <w:rFonts w:ascii="Times New Roman" w:hAnsi="Times New Roman" w:cs="Times New Roman"/>
          <w:sz w:val="28"/>
          <w:szCs w:val="28"/>
        </w:rPr>
        <w:t>ЮЛ 1</w:t>
      </w:r>
      <w:r w:rsidR="009A6D5B" w:rsidRPr="00AC6ED1">
        <w:rPr>
          <w:rFonts w:ascii="Times New Roman" w:hAnsi="Times New Roman" w:cs="Times New Roman"/>
          <w:sz w:val="28"/>
          <w:szCs w:val="28"/>
        </w:rPr>
        <w:t xml:space="preserve"> принадлежащую ему долю в праве общей долевой собственности на жилой дом</w:t>
      </w:r>
      <w:r w:rsidR="009A6D5B" w:rsidRPr="007125E4">
        <w:rPr>
          <w:rFonts w:ascii="Times New Roman" w:hAnsi="Times New Roman" w:cs="Times New Roman"/>
          <w:sz w:val="28"/>
          <w:szCs w:val="28"/>
        </w:rPr>
        <w:t>, а также на земельный участок, на котором располагался ук</w:t>
      </w:r>
      <w:r w:rsidR="009A6D5B" w:rsidRPr="007125E4">
        <w:rPr>
          <w:rFonts w:ascii="Times New Roman" w:hAnsi="Times New Roman" w:cs="Times New Roman"/>
          <w:sz w:val="28"/>
          <w:szCs w:val="28"/>
        </w:rPr>
        <w:t>а</w:t>
      </w:r>
      <w:r w:rsidR="009A6D5B" w:rsidRPr="007125E4">
        <w:rPr>
          <w:rFonts w:ascii="Times New Roman" w:hAnsi="Times New Roman" w:cs="Times New Roman"/>
          <w:sz w:val="28"/>
          <w:szCs w:val="28"/>
        </w:rPr>
        <w:t>занный дом.</w:t>
      </w:r>
    </w:p>
    <w:p w:rsidR="00C0732E" w:rsidRPr="007125E4" w:rsidRDefault="00C0732E" w:rsidP="00AC6ED1">
      <w:pPr>
        <w:pStyle w:val="ConsPlusNormal"/>
        <w:tabs>
          <w:tab w:val="left" w:pos="720"/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5E4">
        <w:rPr>
          <w:rFonts w:ascii="Times New Roman" w:hAnsi="Times New Roman" w:cs="Times New Roman"/>
          <w:sz w:val="28"/>
          <w:szCs w:val="28"/>
        </w:rPr>
        <w:t xml:space="preserve">10.10.2013 </w:t>
      </w:r>
      <w:r w:rsidR="00AC6ED1" w:rsidRPr="007125E4">
        <w:rPr>
          <w:rFonts w:ascii="Times New Roman" w:hAnsi="Times New Roman" w:cs="Times New Roman"/>
          <w:sz w:val="28"/>
          <w:szCs w:val="28"/>
        </w:rPr>
        <w:t>Х</w:t>
      </w:r>
      <w:r w:rsidRPr="007125E4">
        <w:rPr>
          <w:rFonts w:ascii="Times New Roman" w:hAnsi="Times New Roman" w:cs="Times New Roman"/>
          <w:sz w:val="28"/>
          <w:szCs w:val="28"/>
        </w:rPr>
        <w:t xml:space="preserve"> </w:t>
      </w:r>
      <w:r w:rsidR="00897344" w:rsidRPr="007125E4">
        <w:rPr>
          <w:rFonts w:ascii="Times New Roman" w:hAnsi="Times New Roman" w:cs="Times New Roman"/>
          <w:sz w:val="28"/>
          <w:szCs w:val="28"/>
        </w:rPr>
        <w:t xml:space="preserve">безвозмездно </w:t>
      </w:r>
      <w:r w:rsidRPr="007125E4">
        <w:rPr>
          <w:rFonts w:ascii="Times New Roman" w:hAnsi="Times New Roman" w:cs="Times New Roman"/>
          <w:sz w:val="28"/>
          <w:szCs w:val="28"/>
        </w:rPr>
        <w:t xml:space="preserve">уступил право требования </w:t>
      </w:r>
      <w:r w:rsidR="00F14A07" w:rsidRPr="007125E4">
        <w:rPr>
          <w:rFonts w:ascii="Times New Roman" w:hAnsi="Times New Roman" w:cs="Times New Roman"/>
          <w:sz w:val="28"/>
          <w:szCs w:val="28"/>
        </w:rPr>
        <w:t xml:space="preserve">от </w:t>
      </w:r>
      <w:r w:rsidR="00AC6ED1">
        <w:rPr>
          <w:rFonts w:ascii="Times New Roman" w:hAnsi="Times New Roman" w:cs="Times New Roman"/>
          <w:sz w:val="28"/>
          <w:szCs w:val="28"/>
        </w:rPr>
        <w:t>ЮЛ 1</w:t>
      </w:r>
      <w:r w:rsidR="00F14A07" w:rsidRPr="007125E4">
        <w:rPr>
          <w:rFonts w:ascii="Times New Roman" w:hAnsi="Times New Roman" w:cs="Times New Roman"/>
          <w:sz w:val="28"/>
          <w:szCs w:val="28"/>
        </w:rPr>
        <w:t xml:space="preserve"> </w:t>
      </w:r>
      <w:r w:rsidR="000C2F9F" w:rsidRPr="007125E4">
        <w:rPr>
          <w:rFonts w:ascii="Times New Roman" w:hAnsi="Times New Roman" w:cs="Times New Roman"/>
          <w:sz w:val="28"/>
          <w:szCs w:val="28"/>
        </w:rPr>
        <w:t xml:space="preserve">передачи в собственность обозначенного в </w:t>
      </w:r>
      <w:r w:rsidRPr="007125E4">
        <w:rPr>
          <w:rFonts w:ascii="Times New Roman" w:hAnsi="Times New Roman" w:cs="Times New Roman"/>
          <w:sz w:val="28"/>
          <w:szCs w:val="28"/>
        </w:rPr>
        <w:t>договор</w:t>
      </w:r>
      <w:r w:rsidR="000C2F9F" w:rsidRPr="007125E4">
        <w:rPr>
          <w:rFonts w:ascii="Times New Roman" w:hAnsi="Times New Roman" w:cs="Times New Roman"/>
          <w:sz w:val="28"/>
          <w:szCs w:val="28"/>
        </w:rPr>
        <w:t>е</w:t>
      </w:r>
      <w:r w:rsidRPr="007125E4">
        <w:rPr>
          <w:rFonts w:ascii="Times New Roman" w:hAnsi="Times New Roman" w:cs="Times New Roman"/>
          <w:sz w:val="28"/>
          <w:szCs w:val="28"/>
        </w:rPr>
        <w:t xml:space="preserve"> от 08.07.2013 </w:t>
      </w:r>
      <w:r w:rsidR="000C2F9F" w:rsidRPr="007125E4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Pr="007125E4">
        <w:rPr>
          <w:rFonts w:ascii="Times New Roman" w:hAnsi="Times New Roman" w:cs="Times New Roman"/>
          <w:sz w:val="28"/>
          <w:szCs w:val="28"/>
        </w:rPr>
        <w:t>долево</w:t>
      </w:r>
      <w:r w:rsidR="000C2F9F" w:rsidRPr="007125E4">
        <w:rPr>
          <w:rFonts w:ascii="Times New Roman" w:hAnsi="Times New Roman" w:cs="Times New Roman"/>
          <w:sz w:val="28"/>
          <w:szCs w:val="28"/>
        </w:rPr>
        <w:t>го</w:t>
      </w:r>
      <w:r w:rsidRPr="007125E4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0C2F9F" w:rsidRPr="007125E4">
        <w:rPr>
          <w:rFonts w:ascii="Times New Roman" w:hAnsi="Times New Roman" w:cs="Times New Roman"/>
          <w:sz w:val="28"/>
          <w:szCs w:val="28"/>
        </w:rPr>
        <w:t>а</w:t>
      </w:r>
      <w:r w:rsidRPr="007125E4">
        <w:rPr>
          <w:rFonts w:ascii="Times New Roman" w:hAnsi="Times New Roman" w:cs="Times New Roman"/>
          <w:sz w:val="28"/>
          <w:szCs w:val="28"/>
        </w:rPr>
        <w:t xml:space="preserve"> </w:t>
      </w:r>
      <w:r w:rsidR="00AC6ED1">
        <w:rPr>
          <w:rFonts w:ascii="Times New Roman" w:hAnsi="Times New Roman" w:cs="Times New Roman"/>
          <w:sz w:val="28"/>
          <w:szCs w:val="28"/>
        </w:rPr>
        <w:t>ФЛ 1</w:t>
      </w:r>
      <w:r w:rsidRPr="007125E4">
        <w:rPr>
          <w:rFonts w:ascii="Times New Roman" w:hAnsi="Times New Roman" w:cs="Times New Roman"/>
          <w:sz w:val="28"/>
          <w:szCs w:val="28"/>
        </w:rPr>
        <w:t xml:space="preserve">, </w:t>
      </w:r>
      <w:r w:rsidR="001A4C15" w:rsidRPr="007125E4">
        <w:rPr>
          <w:rFonts w:ascii="Times New Roman" w:hAnsi="Times New Roman" w:cs="Times New Roman"/>
          <w:sz w:val="28"/>
          <w:szCs w:val="28"/>
        </w:rPr>
        <w:t>кот</w:t>
      </w:r>
      <w:r w:rsidR="001A4C15" w:rsidRPr="007125E4">
        <w:rPr>
          <w:rFonts w:ascii="Times New Roman" w:hAnsi="Times New Roman" w:cs="Times New Roman"/>
          <w:sz w:val="28"/>
          <w:szCs w:val="28"/>
        </w:rPr>
        <w:t>о</w:t>
      </w:r>
      <w:r w:rsidR="001A4C15" w:rsidRPr="007125E4">
        <w:rPr>
          <w:rFonts w:ascii="Times New Roman" w:hAnsi="Times New Roman" w:cs="Times New Roman"/>
          <w:sz w:val="28"/>
          <w:szCs w:val="28"/>
        </w:rPr>
        <w:t xml:space="preserve">рый состоял на регистрационном учете </w:t>
      </w:r>
      <w:r w:rsidRPr="007125E4">
        <w:rPr>
          <w:rFonts w:ascii="Times New Roman" w:hAnsi="Times New Roman" w:cs="Times New Roman"/>
          <w:sz w:val="28"/>
          <w:szCs w:val="28"/>
        </w:rPr>
        <w:t xml:space="preserve">в период с 29.03.2013 до 05.07.2014 по одному адресу </w:t>
      </w:r>
      <w:r w:rsidR="00104313" w:rsidRPr="007125E4">
        <w:rPr>
          <w:rFonts w:ascii="Times New Roman" w:hAnsi="Times New Roman" w:cs="Times New Roman"/>
          <w:sz w:val="28"/>
          <w:szCs w:val="28"/>
        </w:rPr>
        <w:t>м</w:t>
      </w:r>
      <w:r w:rsidR="00104313" w:rsidRPr="007125E4">
        <w:rPr>
          <w:rFonts w:ascii="Times New Roman" w:hAnsi="Times New Roman" w:cs="Times New Roman"/>
          <w:sz w:val="28"/>
          <w:szCs w:val="28"/>
        </w:rPr>
        <w:t>е</w:t>
      </w:r>
      <w:r w:rsidR="00104313" w:rsidRPr="007125E4">
        <w:rPr>
          <w:rFonts w:ascii="Times New Roman" w:hAnsi="Times New Roman" w:cs="Times New Roman"/>
          <w:sz w:val="28"/>
          <w:szCs w:val="28"/>
        </w:rPr>
        <w:t>ста жительства</w:t>
      </w:r>
      <w:r w:rsidR="001A4C15" w:rsidRPr="007125E4">
        <w:rPr>
          <w:rFonts w:ascii="Times New Roman" w:hAnsi="Times New Roman" w:cs="Times New Roman"/>
          <w:sz w:val="28"/>
          <w:szCs w:val="28"/>
        </w:rPr>
        <w:t xml:space="preserve"> </w:t>
      </w:r>
      <w:r w:rsidRPr="007125E4">
        <w:rPr>
          <w:rFonts w:ascii="Times New Roman" w:hAnsi="Times New Roman" w:cs="Times New Roman"/>
          <w:sz w:val="28"/>
          <w:szCs w:val="28"/>
        </w:rPr>
        <w:t xml:space="preserve">с </w:t>
      </w:r>
      <w:r w:rsidR="00AC6ED1" w:rsidRPr="007125E4">
        <w:rPr>
          <w:rFonts w:ascii="Times New Roman" w:hAnsi="Times New Roman" w:cs="Times New Roman"/>
          <w:sz w:val="28"/>
          <w:szCs w:val="28"/>
        </w:rPr>
        <w:t>Х</w:t>
      </w:r>
      <w:r w:rsidR="00AC6ED1">
        <w:rPr>
          <w:rFonts w:ascii="Times New Roman" w:hAnsi="Times New Roman" w:cs="Times New Roman"/>
          <w:sz w:val="28"/>
          <w:szCs w:val="28"/>
        </w:rPr>
        <w:t>.</w:t>
      </w:r>
    </w:p>
    <w:p w:rsidR="00692671" w:rsidRPr="007125E4" w:rsidRDefault="004D7BC2" w:rsidP="00AC6ED1">
      <w:pPr>
        <w:pStyle w:val="ConsPlusNormal"/>
        <w:tabs>
          <w:tab w:val="left" w:pos="720"/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5E4">
        <w:rPr>
          <w:rFonts w:ascii="Times New Roman" w:hAnsi="Times New Roman" w:cs="Times New Roman"/>
          <w:sz w:val="28"/>
          <w:szCs w:val="28"/>
        </w:rPr>
        <w:t>Как следует из договора от 19.12.2013 приемки-передачи квартиры, 19.12.2013 з</w:t>
      </w:r>
      <w:r w:rsidRPr="007125E4">
        <w:rPr>
          <w:rFonts w:ascii="Times New Roman" w:hAnsi="Times New Roman" w:cs="Times New Roman"/>
          <w:sz w:val="28"/>
          <w:szCs w:val="28"/>
        </w:rPr>
        <w:t>а</w:t>
      </w:r>
      <w:r w:rsidRPr="007125E4">
        <w:rPr>
          <w:rFonts w:ascii="Times New Roman" w:hAnsi="Times New Roman" w:cs="Times New Roman"/>
          <w:sz w:val="28"/>
          <w:szCs w:val="28"/>
        </w:rPr>
        <w:t xml:space="preserve">стройщик </w:t>
      </w:r>
      <w:r w:rsidR="00AC6ED1">
        <w:rPr>
          <w:rFonts w:ascii="Times New Roman" w:hAnsi="Times New Roman" w:cs="Times New Roman"/>
          <w:sz w:val="28"/>
          <w:szCs w:val="28"/>
        </w:rPr>
        <w:t>ЮЛ 1</w:t>
      </w:r>
      <w:r w:rsidRPr="007125E4">
        <w:rPr>
          <w:rFonts w:ascii="Times New Roman" w:hAnsi="Times New Roman" w:cs="Times New Roman"/>
          <w:sz w:val="28"/>
          <w:szCs w:val="28"/>
        </w:rPr>
        <w:t xml:space="preserve"> во исполнение обязательств по договору от 08.07.2013 участия в долевом строительстве передал в собственность дольщику </w:t>
      </w:r>
      <w:r w:rsidR="00AC6ED1">
        <w:rPr>
          <w:rFonts w:ascii="Times New Roman" w:hAnsi="Times New Roman" w:cs="Times New Roman"/>
          <w:sz w:val="28"/>
          <w:szCs w:val="28"/>
        </w:rPr>
        <w:t>ФЛ 1</w:t>
      </w:r>
      <w:r w:rsidRPr="007125E4">
        <w:rPr>
          <w:rFonts w:ascii="Times New Roman" w:hAnsi="Times New Roman" w:cs="Times New Roman"/>
          <w:sz w:val="28"/>
          <w:szCs w:val="28"/>
        </w:rPr>
        <w:t xml:space="preserve"> квартиру в доме </w:t>
      </w:r>
      <w:r w:rsidR="00AC596C" w:rsidRPr="007125E4">
        <w:rPr>
          <w:rFonts w:ascii="Times New Roman" w:hAnsi="Times New Roman" w:cs="Times New Roman"/>
          <w:sz w:val="28"/>
          <w:szCs w:val="28"/>
        </w:rPr>
        <w:t>(далее – Квартира)</w:t>
      </w:r>
      <w:r w:rsidRPr="007125E4">
        <w:rPr>
          <w:rFonts w:ascii="Times New Roman" w:hAnsi="Times New Roman" w:cs="Times New Roman"/>
          <w:sz w:val="28"/>
          <w:szCs w:val="28"/>
        </w:rPr>
        <w:t>.</w:t>
      </w:r>
    </w:p>
    <w:p w:rsidR="00AC596C" w:rsidRPr="007125E4" w:rsidRDefault="00AC596C" w:rsidP="00AC6ED1">
      <w:pPr>
        <w:pStyle w:val="ConsPlusNormal"/>
        <w:tabs>
          <w:tab w:val="left" w:pos="720"/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5E4">
        <w:rPr>
          <w:rFonts w:ascii="Times New Roman" w:hAnsi="Times New Roman" w:cs="Times New Roman"/>
          <w:sz w:val="28"/>
          <w:szCs w:val="28"/>
        </w:rPr>
        <w:t>В соответствии со свидетельством, выданным Управлением Фед</w:t>
      </w:r>
      <w:r w:rsidRPr="007125E4">
        <w:rPr>
          <w:rFonts w:ascii="Times New Roman" w:hAnsi="Times New Roman" w:cs="Times New Roman"/>
          <w:sz w:val="28"/>
          <w:szCs w:val="28"/>
        </w:rPr>
        <w:t>е</w:t>
      </w:r>
      <w:r w:rsidRPr="007125E4">
        <w:rPr>
          <w:rFonts w:ascii="Times New Roman" w:hAnsi="Times New Roman" w:cs="Times New Roman"/>
          <w:sz w:val="28"/>
          <w:szCs w:val="28"/>
        </w:rPr>
        <w:t xml:space="preserve">ральной службы государственной регистрации, кадастра и картографии, </w:t>
      </w:r>
      <w:r w:rsidR="003904FB" w:rsidRPr="007125E4">
        <w:rPr>
          <w:rFonts w:ascii="Times New Roman" w:hAnsi="Times New Roman" w:cs="Times New Roman"/>
          <w:sz w:val="28"/>
          <w:szCs w:val="28"/>
        </w:rPr>
        <w:t xml:space="preserve">государственная регистрация права собственности </w:t>
      </w:r>
      <w:r w:rsidR="00AC6ED1">
        <w:rPr>
          <w:rFonts w:ascii="Times New Roman" w:hAnsi="Times New Roman" w:cs="Times New Roman"/>
          <w:sz w:val="28"/>
          <w:szCs w:val="28"/>
        </w:rPr>
        <w:t>ФЛ 1</w:t>
      </w:r>
      <w:r w:rsidR="003904FB" w:rsidRPr="007125E4">
        <w:rPr>
          <w:rFonts w:ascii="Times New Roman" w:hAnsi="Times New Roman" w:cs="Times New Roman"/>
          <w:sz w:val="28"/>
          <w:szCs w:val="28"/>
        </w:rPr>
        <w:t xml:space="preserve"> на Квартиру </w:t>
      </w:r>
      <w:r w:rsidR="00C6330E" w:rsidRPr="007125E4">
        <w:rPr>
          <w:rFonts w:ascii="Times New Roman" w:hAnsi="Times New Roman" w:cs="Times New Roman"/>
          <w:sz w:val="28"/>
          <w:szCs w:val="28"/>
        </w:rPr>
        <w:t>осущест</w:t>
      </w:r>
      <w:r w:rsidR="00C6330E" w:rsidRPr="007125E4">
        <w:rPr>
          <w:rFonts w:ascii="Times New Roman" w:hAnsi="Times New Roman" w:cs="Times New Roman"/>
          <w:sz w:val="28"/>
          <w:szCs w:val="28"/>
        </w:rPr>
        <w:t>в</w:t>
      </w:r>
      <w:r w:rsidR="00C6330E" w:rsidRPr="007125E4">
        <w:rPr>
          <w:rFonts w:ascii="Times New Roman" w:hAnsi="Times New Roman" w:cs="Times New Roman"/>
          <w:sz w:val="28"/>
          <w:szCs w:val="28"/>
        </w:rPr>
        <w:t>лена 09.04.2014.</w:t>
      </w:r>
    </w:p>
    <w:p w:rsidR="00045766" w:rsidRPr="007125E4" w:rsidRDefault="001276E6" w:rsidP="00AC6ED1">
      <w:pPr>
        <w:pStyle w:val="ConsPlusNormal"/>
        <w:tabs>
          <w:tab w:val="left" w:pos="720"/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5E4">
        <w:rPr>
          <w:rFonts w:ascii="Times New Roman" w:hAnsi="Times New Roman" w:cs="Times New Roman"/>
          <w:sz w:val="28"/>
          <w:szCs w:val="28"/>
        </w:rPr>
        <w:t>Как следует из сформулированной Конституционным Судом Российской Федерации в п</w:t>
      </w:r>
      <w:r w:rsidRPr="007125E4">
        <w:rPr>
          <w:rFonts w:ascii="Times New Roman" w:hAnsi="Times New Roman" w:cs="Times New Roman"/>
          <w:sz w:val="28"/>
          <w:szCs w:val="28"/>
        </w:rPr>
        <w:t>о</w:t>
      </w:r>
      <w:r w:rsidRPr="007125E4">
        <w:rPr>
          <w:rFonts w:ascii="Times New Roman" w:hAnsi="Times New Roman" w:cs="Times New Roman"/>
          <w:sz w:val="28"/>
          <w:szCs w:val="28"/>
        </w:rPr>
        <w:t>становлении от 13.03.2008 № 5-П (далее – Постановление № 5-П)</w:t>
      </w:r>
      <w:r w:rsidR="00BA60CC" w:rsidRPr="007125E4">
        <w:rPr>
          <w:rFonts w:ascii="Times New Roman" w:hAnsi="Times New Roman" w:cs="Times New Roman"/>
          <w:sz w:val="28"/>
          <w:szCs w:val="28"/>
        </w:rPr>
        <w:t xml:space="preserve"> правовой позиции</w:t>
      </w:r>
      <w:r w:rsidRPr="007125E4">
        <w:rPr>
          <w:rFonts w:ascii="Times New Roman" w:hAnsi="Times New Roman" w:cs="Times New Roman"/>
          <w:sz w:val="28"/>
          <w:szCs w:val="28"/>
        </w:rPr>
        <w:t xml:space="preserve">, </w:t>
      </w:r>
      <w:r w:rsidR="0031055D" w:rsidRPr="007125E4">
        <w:rPr>
          <w:rFonts w:ascii="Times New Roman" w:hAnsi="Times New Roman" w:cs="Times New Roman"/>
          <w:sz w:val="28"/>
          <w:szCs w:val="28"/>
        </w:rPr>
        <w:t>см</w:t>
      </w:r>
      <w:r w:rsidRPr="007125E4">
        <w:rPr>
          <w:rFonts w:ascii="Times New Roman" w:hAnsi="Times New Roman" w:cs="Times New Roman"/>
          <w:sz w:val="28"/>
          <w:szCs w:val="28"/>
        </w:rPr>
        <w:t>ысл имущественного налогового вычета, предусмотренного пп.2 п.1 ст.220 НК РФ, состоит в пред</w:t>
      </w:r>
      <w:r w:rsidRPr="007125E4">
        <w:rPr>
          <w:rFonts w:ascii="Times New Roman" w:hAnsi="Times New Roman" w:cs="Times New Roman"/>
          <w:sz w:val="28"/>
          <w:szCs w:val="28"/>
        </w:rPr>
        <w:t>о</w:t>
      </w:r>
      <w:r w:rsidRPr="007125E4">
        <w:rPr>
          <w:rFonts w:ascii="Times New Roman" w:hAnsi="Times New Roman" w:cs="Times New Roman"/>
          <w:sz w:val="28"/>
          <w:szCs w:val="28"/>
        </w:rPr>
        <w:t xml:space="preserve">ставлении физическим лицам налоговой льготы </w:t>
      </w:r>
      <w:r w:rsidR="002615EA" w:rsidRPr="007125E4">
        <w:rPr>
          <w:rFonts w:ascii="Times New Roman" w:hAnsi="Times New Roman" w:cs="Times New Roman"/>
          <w:sz w:val="28"/>
          <w:szCs w:val="28"/>
        </w:rPr>
        <w:t>в виде уменьшения дохода, учитываемого при и</w:t>
      </w:r>
      <w:r w:rsidR="002615EA" w:rsidRPr="007125E4">
        <w:rPr>
          <w:rFonts w:ascii="Times New Roman" w:hAnsi="Times New Roman" w:cs="Times New Roman"/>
          <w:sz w:val="28"/>
          <w:szCs w:val="28"/>
        </w:rPr>
        <w:t>с</w:t>
      </w:r>
      <w:r w:rsidR="002615EA" w:rsidRPr="007125E4">
        <w:rPr>
          <w:rFonts w:ascii="Times New Roman" w:hAnsi="Times New Roman" w:cs="Times New Roman"/>
          <w:sz w:val="28"/>
          <w:szCs w:val="28"/>
        </w:rPr>
        <w:t xml:space="preserve">числении налоговой базы по НДФЛ, </w:t>
      </w:r>
      <w:r w:rsidR="004C6B35" w:rsidRPr="007125E4">
        <w:rPr>
          <w:rFonts w:ascii="Times New Roman" w:hAnsi="Times New Roman" w:cs="Times New Roman"/>
          <w:sz w:val="28"/>
          <w:szCs w:val="28"/>
        </w:rPr>
        <w:t xml:space="preserve">в случае строительства либо приобретения на территории </w:t>
      </w:r>
      <w:r w:rsidR="00AF43B9" w:rsidRPr="0002624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AF43B9" w:rsidRPr="007125E4" w:rsidDel="00AF43B9">
        <w:rPr>
          <w:rFonts w:ascii="Times New Roman" w:hAnsi="Times New Roman" w:cs="Times New Roman"/>
          <w:sz w:val="28"/>
          <w:szCs w:val="28"/>
        </w:rPr>
        <w:t xml:space="preserve"> </w:t>
      </w:r>
      <w:r w:rsidR="004C6B35" w:rsidRPr="007125E4">
        <w:rPr>
          <w:rFonts w:ascii="Times New Roman" w:hAnsi="Times New Roman" w:cs="Times New Roman"/>
          <w:sz w:val="28"/>
          <w:szCs w:val="28"/>
        </w:rPr>
        <w:t xml:space="preserve">жилого дома, квартиры, комнаты или доли (долей) в них </w:t>
      </w:r>
      <w:r w:rsidR="0031055D" w:rsidRPr="007125E4">
        <w:rPr>
          <w:rFonts w:ascii="Times New Roman" w:hAnsi="Times New Roman" w:cs="Times New Roman"/>
          <w:sz w:val="28"/>
          <w:szCs w:val="28"/>
        </w:rPr>
        <w:t>с целью стимулирования граждан к самостоятельному улучшению своих ж</w:t>
      </w:r>
      <w:r w:rsidR="0031055D" w:rsidRPr="007125E4">
        <w:rPr>
          <w:rFonts w:ascii="Times New Roman" w:hAnsi="Times New Roman" w:cs="Times New Roman"/>
          <w:sz w:val="28"/>
          <w:szCs w:val="28"/>
        </w:rPr>
        <w:t>и</w:t>
      </w:r>
      <w:r w:rsidR="0031055D" w:rsidRPr="007125E4">
        <w:rPr>
          <w:rFonts w:ascii="Times New Roman" w:hAnsi="Times New Roman" w:cs="Times New Roman"/>
          <w:sz w:val="28"/>
          <w:szCs w:val="28"/>
        </w:rPr>
        <w:t>лищных условий.</w:t>
      </w:r>
      <w:r w:rsidR="00BA60CC" w:rsidRPr="007125E4">
        <w:rPr>
          <w:rFonts w:ascii="Times New Roman" w:hAnsi="Times New Roman" w:cs="Times New Roman"/>
          <w:sz w:val="28"/>
          <w:szCs w:val="28"/>
        </w:rPr>
        <w:t xml:space="preserve"> В соответствии с избранным в НК РФ общим подходом (ст.19, 21, 207 НК</w:t>
      </w:r>
      <w:r w:rsidR="00AF43B9">
        <w:rPr>
          <w:rFonts w:ascii="Times New Roman" w:hAnsi="Times New Roman" w:cs="Times New Roman"/>
          <w:sz w:val="28"/>
          <w:szCs w:val="28"/>
        </w:rPr>
        <w:t> </w:t>
      </w:r>
      <w:r w:rsidR="00BA60CC" w:rsidRPr="007125E4">
        <w:rPr>
          <w:rFonts w:ascii="Times New Roman" w:hAnsi="Times New Roman" w:cs="Times New Roman"/>
          <w:sz w:val="28"/>
          <w:szCs w:val="28"/>
        </w:rPr>
        <w:t>РФ) право на получение имущественного вычета закрепляе</w:t>
      </w:r>
      <w:r w:rsidR="00BA60CC" w:rsidRPr="007125E4">
        <w:rPr>
          <w:rFonts w:ascii="Times New Roman" w:hAnsi="Times New Roman" w:cs="Times New Roman"/>
          <w:sz w:val="28"/>
          <w:szCs w:val="28"/>
        </w:rPr>
        <w:t>т</w:t>
      </w:r>
      <w:r w:rsidR="00BA60CC" w:rsidRPr="007125E4">
        <w:rPr>
          <w:rFonts w:ascii="Times New Roman" w:hAnsi="Times New Roman" w:cs="Times New Roman"/>
          <w:sz w:val="28"/>
          <w:szCs w:val="28"/>
        </w:rPr>
        <w:t xml:space="preserve">ся как право </w:t>
      </w:r>
      <w:r w:rsidR="00BA60CC" w:rsidRPr="007125E4">
        <w:rPr>
          <w:rFonts w:ascii="Times New Roman" w:hAnsi="Times New Roman" w:cs="Times New Roman"/>
          <w:sz w:val="28"/>
          <w:szCs w:val="28"/>
        </w:rPr>
        <w:lastRenderedPageBreak/>
        <w:t>налогоплательщика. Для получения имущественного налогового вычета именно налог</w:t>
      </w:r>
      <w:r w:rsidR="00BA60CC" w:rsidRPr="007125E4">
        <w:rPr>
          <w:rFonts w:ascii="Times New Roman" w:hAnsi="Times New Roman" w:cs="Times New Roman"/>
          <w:sz w:val="28"/>
          <w:szCs w:val="28"/>
        </w:rPr>
        <w:t>о</w:t>
      </w:r>
      <w:r w:rsidR="00BA60CC" w:rsidRPr="007125E4">
        <w:rPr>
          <w:rFonts w:ascii="Times New Roman" w:hAnsi="Times New Roman" w:cs="Times New Roman"/>
          <w:sz w:val="28"/>
          <w:szCs w:val="28"/>
        </w:rPr>
        <w:t>плательщик должен израсходовать собственные денежные средства и именно он должен приобрести в со</w:t>
      </w:r>
      <w:r w:rsidR="00BA60CC" w:rsidRPr="007125E4">
        <w:rPr>
          <w:rFonts w:ascii="Times New Roman" w:hAnsi="Times New Roman" w:cs="Times New Roman"/>
          <w:sz w:val="28"/>
          <w:szCs w:val="28"/>
        </w:rPr>
        <w:t>б</w:t>
      </w:r>
      <w:r w:rsidR="00BA60CC" w:rsidRPr="007125E4">
        <w:rPr>
          <w:rFonts w:ascii="Times New Roman" w:hAnsi="Times New Roman" w:cs="Times New Roman"/>
          <w:sz w:val="28"/>
          <w:szCs w:val="28"/>
        </w:rPr>
        <w:t>ственность объект недвижимости.</w:t>
      </w:r>
    </w:p>
    <w:p w:rsidR="00645B8F" w:rsidRPr="007125E4" w:rsidRDefault="0056105B" w:rsidP="00AC6ED1">
      <w:pPr>
        <w:pStyle w:val="ConsPlusNormal"/>
        <w:tabs>
          <w:tab w:val="left" w:pos="720"/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5E4">
        <w:rPr>
          <w:rFonts w:ascii="Times New Roman" w:hAnsi="Times New Roman" w:cs="Times New Roman"/>
          <w:sz w:val="28"/>
          <w:szCs w:val="28"/>
        </w:rPr>
        <w:t>При этом в Постановлении № 5-П отмечено, что возникновению налоговых обязательств, как правило, предшествует вступление гражданина в гражданские правоотношения, в связи с чем, учитывая п.1 ст.11 НК РФ положения пп.2 п.1 ст.220 НК РФ следует рассматривать во вза</w:t>
      </w:r>
      <w:r w:rsidRPr="007125E4">
        <w:rPr>
          <w:rFonts w:ascii="Times New Roman" w:hAnsi="Times New Roman" w:cs="Times New Roman"/>
          <w:sz w:val="28"/>
          <w:szCs w:val="28"/>
        </w:rPr>
        <w:t>и</w:t>
      </w:r>
      <w:r w:rsidRPr="007125E4">
        <w:rPr>
          <w:rFonts w:ascii="Times New Roman" w:hAnsi="Times New Roman" w:cs="Times New Roman"/>
          <w:sz w:val="28"/>
          <w:szCs w:val="28"/>
        </w:rPr>
        <w:t xml:space="preserve">мосвязи с соответствующими нормами </w:t>
      </w:r>
      <w:r w:rsidR="00645B8F" w:rsidRPr="007125E4">
        <w:rPr>
          <w:rFonts w:ascii="Times New Roman" w:hAnsi="Times New Roman" w:cs="Times New Roman"/>
          <w:sz w:val="28"/>
          <w:szCs w:val="28"/>
        </w:rPr>
        <w:t>гражданского законодательства.</w:t>
      </w:r>
    </w:p>
    <w:p w:rsidR="00514171" w:rsidRPr="007125E4" w:rsidRDefault="00673A66" w:rsidP="00AC6ED1">
      <w:pPr>
        <w:pStyle w:val="ConsPlusNormal"/>
        <w:tabs>
          <w:tab w:val="left" w:pos="720"/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5E4">
        <w:rPr>
          <w:rFonts w:ascii="Times New Roman" w:hAnsi="Times New Roman" w:cs="Times New Roman"/>
          <w:sz w:val="28"/>
          <w:szCs w:val="28"/>
        </w:rPr>
        <w:t xml:space="preserve">Оценка Федерального </w:t>
      </w:r>
      <w:hyperlink r:id="rId10" w:tooltip="Федеральный закон от 30.12.2004 N 214-ФЗ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------------ Недействующая редакция{КонсультантПлюс}" w:history="1">
        <w:r w:rsidRPr="007125E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125E4">
        <w:rPr>
          <w:rFonts w:ascii="Times New Roman" w:hAnsi="Times New Roman" w:cs="Times New Roman"/>
          <w:sz w:val="28"/>
          <w:szCs w:val="28"/>
        </w:rPr>
        <w:t xml:space="preserve"> от 30</w:t>
      </w:r>
      <w:r w:rsidR="00331EA2" w:rsidRPr="007125E4">
        <w:rPr>
          <w:rFonts w:ascii="Times New Roman" w:hAnsi="Times New Roman" w:cs="Times New Roman"/>
          <w:sz w:val="28"/>
          <w:szCs w:val="28"/>
        </w:rPr>
        <w:t>.12.</w:t>
      </w:r>
      <w:r w:rsidRPr="007125E4">
        <w:rPr>
          <w:rFonts w:ascii="Times New Roman" w:hAnsi="Times New Roman" w:cs="Times New Roman"/>
          <w:sz w:val="28"/>
          <w:szCs w:val="28"/>
        </w:rPr>
        <w:t xml:space="preserve">2004 </w:t>
      </w:r>
      <w:r w:rsidR="00331EA2" w:rsidRPr="007125E4">
        <w:rPr>
          <w:rFonts w:ascii="Times New Roman" w:hAnsi="Times New Roman" w:cs="Times New Roman"/>
          <w:sz w:val="28"/>
          <w:szCs w:val="28"/>
        </w:rPr>
        <w:t>№ 214-ФЗ «</w:t>
      </w:r>
      <w:r w:rsidRPr="007125E4">
        <w:rPr>
          <w:rFonts w:ascii="Times New Roman" w:hAnsi="Times New Roman" w:cs="Times New Roman"/>
          <w:sz w:val="28"/>
          <w:szCs w:val="28"/>
        </w:rPr>
        <w:t>Об участии в долевом стро</w:t>
      </w:r>
      <w:r w:rsidRPr="007125E4">
        <w:rPr>
          <w:rFonts w:ascii="Times New Roman" w:hAnsi="Times New Roman" w:cs="Times New Roman"/>
          <w:sz w:val="28"/>
          <w:szCs w:val="28"/>
        </w:rPr>
        <w:t>и</w:t>
      </w:r>
      <w:r w:rsidRPr="007125E4">
        <w:rPr>
          <w:rFonts w:ascii="Times New Roman" w:hAnsi="Times New Roman" w:cs="Times New Roman"/>
          <w:sz w:val="28"/>
          <w:szCs w:val="28"/>
        </w:rPr>
        <w:t>тельстве многоквартирных домов и иных объектов недвижимости и о внесении изменений в н</w:t>
      </w:r>
      <w:r w:rsidRPr="007125E4">
        <w:rPr>
          <w:rFonts w:ascii="Times New Roman" w:hAnsi="Times New Roman" w:cs="Times New Roman"/>
          <w:sz w:val="28"/>
          <w:szCs w:val="28"/>
        </w:rPr>
        <w:t>е</w:t>
      </w:r>
      <w:r w:rsidRPr="007125E4">
        <w:rPr>
          <w:rFonts w:ascii="Times New Roman" w:hAnsi="Times New Roman" w:cs="Times New Roman"/>
          <w:sz w:val="28"/>
          <w:szCs w:val="28"/>
        </w:rPr>
        <w:t>которые законодательные акты Российской Федерации</w:t>
      </w:r>
      <w:r w:rsidR="00331EA2" w:rsidRPr="007125E4">
        <w:rPr>
          <w:rFonts w:ascii="Times New Roman" w:hAnsi="Times New Roman" w:cs="Times New Roman"/>
          <w:sz w:val="28"/>
          <w:szCs w:val="28"/>
        </w:rPr>
        <w:t>» (далее – Закон № 214-ФЗ)</w:t>
      </w:r>
      <w:r w:rsidR="00B12084" w:rsidRPr="007125E4">
        <w:rPr>
          <w:rFonts w:ascii="Times New Roman" w:hAnsi="Times New Roman" w:cs="Times New Roman"/>
          <w:sz w:val="28"/>
          <w:szCs w:val="28"/>
        </w:rPr>
        <w:t xml:space="preserve">, в частности, статей 1 (п.1, 2), 2, 4 (п.1,4), 6 и 8, </w:t>
      </w:r>
      <w:r w:rsidR="009460F9" w:rsidRPr="007125E4">
        <w:rPr>
          <w:rFonts w:ascii="Times New Roman" w:hAnsi="Times New Roman" w:cs="Times New Roman"/>
          <w:sz w:val="28"/>
          <w:szCs w:val="28"/>
        </w:rPr>
        <w:t>показала, что договор участия в долевом строительстве в качестве к</w:t>
      </w:r>
      <w:r w:rsidR="009460F9" w:rsidRPr="007125E4">
        <w:rPr>
          <w:rFonts w:ascii="Times New Roman" w:hAnsi="Times New Roman" w:cs="Times New Roman"/>
          <w:sz w:val="28"/>
          <w:szCs w:val="28"/>
        </w:rPr>
        <w:t>о</w:t>
      </w:r>
      <w:r w:rsidR="009460F9" w:rsidRPr="007125E4">
        <w:rPr>
          <w:rFonts w:ascii="Times New Roman" w:hAnsi="Times New Roman" w:cs="Times New Roman"/>
          <w:sz w:val="28"/>
          <w:szCs w:val="28"/>
        </w:rPr>
        <w:t>нечной цели преследует возникновение у участников</w:t>
      </w:r>
      <w:r w:rsidR="00E96848" w:rsidRPr="007125E4">
        <w:rPr>
          <w:rFonts w:ascii="Times New Roman" w:hAnsi="Times New Roman" w:cs="Times New Roman"/>
          <w:sz w:val="28"/>
          <w:szCs w:val="28"/>
        </w:rPr>
        <w:t xml:space="preserve"> долевого строительства права собственн</w:t>
      </w:r>
      <w:r w:rsidR="00E96848" w:rsidRPr="007125E4">
        <w:rPr>
          <w:rFonts w:ascii="Times New Roman" w:hAnsi="Times New Roman" w:cs="Times New Roman"/>
          <w:sz w:val="28"/>
          <w:szCs w:val="28"/>
        </w:rPr>
        <w:t>о</w:t>
      </w:r>
      <w:r w:rsidR="00E96848" w:rsidRPr="007125E4">
        <w:rPr>
          <w:rFonts w:ascii="Times New Roman" w:hAnsi="Times New Roman" w:cs="Times New Roman"/>
          <w:sz w:val="28"/>
          <w:szCs w:val="28"/>
        </w:rPr>
        <w:t>сти на объекты долевого строительства и права общей долевой собственности на общее имущ</w:t>
      </w:r>
      <w:r w:rsidR="00E96848" w:rsidRPr="007125E4">
        <w:rPr>
          <w:rFonts w:ascii="Times New Roman" w:hAnsi="Times New Roman" w:cs="Times New Roman"/>
          <w:sz w:val="28"/>
          <w:szCs w:val="28"/>
        </w:rPr>
        <w:t>е</w:t>
      </w:r>
      <w:r w:rsidR="00E96848" w:rsidRPr="007125E4">
        <w:rPr>
          <w:rFonts w:ascii="Times New Roman" w:hAnsi="Times New Roman" w:cs="Times New Roman"/>
          <w:sz w:val="28"/>
          <w:szCs w:val="28"/>
        </w:rPr>
        <w:t>ство в многокварти</w:t>
      </w:r>
      <w:r w:rsidR="00E96848" w:rsidRPr="007125E4">
        <w:rPr>
          <w:rFonts w:ascii="Times New Roman" w:hAnsi="Times New Roman" w:cs="Times New Roman"/>
          <w:sz w:val="28"/>
          <w:szCs w:val="28"/>
        </w:rPr>
        <w:t>р</w:t>
      </w:r>
      <w:r w:rsidR="00E96848" w:rsidRPr="007125E4">
        <w:rPr>
          <w:rFonts w:ascii="Times New Roman" w:hAnsi="Times New Roman" w:cs="Times New Roman"/>
          <w:sz w:val="28"/>
          <w:szCs w:val="28"/>
        </w:rPr>
        <w:t>ном доме.</w:t>
      </w:r>
    </w:p>
    <w:p w:rsidR="00045766" w:rsidRPr="007125E4" w:rsidRDefault="00815FC1" w:rsidP="00AC6ED1">
      <w:pPr>
        <w:pStyle w:val="ConsPlusNormal"/>
        <w:tabs>
          <w:tab w:val="left" w:pos="720"/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5E4">
        <w:rPr>
          <w:rFonts w:ascii="Times New Roman" w:hAnsi="Times New Roman" w:cs="Times New Roman"/>
          <w:sz w:val="28"/>
          <w:szCs w:val="28"/>
        </w:rPr>
        <w:t xml:space="preserve">Причем согласно </w:t>
      </w:r>
      <w:r w:rsidR="00325E1E" w:rsidRPr="007125E4">
        <w:rPr>
          <w:rFonts w:ascii="Times New Roman" w:hAnsi="Times New Roman" w:cs="Times New Roman"/>
          <w:sz w:val="28"/>
          <w:szCs w:val="28"/>
        </w:rPr>
        <w:t>п.1 ст.8 Закона № 214-ФЗ передача объекта долевого строительства з</w:t>
      </w:r>
      <w:r w:rsidR="00325E1E" w:rsidRPr="007125E4">
        <w:rPr>
          <w:rFonts w:ascii="Times New Roman" w:hAnsi="Times New Roman" w:cs="Times New Roman"/>
          <w:sz w:val="28"/>
          <w:szCs w:val="28"/>
        </w:rPr>
        <w:t>а</w:t>
      </w:r>
      <w:r w:rsidR="00325E1E" w:rsidRPr="007125E4">
        <w:rPr>
          <w:rFonts w:ascii="Times New Roman" w:hAnsi="Times New Roman" w:cs="Times New Roman"/>
          <w:sz w:val="28"/>
          <w:szCs w:val="28"/>
        </w:rPr>
        <w:t>стройщиком и принятие его участником долевого строительства осуществляются по подписыв</w:t>
      </w:r>
      <w:r w:rsidR="00325E1E" w:rsidRPr="007125E4">
        <w:rPr>
          <w:rFonts w:ascii="Times New Roman" w:hAnsi="Times New Roman" w:cs="Times New Roman"/>
          <w:sz w:val="28"/>
          <w:szCs w:val="28"/>
        </w:rPr>
        <w:t>а</w:t>
      </w:r>
      <w:r w:rsidR="00325E1E" w:rsidRPr="007125E4">
        <w:rPr>
          <w:rFonts w:ascii="Times New Roman" w:hAnsi="Times New Roman" w:cs="Times New Roman"/>
          <w:sz w:val="28"/>
          <w:szCs w:val="28"/>
        </w:rPr>
        <w:t>емым сторонами передаточному акту или иному документу о передаче</w:t>
      </w:r>
      <w:r w:rsidR="00432459" w:rsidRPr="007125E4">
        <w:rPr>
          <w:rFonts w:ascii="Times New Roman" w:hAnsi="Times New Roman" w:cs="Times New Roman"/>
          <w:sz w:val="28"/>
          <w:szCs w:val="28"/>
        </w:rPr>
        <w:t>.</w:t>
      </w:r>
    </w:p>
    <w:p w:rsidR="00276510" w:rsidRPr="007125E4" w:rsidRDefault="00276510" w:rsidP="00AC6ED1">
      <w:pPr>
        <w:pStyle w:val="ConsPlusNormal"/>
        <w:tabs>
          <w:tab w:val="left" w:pos="720"/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5E4">
        <w:rPr>
          <w:rFonts w:ascii="Times New Roman" w:hAnsi="Times New Roman" w:cs="Times New Roman"/>
          <w:sz w:val="28"/>
          <w:szCs w:val="28"/>
        </w:rPr>
        <w:t>По смыслу ст.128, 129 Гражданского кодекса Российской Федерации (д</w:t>
      </w:r>
      <w:r w:rsidRPr="007125E4">
        <w:rPr>
          <w:rFonts w:ascii="Times New Roman" w:hAnsi="Times New Roman" w:cs="Times New Roman"/>
          <w:sz w:val="28"/>
          <w:szCs w:val="28"/>
        </w:rPr>
        <w:t>а</w:t>
      </w:r>
      <w:r w:rsidRPr="007125E4">
        <w:rPr>
          <w:rFonts w:ascii="Times New Roman" w:hAnsi="Times New Roman" w:cs="Times New Roman"/>
          <w:sz w:val="28"/>
          <w:szCs w:val="28"/>
        </w:rPr>
        <w:t>лее – ГК РФ)</w:t>
      </w:r>
      <w:r w:rsidR="005B1768" w:rsidRPr="007125E4">
        <w:rPr>
          <w:rFonts w:ascii="Times New Roman" w:hAnsi="Times New Roman" w:cs="Times New Roman"/>
          <w:sz w:val="28"/>
          <w:szCs w:val="28"/>
        </w:rPr>
        <w:t xml:space="preserve"> право требования исполнения застройщиком обязательства по передаче объекта долевого строител</w:t>
      </w:r>
      <w:r w:rsidR="005B1768" w:rsidRPr="007125E4">
        <w:rPr>
          <w:rFonts w:ascii="Times New Roman" w:hAnsi="Times New Roman" w:cs="Times New Roman"/>
          <w:sz w:val="28"/>
          <w:szCs w:val="28"/>
        </w:rPr>
        <w:t>ь</w:t>
      </w:r>
      <w:r w:rsidR="005B1768" w:rsidRPr="007125E4">
        <w:rPr>
          <w:rFonts w:ascii="Times New Roman" w:hAnsi="Times New Roman" w:cs="Times New Roman"/>
          <w:sz w:val="28"/>
          <w:szCs w:val="28"/>
        </w:rPr>
        <w:t>ства перед участником долевого строительства по договору участия в долевом строительстве я</w:t>
      </w:r>
      <w:r w:rsidR="005B1768" w:rsidRPr="007125E4">
        <w:rPr>
          <w:rFonts w:ascii="Times New Roman" w:hAnsi="Times New Roman" w:cs="Times New Roman"/>
          <w:sz w:val="28"/>
          <w:szCs w:val="28"/>
        </w:rPr>
        <w:t>в</w:t>
      </w:r>
      <w:r w:rsidR="005B1768" w:rsidRPr="007125E4">
        <w:rPr>
          <w:rFonts w:ascii="Times New Roman" w:hAnsi="Times New Roman" w:cs="Times New Roman"/>
          <w:sz w:val="28"/>
          <w:szCs w:val="28"/>
        </w:rPr>
        <w:t>ляется объектом имущественных прав такого участника.</w:t>
      </w:r>
    </w:p>
    <w:p w:rsidR="00D6272D" w:rsidRPr="007125E4" w:rsidRDefault="00B36360" w:rsidP="00AC6ED1">
      <w:pPr>
        <w:pStyle w:val="ConsPlusNormal"/>
        <w:tabs>
          <w:tab w:val="left" w:pos="720"/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5E4">
        <w:rPr>
          <w:rFonts w:ascii="Times New Roman" w:hAnsi="Times New Roman" w:cs="Times New Roman"/>
          <w:sz w:val="28"/>
          <w:szCs w:val="28"/>
        </w:rPr>
        <w:t>Положениями ст.382 ГК РФ, ст.</w:t>
      </w:r>
      <w:r w:rsidR="009847AC" w:rsidRPr="007125E4">
        <w:rPr>
          <w:rFonts w:ascii="Times New Roman" w:hAnsi="Times New Roman" w:cs="Times New Roman"/>
          <w:sz w:val="28"/>
          <w:szCs w:val="28"/>
        </w:rPr>
        <w:t xml:space="preserve">11 Закона № 214-ФЗ </w:t>
      </w:r>
      <w:r w:rsidRPr="007125E4">
        <w:rPr>
          <w:rFonts w:ascii="Times New Roman" w:hAnsi="Times New Roman" w:cs="Times New Roman"/>
          <w:sz w:val="28"/>
          <w:szCs w:val="28"/>
        </w:rPr>
        <w:t xml:space="preserve">допускается </w:t>
      </w:r>
      <w:r w:rsidR="009847AC" w:rsidRPr="007125E4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B9012C" w:rsidRPr="007125E4">
        <w:rPr>
          <w:rFonts w:ascii="Times New Roman" w:hAnsi="Times New Roman" w:cs="Times New Roman"/>
          <w:sz w:val="28"/>
          <w:szCs w:val="28"/>
        </w:rPr>
        <w:t>передачи</w:t>
      </w:r>
      <w:r w:rsidR="009847AC" w:rsidRPr="007125E4">
        <w:rPr>
          <w:rFonts w:ascii="Times New Roman" w:hAnsi="Times New Roman" w:cs="Times New Roman"/>
          <w:sz w:val="28"/>
          <w:szCs w:val="28"/>
        </w:rPr>
        <w:t xml:space="preserve"> </w:t>
      </w:r>
      <w:r w:rsidRPr="007125E4">
        <w:rPr>
          <w:rFonts w:ascii="Times New Roman" w:hAnsi="Times New Roman" w:cs="Times New Roman"/>
          <w:sz w:val="28"/>
          <w:szCs w:val="28"/>
        </w:rPr>
        <w:t xml:space="preserve">участником долевого строительства </w:t>
      </w:r>
      <w:r w:rsidR="00B9012C" w:rsidRPr="007125E4">
        <w:rPr>
          <w:rFonts w:ascii="Times New Roman" w:hAnsi="Times New Roman" w:cs="Times New Roman"/>
          <w:sz w:val="28"/>
          <w:szCs w:val="28"/>
        </w:rPr>
        <w:t xml:space="preserve">своих имущественных </w:t>
      </w:r>
      <w:r w:rsidR="009847AC" w:rsidRPr="007125E4">
        <w:rPr>
          <w:rFonts w:ascii="Times New Roman" w:hAnsi="Times New Roman" w:cs="Times New Roman"/>
          <w:sz w:val="28"/>
          <w:szCs w:val="28"/>
        </w:rPr>
        <w:t>прав по договору участия в дол</w:t>
      </w:r>
      <w:r w:rsidR="009847AC" w:rsidRPr="007125E4">
        <w:rPr>
          <w:rFonts w:ascii="Times New Roman" w:hAnsi="Times New Roman" w:cs="Times New Roman"/>
          <w:sz w:val="28"/>
          <w:szCs w:val="28"/>
        </w:rPr>
        <w:t>е</w:t>
      </w:r>
      <w:r w:rsidR="009847AC" w:rsidRPr="007125E4">
        <w:rPr>
          <w:rFonts w:ascii="Times New Roman" w:hAnsi="Times New Roman" w:cs="Times New Roman"/>
          <w:sz w:val="28"/>
          <w:szCs w:val="28"/>
        </w:rPr>
        <w:t xml:space="preserve">вом строительстве </w:t>
      </w:r>
      <w:r w:rsidR="00B9012C" w:rsidRPr="007125E4">
        <w:rPr>
          <w:rFonts w:ascii="Times New Roman" w:hAnsi="Times New Roman" w:cs="Times New Roman"/>
          <w:sz w:val="28"/>
          <w:szCs w:val="28"/>
        </w:rPr>
        <w:t xml:space="preserve">другому лицу по сделке (уступка требования) </w:t>
      </w:r>
      <w:r w:rsidR="009847AC" w:rsidRPr="007125E4">
        <w:rPr>
          <w:rFonts w:ascii="Times New Roman" w:hAnsi="Times New Roman" w:cs="Times New Roman"/>
          <w:sz w:val="28"/>
          <w:szCs w:val="28"/>
        </w:rPr>
        <w:t>с момента государственной рег</w:t>
      </w:r>
      <w:r w:rsidR="009847AC" w:rsidRPr="007125E4">
        <w:rPr>
          <w:rFonts w:ascii="Times New Roman" w:hAnsi="Times New Roman" w:cs="Times New Roman"/>
          <w:sz w:val="28"/>
          <w:szCs w:val="28"/>
        </w:rPr>
        <w:t>и</w:t>
      </w:r>
      <w:r w:rsidR="009847AC" w:rsidRPr="007125E4">
        <w:rPr>
          <w:rFonts w:ascii="Times New Roman" w:hAnsi="Times New Roman" w:cs="Times New Roman"/>
          <w:sz w:val="28"/>
          <w:szCs w:val="28"/>
        </w:rPr>
        <w:t xml:space="preserve">страции договора </w:t>
      </w:r>
      <w:r w:rsidR="00B9012C" w:rsidRPr="007125E4">
        <w:rPr>
          <w:rFonts w:ascii="Times New Roman" w:hAnsi="Times New Roman" w:cs="Times New Roman"/>
          <w:sz w:val="28"/>
          <w:szCs w:val="28"/>
        </w:rPr>
        <w:t xml:space="preserve">участия в долевом строительстве </w:t>
      </w:r>
      <w:r w:rsidR="009847AC" w:rsidRPr="007125E4">
        <w:rPr>
          <w:rFonts w:ascii="Times New Roman" w:hAnsi="Times New Roman" w:cs="Times New Roman"/>
          <w:sz w:val="28"/>
          <w:szCs w:val="28"/>
        </w:rPr>
        <w:t>до момента подписания сторонами перед</w:t>
      </w:r>
      <w:r w:rsidR="009847AC" w:rsidRPr="007125E4">
        <w:rPr>
          <w:rFonts w:ascii="Times New Roman" w:hAnsi="Times New Roman" w:cs="Times New Roman"/>
          <w:sz w:val="28"/>
          <w:szCs w:val="28"/>
        </w:rPr>
        <w:t>а</w:t>
      </w:r>
      <w:r w:rsidR="009847AC" w:rsidRPr="007125E4">
        <w:rPr>
          <w:rFonts w:ascii="Times New Roman" w:hAnsi="Times New Roman" w:cs="Times New Roman"/>
          <w:sz w:val="28"/>
          <w:szCs w:val="28"/>
        </w:rPr>
        <w:t>точного акта или иного документа о передаче объекта долевого стро</w:t>
      </w:r>
      <w:r w:rsidR="009847AC" w:rsidRPr="007125E4">
        <w:rPr>
          <w:rFonts w:ascii="Times New Roman" w:hAnsi="Times New Roman" w:cs="Times New Roman"/>
          <w:sz w:val="28"/>
          <w:szCs w:val="28"/>
        </w:rPr>
        <w:t>и</w:t>
      </w:r>
      <w:r w:rsidR="009847AC" w:rsidRPr="007125E4">
        <w:rPr>
          <w:rFonts w:ascii="Times New Roman" w:hAnsi="Times New Roman" w:cs="Times New Roman"/>
          <w:sz w:val="28"/>
          <w:szCs w:val="28"/>
        </w:rPr>
        <w:t>тельства.</w:t>
      </w:r>
    </w:p>
    <w:p w:rsidR="00A95456" w:rsidRPr="007125E4" w:rsidRDefault="00B9012C" w:rsidP="00AC6ED1">
      <w:pPr>
        <w:widowControl w:val="0"/>
        <w:autoSpaceDE w:val="0"/>
        <w:autoSpaceDN w:val="0"/>
        <w:adjustRightInd w:val="0"/>
        <w:ind w:firstLine="567"/>
        <w:jc w:val="both"/>
      </w:pPr>
      <w:r w:rsidRPr="007125E4">
        <w:t>Исходя из</w:t>
      </w:r>
      <w:r w:rsidR="00C534D4" w:rsidRPr="007125E4">
        <w:t xml:space="preserve"> п.</w:t>
      </w:r>
      <w:r w:rsidR="00A95456" w:rsidRPr="007125E4">
        <w:t>1</w:t>
      </w:r>
      <w:r w:rsidR="00C534D4" w:rsidRPr="007125E4">
        <w:t xml:space="preserve"> ст</w:t>
      </w:r>
      <w:r w:rsidR="00A95456" w:rsidRPr="007125E4">
        <w:t>.</w:t>
      </w:r>
      <w:r w:rsidR="00C534D4" w:rsidRPr="007125E4">
        <w:t xml:space="preserve">384 ГК РФ, </w:t>
      </w:r>
      <w:r w:rsidR="00A95456" w:rsidRPr="007125E4">
        <w:t xml:space="preserve">право первоначального кредитора </w:t>
      </w:r>
      <w:r w:rsidR="005E1295" w:rsidRPr="007125E4">
        <w:t>– первоначального участн</w:t>
      </w:r>
      <w:r w:rsidR="005E1295" w:rsidRPr="007125E4">
        <w:t>и</w:t>
      </w:r>
      <w:r w:rsidR="005E1295" w:rsidRPr="007125E4">
        <w:t xml:space="preserve">ка долевого строительства </w:t>
      </w:r>
      <w:r w:rsidR="00A95456" w:rsidRPr="007125E4">
        <w:t xml:space="preserve">переходит к новому кредитору </w:t>
      </w:r>
      <w:r w:rsidR="005E1295" w:rsidRPr="007125E4">
        <w:t>– новому участнику долевого стро</w:t>
      </w:r>
      <w:r w:rsidR="005E1295" w:rsidRPr="007125E4">
        <w:t>и</w:t>
      </w:r>
      <w:r w:rsidR="005E1295" w:rsidRPr="007125E4">
        <w:t xml:space="preserve">тельства </w:t>
      </w:r>
      <w:r w:rsidR="00A95456" w:rsidRPr="007125E4">
        <w:t>в том объеме и на тех условиях, которые существовали к моменту перехода пр</w:t>
      </w:r>
      <w:r w:rsidR="00A95456" w:rsidRPr="007125E4">
        <w:t>а</w:t>
      </w:r>
      <w:r w:rsidR="00A95456" w:rsidRPr="007125E4">
        <w:t>ва.</w:t>
      </w:r>
    </w:p>
    <w:p w:rsidR="0038338B" w:rsidRPr="007125E4" w:rsidRDefault="0038338B" w:rsidP="00AC6ED1">
      <w:pPr>
        <w:widowControl w:val="0"/>
        <w:autoSpaceDE w:val="0"/>
        <w:autoSpaceDN w:val="0"/>
        <w:adjustRightInd w:val="0"/>
        <w:ind w:firstLine="567"/>
        <w:jc w:val="both"/>
      </w:pPr>
      <w:r w:rsidRPr="007125E4">
        <w:t>Таким образом, по своей правовой природе договор уступки требования означает перемену лиц в обязательстве, в рамках которого возникло уступаемое имущественное право, путем пер</w:t>
      </w:r>
      <w:r w:rsidRPr="007125E4">
        <w:t>е</w:t>
      </w:r>
      <w:r w:rsidRPr="007125E4">
        <w:t>хода прав первоначального участника долевого строительства к новому участнику, т.е. выбытие первоначального участника долевого строительства</w:t>
      </w:r>
      <w:r w:rsidR="00A87B51" w:rsidRPr="007125E4">
        <w:t xml:space="preserve"> из правоотношения.</w:t>
      </w:r>
    </w:p>
    <w:p w:rsidR="003E223C" w:rsidRPr="007125E4" w:rsidRDefault="00A05C0D" w:rsidP="00AC6ED1">
      <w:pPr>
        <w:widowControl w:val="0"/>
        <w:autoSpaceDE w:val="0"/>
        <w:autoSpaceDN w:val="0"/>
        <w:adjustRightInd w:val="0"/>
        <w:ind w:firstLine="567"/>
        <w:jc w:val="both"/>
      </w:pPr>
      <w:r w:rsidRPr="007125E4">
        <w:t>Применительно к рассматриваемому налоговому спору приведенный анализ правовых норм, регулирующих взаимоотношения сторон договора участия в долевом строительстве, в том числе в случае уступки прав требований по нему, а также регламентирующих порядок пред</w:t>
      </w:r>
      <w:r w:rsidRPr="007125E4">
        <w:t>о</w:t>
      </w:r>
      <w:r w:rsidRPr="007125E4">
        <w:t>ставления имущественного налогового вычета в связи с новым строительством квартиры</w:t>
      </w:r>
      <w:r w:rsidR="00FE6380" w:rsidRPr="007125E4">
        <w:t>, по</w:t>
      </w:r>
      <w:r w:rsidR="00D92543" w:rsidRPr="007125E4">
        <w:t>зв</w:t>
      </w:r>
      <w:r w:rsidR="00D92543" w:rsidRPr="007125E4">
        <w:t>о</w:t>
      </w:r>
      <w:r w:rsidR="00D92543" w:rsidRPr="007125E4">
        <w:t>ляет сделать вывод</w:t>
      </w:r>
      <w:r w:rsidR="00AA2C3F" w:rsidRPr="007125E4">
        <w:t xml:space="preserve"> о том</w:t>
      </w:r>
      <w:r w:rsidR="00FE6380" w:rsidRPr="007125E4">
        <w:t xml:space="preserve">, что </w:t>
      </w:r>
      <w:r w:rsidR="00AC6ED1" w:rsidRPr="007125E4">
        <w:t>Х</w:t>
      </w:r>
      <w:r w:rsidR="00FE6380" w:rsidRPr="007125E4">
        <w:t xml:space="preserve">, будучи первоначальным участником долевого строительства по договору от </w:t>
      </w:r>
      <w:r w:rsidR="00FE6380" w:rsidRPr="007125E4">
        <w:lastRenderedPageBreak/>
        <w:t xml:space="preserve">08.07.2013, после </w:t>
      </w:r>
      <w:r w:rsidR="00DF3E34" w:rsidRPr="007125E4">
        <w:t xml:space="preserve">государственной регистрации 14.11.2013 </w:t>
      </w:r>
      <w:r w:rsidR="00FE6380" w:rsidRPr="007125E4">
        <w:t>заключе</w:t>
      </w:r>
      <w:r w:rsidR="00DF3E34" w:rsidRPr="007125E4">
        <w:t>н</w:t>
      </w:r>
      <w:r w:rsidR="00FE6380" w:rsidRPr="007125E4">
        <w:t>н</w:t>
      </w:r>
      <w:r w:rsidR="00DF3E34" w:rsidRPr="007125E4">
        <w:t xml:space="preserve">ого им </w:t>
      </w:r>
      <w:r w:rsidR="00FE6380" w:rsidRPr="007125E4">
        <w:t xml:space="preserve">с </w:t>
      </w:r>
      <w:r w:rsidR="00CB364F">
        <w:t>ФЛ 1</w:t>
      </w:r>
      <w:r w:rsidR="00FE6380" w:rsidRPr="007125E4">
        <w:t xml:space="preserve"> договора </w:t>
      </w:r>
      <w:r w:rsidR="00B32BE8" w:rsidRPr="007125E4">
        <w:t>уступки прав требования</w:t>
      </w:r>
      <w:r w:rsidR="00DF3E34" w:rsidRPr="007125E4">
        <w:t xml:space="preserve"> 10.10.2013 </w:t>
      </w:r>
      <w:r w:rsidR="00432E0D" w:rsidRPr="007125E4">
        <w:t>в соотве</w:t>
      </w:r>
      <w:r w:rsidR="00432E0D" w:rsidRPr="007125E4">
        <w:t>т</w:t>
      </w:r>
      <w:r w:rsidR="00432E0D" w:rsidRPr="007125E4">
        <w:t>ствии со ст.17 Закона № 214-ФЗ</w:t>
      </w:r>
      <w:r w:rsidR="00A17063" w:rsidRPr="007125E4">
        <w:t xml:space="preserve"> прекратил какие-либо обязательственные отношения с застро</w:t>
      </w:r>
      <w:r w:rsidR="00A17063" w:rsidRPr="007125E4">
        <w:t>й</w:t>
      </w:r>
      <w:r w:rsidR="00A17063" w:rsidRPr="007125E4">
        <w:t xml:space="preserve">щиком </w:t>
      </w:r>
      <w:r w:rsidR="00CB364F">
        <w:t>ЮЛ 1</w:t>
      </w:r>
      <w:r w:rsidR="00581E48" w:rsidRPr="007125E4">
        <w:t>, тем самым утратил статус участника долевого строительства по указанному договору от 08.07.2013.</w:t>
      </w:r>
      <w:r w:rsidR="00DF3E34" w:rsidRPr="007125E4">
        <w:t xml:space="preserve"> С указанного момента надлежащей стороной по договору от 08.07.2013 стал </w:t>
      </w:r>
      <w:r w:rsidR="00CB364F">
        <w:t>ФЛ 1</w:t>
      </w:r>
      <w:r w:rsidR="00DF3E34" w:rsidRPr="007125E4">
        <w:t xml:space="preserve"> – новый участник долевого стро</w:t>
      </w:r>
      <w:r w:rsidR="00DF3E34" w:rsidRPr="007125E4">
        <w:t>и</w:t>
      </w:r>
      <w:r w:rsidR="00DF3E34" w:rsidRPr="007125E4">
        <w:t>тел</w:t>
      </w:r>
      <w:r w:rsidR="00DF3E34" w:rsidRPr="007125E4">
        <w:t>ь</w:t>
      </w:r>
      <w:r w:rsidR="00DF3E34" w:rsidRPr="007125E4">
        <w:t>ства</w:t>
      </w:r>
      <w:r w:rsidR="007264AD" w:rsidRPr="007125E4">
        <w:t>.</w:t>
      </w:r>
    </w:p>
    <w:p w:rsidR="00903F0A" w:rsidRPr="007125E4" w:rsidRDefault="00BB335A" w:rsidP="00AC6ED1">
      <w:pPr>
        <w:widowControl w:val="0"/>
        <w:autoSpaceDE w:val="0"/>
        <w:autoSpaceDN w:val="0"/>
        <w:adjustRightInd w:val="0"/>
        <w:ind w:firstLine="567"/>
        <w:jc w:val="both"/>
      </w:pPr>
      <w:r w:rsidRPr="007125E4">
        <w:t xml:space="preserve">При таких обстоятельствах </w:t>
      </w:r>
      <w:r w:rsidR="00AC6ED1" w:rsidRPr="007125E4">
        <w:t xml:space="preserve">Х </w:t>
      </w:r>
      <w:r w:rsidR="00903F0A" w:rsidRPr="007125E4">
        <w:t>не вправе претендовать на получение на основ</w:t>
      </w:r>
      <w:r w:rsidR="00903F0A" w:rsidRPr="007125E4">
        <w:t>а</w:t>
      </w:r>
      <w:r w:rsidR="00903F0A" w:rsidRPr="007125E4">
        <w:t xml:space="preserve">нии пп.2 п.1 ст.220 НК РФ </w:t>
      </w:r>
      <w:r w:rsidR="004C260E" w:rsidRPr="007125E4">
        <w:t xml:space="preserve">спорного </w:t>
      </w:r>
      <w:r w:rsidR="00903F0A" w:rsidRPr="007125E4">
        <w:t>имущественного налогового вычета</w:t>
      </w:r>
      <w:r w:rsidR="004C260E" w:rsidRPr="007125E4">
        <w:t>.</w:t>
      </w:r>
    </w:p>
    <w:p w:rsidR="007E38FE" w:rsidRPr="007125E4" w:rsidRDefault="007E38FE" w:rsidP="00AC6ED1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</w:rPr>
      </w:pPr>
      <w:r w:rsidRPr="007125E4">
        <w:rPr>
          <w:rFonts w:cs="Calibri"/>
        </w:rPr>
        <w:t>Довод заявителя в жалобе о целесообразности применения при разрешении налогового сп</w:t>
      </w:r>
      <w:r w:rsidRPr="007125E4">
        <w:rPr>
          <w:rFonts w:cs="Calibri"/>
        </w:rPr>
        <w:t>о</w:t>
      </w:r>
      <w:r w:rsidRPr="007125E4">
        <w:rPr>
          <w:rFonts w:cs="Calibri"/>
        </w:rPr>
        <w:t>ра положений п.7 ст.3 НК РФ Управление признает несостоятельным, поскольку каких-либо н</w:t>
      </w:r>
      <w:r w:rsidRPr="007125E4">
        <w:rPr>
          <w:rFonts w:cs="Calibri"/>
        </w:rPr>
        <w:t>е</w:t>
      </w:r>
      <w:r w:rsidRPr="007125E4">
        <w:rPr>
          <w:rFonts w:cs="Calibri"/>
        </w:rPr>
        <w:t>ясностей и неустранимых сомнений при рассмотрении материалов жалобы не установлено.</w:t>
      </w:r>
    </w:p>
    <w:p w:rsidR="007E38FE" w:rsidRPr="007125E4" w:rsidRDefault="007E38FE" w:rsidP="00AC6ED1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</w:rPr>
      </w:pPr>
    </w:p>
    <w:p w:rsidR="00F417DA" w:rsidRPr="007125E4" w:rsidRDefault="00F417DA" w:rsidP="00AC6ED1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7125E4">
        <w:rPr>
          <w:i/>
        </w:rPr>
        <w:t>2. По вопросу нарушения Инспекцией процедуры рассмотрения материалов камеральной налоговой проверки</w:t>
      </w:r>
    </w:p>
    <w:p w:rsidR="00D91D25" w:rsidRPr="007125E4" w:rsidRDefault="00D91D25" w:rsidP="00AC6ED1">
      <w:pPr>
        <w:widowControl w:val="0"/>
        <w:autoSpaceDE w:val="0"/>
        <w:autoSpaceDN w:val="0"/>
        <w:adjustRightInd w:val="0"/>
        <w:ind w:firstLine="567"/>
        <w:jc w:val="both"/>
      </w:pPr>
      <w:r w:rsidRPr="007125E4">
        <w:t xml:space="preserve">Положения </w:t>
      </w:r>
      <w:r w:rsidR="006757FB" w:rsidRPr="007125E4">
        <w:t xml:space="preserve">пп.7 п.1 ст.21, п.6 ст.100 НК РФ </w:t>
      </w:r>
      <w:r w:rsidRPr="007125E4">
        <w:t xml:space="preserve">гарантируют </w:t>
      </w:r>
      <w:r w:rsidR="006757FB" w:rsidRPr="007125E4">
        <w:t>налого</w:t>
      </w:r>
      <w:r w:rsidRPr="007125E4">
        <w:t>плательщику право пре</w:t>
      </w:r>
      <w:r w:rsidRPr="007125E4">
        <w:t>д</w:t>
      </w:r>
      <w:r w:rsidRPr="007125E4">
        <w:t>ставлять налоговому органу письменные возражения по актам проведенных в отношении него налоговых проверок и подтверждающие обоснованность таких возражений документы (их зав</w:t>
      </w:r>
      <w:r w:rsidRPr="007125E4">
        <w:t>е</w:t>
      </w:r>
      <w:r w:rsidRPr="007125E4">
        <w:t>ренные копии) в случае несогласия с изложенными в них фактами, выводами и предложен</w:t>
      </w:r>
      <w:r w:rsidRPr="007125E4">
        <w:t>и</w:t>
      </w:r>
      <w:r w:rsidRPr="007125E4">
        <w:t xml:space="preserve">ями проверяющих. </w:t>
      </w:r>
    </w:p>
    <w:p w:rsidR="00DE606B" w:rsidRPr="007125E4" w:rsidRDefault="00D91D25" w:rsidP="00AC6ED1">
      <w:pPr>
        <w:widowControl w:val="0"/>
        <w:autoSpaceDE w:val="0"/>
        <w:autoSpaceDN w:val="0"/>
        <w:adjustRightInd w:val="0"/>
        <w:ind w:firstLine="567"/>
        <w:jc w:val="both"/>
      </w:pPr>
      <w:r w:rsidRPr="007125E4">
        <w:t>Указанному праву корреспондирует обязанность налогового органа в лице его руководит</w:t>
      </w:r>
      <w:r w:rsidRPr="007125E4">
        <w:t>е</w:t>
      </w:r>
      <w:r w:rsidRPr="007125E4">
        <w:t xml:space="preserve">ля (заместителя руководителя) </w:t>
      </w:r>
      <w:r w:rsidR="00FE6ED2" w:rsidRPr="007125E4">
        <w:t>рассмотреть возражения налогоплательщика наряду с актом нал</w:t>
      </w:r>
      <w:r w:rsidR="00FE6ED2" w:rsidRPr="007125E4">
        <w:t>о</w:t>
      </w:r>
      <w:r w:rsidR="00FE6ED2" w:rsidRPr="007125E4">
        <w:t>говой проверки и иными материалами дела о налоговом правонарушении</w:t>
      </w:r>
      <w:r w:rsidR="00A6431D" w:rsidRPr="007125E4">
        <w:t xml:space="preserve"> путем исследования имеющихся </w:t>
      </w:r>
      <w:r w:rsidR="00A21229" w:rsidRPr="007125E4">
        <w:t xml:space="preserve">в </w:t>
      </w:r>
      <w:r w:rsidR="00A6431D" w:rsidRPr="007125E4">
        <w:t>деле доказательств, сведений и пояснений</w:t>
      </w:r>
      <w:r w:rsidR="00FE6ED2" w:rsidRPr="007125E4">
        <w:t>, обеспечив при этом лиц</w:t>
      </w:r>
      <w:r w:rsidR="00DE606B" w:rsidRPr="007125E4">
        <w:t>у</w:t>
      </w:r>
      <w:r w:rsidR="00FE6ED2" w:rsidRPr="007125E4">
        <w:t>, в отношении к</w:t>
      </w:r>
      <w:r w:rsidR="00FE6ED2" w:rsidRPr="007125E4">
        <w:t>о</w:t>
      </w:r>
      <w:r w:rsidR="00FE6ED2" w:rsidRPr="007125E4">
        <w:t>торого проводилась налоговая проверк</w:t>
      </w:r>
      <w:bookmarkStart w:id="0" w:name="_GoBack"/>
      <w:bookmarkEnd w:id="0"/>
      <w:r w:rsidR="00FE6ED2" w:rsidRPr="007125E4">
        <w:t xml:space="preserve">а, </w:t>
      </w:r>
      <w:r w:rsidR="00DE606B" w:rsidRPr="007125E4">
        <w:t>возможность участвовать в процессе</w:t>
      </w:r>
      <w:r w:rsidR="006B418C" w:rsidRPr="007125E4">
        <w:t xml:space="preserve"> их</w:t>
      </w:r>
      <w:r w:rsidR="00DE606B" w:rsidRPr="007125E4">
        <w:t xml:space="preserve"> рассмотрения лично и (или) через своего представителя и представ</w:t>
      </w:r>
      <w:r w:rsidR="006B418C" w:rsidRPr="007125E4">
        <w:t>ля</w:t>
      </w:r>
      <w:r w:rsidR="00DE606B" w:rsidRPr="007125E4">
        <w:t>ть объясн</w:t>
      </w:r>
      <w:r w:rsidR="00DE606B" w:rsidRPr="007125E4">
        <w:t>е</w:t>
      </w:r>
      <w:r w:rsidR="00DE606B" w:rsidRPr="007125E4">
        <w:t>ния</w:t>
      </w:r>
      <w:r w:rsidR="006B418C" w:rsidRPr="007125E4">
        <w:t xml:space="preserve"> (п.1, 2, пп.2 п.3 ст.101 НК РФ).</w:t>
      </w:r>
    </w:p>
    <w:p w:rsidR="00692A4E" w:rsidRPr="007125E4" w:rsidRDefault="00FE1A00" w:rsidP="00AC6ED1">
      <w:pPr>
        <w:widowControl w:val="0"/>
        <w:autoSpaceDE w:val="0"/>
        <w:autoSpaceDN w:val="0"/>
        <w:adjustRightInd w:val="0"/>
        <w:ind w:firstLine="567"/>
        <w:jc w:val="both"/>
      </w:pPr>
      <w:r w:rsidRPr="007125E4">
        <w:t xml:space="preserve">По смыслу п.1-7 ст.101 НК РФ явка лица, в отношении которого проводилась налоговая проверка, для участия </w:t>
      </w:r>
      <w:r w:rsidR="00FE6ED2" w:rsidRPr="007125E4">
        <w:t>в процессе рассмотрения материалов указанной проверки</w:t>
      </w:r>
      <w:r w:rsidRPr="007125E4">
        <w:t xml:space="preserve"> не является об</w:t>
      </w:r>
      <w:r w:rsidRPr="007125E4">
        <w:t>я</w:t>
      </w:r>
      <w:r w:rsidRPr="007125E4">
        <w:t xml:space="preserve">зательным условием проведения процедуры рассмотрения дела о налоговом правонарушении при условии </w:t>
      </w:r>
      <w:r w:rsidR="00692A4E" w:rsidRPr="007125E4">
        <w:t xml:space="preserve">надлежащего </w:t>
      </w:r>
      <w:r w:rsidRPr="007125E4">
        <w:t>извещен</w:t>
      </w:r>
      <w:r w:rsidR="00692A4E" w:rsidRPr="007125E4">
        <w:t>ия налогоплательщика</w:t>
      </w:r>
      <w:r w:rsidRPr="007125E4">
        <w:t xml:space="preserve"> о времени и месте </w:t>
      </w:r>
      <w:r w:rsidR="00692A4E" w:rsidRPr="007125E4">
        <w:t>ее проведения.</w:t>
      </w:r>
    </w:p>
    <w:p w:rsidR="00A6431D" w:rsidRPr="007125E4" w:rsidRDefault="00A6431D" w:rsidP="00AC6ED1">
      <w:pPr>
        <w:widowControl w:val="0"/>
        <w:autoSpaceDE w:val="0"/>
        <w:autoSpaceDN w:val="0"/>
        <w:adjustRightInd w:val="0"/>
        <w:ind w:firstLine="567"/>
        <w:jc w:val="both"/>
      </w:pPr>
      <w:r w:rsidRPr="007125E4">
        <w:t>В соответствии с п.4 ст.101 НК РФ при рассмотрении материалов налоговой проверки в</w:t>
      </w:r>
      <w:r w:rsidRPr="007125E4">
        <w:t>е</w:t>
      </w:r>
      <w:r w:rsidRPr="007125E4">
        <w:t>дется протокол.</w:t>
      </w:r>
    </w:p>
    <w:p w:rsidR="006757FB" w:rsidRPr="00AC6ED1" w:rsidRDefault="00553321" w:rsidP="00AC6ED1">
      <w:pPr>
        <w:widowControl w:val="0"/>
        <w:autoSpaceDE w:val="0"/>
        <w:autoSpaceDN w:val="0"/>
        <w:adjustRightInd w:val="0"/>
        <w:ind w:firstLine="567"/>
        <w:jc w:val="both"/>
      </w:pPr>
      <w:r w:rsidRPr="007125E4">
        <w:t>Согласно п.7, 8 ст.101 НК РФ в вынесенном по результатам рассмотрения материалов нал</w:t>
      </w:r>
      <w:r w:rsidRPr="007125E4">
        <w:t>о</w:t>
      </w:r>
      <w:r w:rsidRPr="007125E4">
        <w:t xml:space="preserve">говой проверки </w:t>
      </w:r>
      <w:hyperlink r:id="rId11" w:history="1">
        <w:r w:rsidR="006757FB" w:rsidRPr="00AC6ED1">
          <w:t>решении</w:t>
        </w:r>
      </w:hyperlink>
      <w:r w:rsidR="006757FB" w:rsidRPr="00AC6ED1">
        <w:t xml:space="preserve"> об отказе в привлечении к ответственности за совершение налогового правонарушения излагаются обстоятельства, послужившие основанием для такого отказа</w:t>
      </w:r>
      <w:r w:rsidRPr="00AC6ED1">
        <w:t>, а та</w:t>
      </w:r>
      <w:r w:rsidRPr="00AC6ED1">
        <w:t>к</w:t>
      </w:r>
      <w:r w:rsidRPr="00AC6ED1">
        <w:t>же указывается</w:t>
      </w:r>
      <w:r w:rsidR="006757FB" w:rsidRPr="00AC6ED1">
        <w:t xml:space="preserve"> срок, в течение которого лицо, в отношении которого вынесено решение, вправе обжаловать указанное решение, порядок обжалования решения в вышестоящий налоговый орган, а также наименование органа, его место нахождения, другие необходимые св</w:t>
      </w:r>
      <w:r w:rsidR="006757FB" w:rsidRPr="00AC6ED1">
        <w:t>е</w:t>
      </w:r>
      <w:r w:rsidR="006757FB" w:rsidRPr="00AC6ED1">
        <w:t>дения.</w:t>
      </w:r>
    </w:p>
    <w:p w:rsidR="00E57AD8" w:rsidRPr="007125E4" w:rsidRDefault="00DA75DC" w:rsidP="00AC6ED1">
      <w:pPr>
        <w:widowControl w:val="0"/>
        <w:autoSpaceDE w:val="0"/>
        <w:autoSpaceDN w:val="0"/>
        <w:adjustRightInd w:val="0"/>
        <w:ind w:firstLine="567"/>
        <w:jc w:val="both"/>
      </w:pPr>
      <w:r w:rsidRPr="00AC6ED1">
        <w:t>Как следует из п.14 ст.101 НК РФ, н</w:t>
      </w:r>
      <w:r w:rsidR="007F493E" w:rsidRPr="00AC6ED1">
        <w:t>есоблюдение должностными лицами налоговых орг</w:t>
      </w:r>
      <w:r w:rsidR="007F493E" w:rsidRPr="007125E4">
        <w:t>а</w:t>
      </w:r>
      <w:r w:rsidR="007F493E" w:rsidRPr="007125E4">
        <w:t xml:space="preserve">нов </w:t>
      </w:r>
      <w:r w:rsidR="00E57AD8" w:rsidRPr="007125E4">
        <w:t xml:space="preserve">установленных НК РФ </w:t>
      </w:r>
      <w:r w:rsidR="007F493E" w:rsidRPr="007125E4">
        <w:t xml:space="preserve">требований, </w:t>
      </w:r>
      <w:r w:rsidRPr="007125E4">
        <w:t xml:space="preserve">предусматривающих </w:t>
      </w:r>
      <w:r w:rsidRPr="007125E4">
        <w:lastRenderedPageBreak/>
        <w:t>обеспечение возможности лица, в о</w:t>
      </w:r>
      <w:r w:rsidRPr="007125E4">
        <w:t>т</w:t>
      </w:r>
      <w:r w:rsidRPr="007125E4">
        <w:t>ношении которого проводилась проверка, участвовать в процессе рассмотрения материалов налоговой проверки лично и (или) через своего представителя и представить объяснения, пр</w:t>
      </w:r>
      <w:r w:rsidRPr="007125E4">
        <w:t>и</w:t>
      </w:r>
      <w:r w:rsidRPr="007125E4">
        <w:t>знается нарушением существенных условий процедуры рассмотрения материалов налоговой проверки</w:t>
      </w:r>
      <w:r w:rsidR="00E57AD8" w:rsidRPr="007125E4">
        <w:t xml:space="preserve">, влекущим </w:t>
      </w:r>
      <w:r w:rsidRPr="007125E4">
        <w:t>отмен</w:t>
      </w:r>
      <w:r w:rsidR="00E57AD8" w:rsidRPr="007125E4">
        <w:t xml:space="preserve">у решения налогового органа </w:t>
      </w:r>
      <w:r w:rsidRPr="007125E4">
        <w:t>вышестоящим налоговым органом или судом</w:t>
      </w:r>
      <w:r w:rsidR="00E57AD8" w:rsidRPr="007125E4">
        <w:t>.</w:t>
      </w:r>
    </w:p>
    <w:p w:rsidR="007F493E" w:rsidRPr="007125E4" w:rsidRDefault="00E57AD8" w:rsidP="00AC6ED1">
      <w:pPr>
        <w:widowControl w:val="0"/>
        <w:autoSpaceDE w:val="0"/>
        <w:autoSpaceDN w:val="0"/>
        <w:adjustRightInd w:val="0"/>
        <w:ind w:firstLine="567"/>
        <w:jc w:val="both"/>
      </w:pPr>
      <w:r w:rsidRPr="007125E4">
        <w:t>И</w:t>
      </w:r>
      <w:r w:rsidR="007F493E" w:rsidRPr="007125E4">
        <w:t>ные нарушения процедуры рассмотрения материалов налоговой проверки,</w:t>
      </w:r>
      <w:r w:rsidRPr="007125E4">
        <w:t xml:space="preserve"> могут являться основанием для отмены указанного решения вышестоящим налоговым органом или судом лишь в случае, когда</w:t>
      </w:r>
      <w:r w:rsidR="007F493E" w:rsidRPr="007125E4">
        <w:t xml:space="preserve"> такие нарушения привели или могли привести к принятию руководителем (зам</w:t>
      </w:r>
      <w:r w:rsidR="007F493E" w:rsidRPr="007125E4">
        <w:t>е</w:t>
      </w:r>
      <w:r w:rsidR="007F493E" w:rsidRPr="007125E4">
        <w:t>стителем руков</w:t>
      </w:r>
      <w:r w:rsidR="007F493E" w:rsidRPr="007125E4">
        <w:t>о</w:t>
      </w:r>
      <w:r w:rsidR="007F493E" w:rsidRPr="007125E4">
        <w:t>дителя) налогового органа неправомерного решения.</w:t>
      </w:r>
    </w:p>
    <w:p w:rsidR="00E57AD8" w:rsidRPr="007125E4" w:rsidRDefault="00E57AD8" w:rsidP="00AC6ED1">
      <w:pPr>
        <w:widowControl w:val="0"/>
        <w:autoSpaceDE w:val="0"/>
        <w:autoSpaceDN w:val="0"/>
        <w:adjustRightInd w:val="0"/>
        <w:ind w:firstLine="567"/>
        <w:jc w:val="both"/>
      </w:pPr>
      <w:r w:rsidRPr="007125E4">
        <w:t>При исследовании материалов жалобы Управление</w:t>
      </w:r>
      <w:r w:rsidR="00831C1B" w:rsidRPr="007125E4">
        <w:t xml:space="preserve">м установлено, что </w:t>
      </w:r>
      <w:r w:rsidR="00B07197" w:rsidRPr="007125E4">
        <w:t>Акт вместе с изв</w:t>
      </w:r>
      <w:r w:rsidR="00B07197" w:rsidRPr="007125E4">
        <w:t>е</w:t>
      </w:r>
      <w:r w:rsidR="00B07197" w:rsidRPr="007125E4">
        <w:t>щением от 26.02.2015 о времени и месте рассмотрения материалов камеральной налог</w:t>
      </w:r>
      <w:r w:rsidR="00B07197" w:rsidRPr="007125E4">
        <w:t>о</w:t>
      </w:r>
      <w:r w:rsidR="00B07197" w:rsidRPr="007125E4">
        <w:t xml:space="preserve">вой проверки направлены по адресу места жительства </w:t>
      </w:r>
      <w:r w:rsidR="00AC6ED1" w:rsidRPr="007125E4">
        <w:t xml:space="preserve">Х </w:t>
      </w:r>
      <w:r w:rsidR="00B07197" w:rsidRPr="007125E4">
        <w:t xml:space="preserve"> 27.02.2015 заказным по</w:t>
      </w:r>
      <w:r w:rsidR="00B07197" w:rsidRPr="007125E4">
        <w:t>ч</w:t>
      </w:r>
      <w:r w:rsidR="00B07197" w:rsidRPr="007125E4">
        <w:t>товым отправлением, которое было получено адресатом 05.03.2015, что по</w:t>
      </w:r>
      <w:r w:rsidR="00B07197" w:rsidRPr="007125E4">
        <w:t>д</w:t>
      </w:r>
      <w:r w:rsidR="00B07197" w:rsidRPr="007125E4">
        <w:t>тверждается копиями реестра налогового органа об отправке заказной почтовой корреспонде</w:t>
      </w:r>
      <w:r w:rsidR="00B07197" w:rsidRPr="007125E4">
        <w:t>н</w:t>
      </w:r>
      <w:r w:rsidR="00B07197" w:rsidRPr="007125E4">
        <w:t>ции от 26.02.2015, списка почтового отделения связи по форме Ф.103 от 27.02.2015, почтовой квитанции от 27.02.2015, уведомления о вручении заказного письма, а также информацией оф</w:t>
      </w:r>
      <w:r w:rsidR="00B07197" w:rsidRPr="007125E4">
        <w:t>и</w:t>
      </w:r>
      <w:r w:rsidR="00B07197" w:rsidRPr="007125E4">
        <w:t>циального сайта ФГУП «Почта России»</w:t>
      </w:r>
      <w:r w:rsidR="00332E7D" w:rsidRPr="007125E4">
        <w:t xml:space="preserve"> в разделе «Отслеживание почтовых отправлений»</w:t>
      </w:r>
      <w:r w:rsidR="00BA74FB" w:rsidRPr="007125E4">
        <w:t xml:space="preserve"> (</w:t>
      </w:r>
      <w:r w:rsidR="00A65170" w:rsidRPr="007125E4">
        <w:t>http://www.russianpost.ru)</w:t>
      </w:r>
      <w:r w:rsidR="00364875" w:rsidRPr="007125E4">
        <w:t xml:space="preserve">. При </w:t>
      </w:r>
      <w:r w:rsidR="00F60B50" w:rsidRPr="007125E4">
        <w:t xml:space="preserve">этом, </w:t>
      </w:r>
      <w:r w:rsidR="003E289E" w:rsidRPr="007125E4">
        <w:t>в</w:t>
      </w:r>
      <w:r w:rsidR="00400EA0" w:rsidRPr="007125E4">
        <w:t xml:space="preserve"> соответствии с </w:t>
      </w:r>
      <w:r w:rsidR="003E289E" w:rsidRPr="007125E4">
        <w:t>п.5 ст.100 НК РФ Инспекция уведомлен</w:t>
      </w:r>
      <w:r w:rsidR="003E289E" w:rsidRPr="007125E4">
        <w:t>и</w:t>
      </w:r>
      <w:r w:rsidR="003E289E" w:rsidRPr="007125E4">
        <w:t xml:space="preserve">ем от 12.02.2015 своевременно известила налогоплательщика о необходимости явиться в установленное </w:t>
      </w:r>
      <w:r w:rsidR="005B020D" w:rsidRPr="007125E4">
        <w:t xml:space="preserve">в указанном уведомлении </w:t>
      </w:r>
      <w:r w:rsidR="003E289E" w:rsidRPr="007125E4">
        <w:t>время в налоговый орган для получения Ак</w:t>
      </w:r>
      <w:r w:rsidR="005B020D" w:rsidRPr="007125E4">
        <w:t>та, что подтверждается</w:t>
      </w:r>
      <w:r w:rsidR="008E6C99" w:rsidRPr="007125E4">
        <w:t xml:space="preserve"> </w:t>
      </w:r>
      <w:r w:rsidR="00692AA5" w:rsidRPr="007125E4">
        <w:t xml:space="preserve">копиями </w:t>
      </w:r>
      <w:r w:rsidR="008E6C99" w:rsidRPr="007125E4">
        <w:t>реестр</w:t>
      </w:r>
      <w:r w:rsidR="00692AA5" w:rsidRPr="007125E4">
        <w:t>а</w:t>
      </w:r>
      <w:r w:rsidR="008E6C99" w:rsidRPr="007125E4">
        <w:t xml:space="preserve"> налогового органа</w:t>
      </w:r>
      <w:r w:rsidR="005B020D" w:rsidRPr="007125E4">
        <w:t xml:space="preserve"> </w:t>
      </w:r>
      <w:r w:rsidR="00692AA5" w:rsidRPr="007125E4">
        <w:t xml:space="preserve">об отправке </w:t>
      </w:r>
      <w:r w:rsidR="005B020D" w:rsidRPr="007125E4">
        <w:t>заказной почтовой корреспо</w:t>
      </w:r>
      <w:r w:rsidR="005B020D" w:rsidRPr="007125E4">
        <w:t>н</w:t>
      </w:r>
      <w:r w:rsidR="005B020D" w:rsidRPr="007125E4">
        <w:t xml:space="preserve">денции от 12.02.2015, </w:t>
      </w:r>
      <w:r w:rsidR="00692AA5" w:rsidRPr="007125E4">
        <w:t>списка почтового отделения связи по форме Ф.103, почтовой квита</w:t>
      </w:r>
      <w:r w:rsidR="00692AA5" w:rsidRPr="007125E4">
        <w:t>н</w:t>
      </w:r>
      <w:r w:rsidR="00692AA5" w:rsidRPr="007125E4">
        <w:t>ции от 13.02.2015.</w:t>
      </w:r>
    </w:p>
    <w:p w:rsidR="007F493E" w:rsidRPr="007125E4" w:rsidRDefault="00CB5D31" w:rsidP="00AC6ED1">
      <w:pPr>
        <w:widowControl w:val="0"/>
        <w:autoSpaceDE w:val="0"/>
        <w:autoSpaceDN w:val="0"/>
        <w:adjustRightInd w:val="0"/>
        <w:ind w:firstLine="567"/>
        <w:jc w:val="both"/>
      </w:pPr>
      <w:r w:rsidRPr="007125E4">
        <w:t>Рассмотрение Акта, поступивших в Инспекцию 07.04.2015 письменных возражений нал</w:t>
      </w:r>
      <w:r w:rsidRPr="007125E4">
        <w:t>о</w:t>
      </w:r>
      <w:r w:rsidRPr="007125E4">
        <w:t xml:space="preserve">гоплательщика от 01.04.2015, иных материалов камеральной налоговой проверки состоялось 14.04.2015 в отсутствие </w:t>
      </w:r>
      <w:r w:rsidR="00AC6ED1" w:rsidRPr="007125E4">
        <w:t>Х</w:t>
      </w:r>
      <w:r w:rsidRPr="007125E4">
        <w:t>, его уполномоченного представителя</w:t>
      </w:r>
      <w:r w:rsidR="005671D8" w:rsidRPr="007125E4">
        <w:t>, что нашло отраж</w:t>
      </w:r>
      <w:r w:rsidR="005671D8" w:rsidRPr="007125E4">
        <w:t>е</w:t>
      </w:r>
      <w:r w:rsidR="005671D8" w:rsidRPr="007125E4">
        <w:t>ние в протоколе от 14.04.2015</w:t>
      </w:r>
      <w:r w:rsidR="008031F0" w:rsidRPr="007125E4">
        <w:t>.</w:t>
      </w:r>
    </w:p>
    <w:p w:rsidR="00547B83" w:rsidRPr="007125E4" w:rsidRDefault="005671D8" w:rsidP="00AC6ED1">
      <w:pPr>
        <w:widowControl w:val="0"/>
        <w:autoSpaceDE w:val="0"/>
        <w:autoSpaceDN w:val="0"/>
        <w:adjustRightInd w:val="0"/>
        <w:ind w:firstLine="567"/>
        <w:jc w:val="both"/>
      </w:pPr>
      <w:r w:rsidRPr="007125E4">
        <w:t>Таким образом, на основании оценки имеющихся в материалах жалобы документов и св</w:t>
      </w:r>
      <w:r w:rsidRPr="007125E4">
        <w:t>е</w:t>
      </w:r>
      <w:r w:rsidRPr="007125E4">
        <w:t>дений Управление пришло к выводу о соблюдении Инспекцией предусмотренных НК РФ треб</w:t>
      </w:r>
      <w:r w:rsidRPr="007125E4">
        <w:t>о</w:t>
      </w:r>
      <w:r w:rsidRPr="007125E4">
        <w:t>ваний, предъявляемых к процедуре рассмотрения материалов по делу о налоговом правонаруш</w:t>
      </w:r>
      <w:r w:rsidRPr="007125E4">
        <w:t>е</w:t>
      </w:r>
      <w:r w:rsidRPr="007125E4">
        <w:t>нии, обеспечении надлежащим образом и заблаговременно возможности налогоплательщику подготовить аргументированные возражения по Акту и направить их в налоговый орган, пр</w:t>
      </w:r>
      <w:r w:rsidRPr="007125E4">
        <w:t>и</w:t>
      </w:r>
      <w:r w:rsidRPr="007125E4">
        <w:t>нять участ</w:t>
      </w:r>
      <w:r w:rsidR="00547B83" w:rsidRPr="007125E4">
        <w:t>ие</w:t>
      </w:r>
      <w:r w:rsidRPr="007125E4">
        <w:t xml:space="preserve"> в процессе рассмотрения материалов налоговой проверки лично и (или) через своего представителя</w:t>
      </w:r>
      <w:r w:rsidR="00547B83" w:rsidRPr="007125E4">
        <w:t>.</w:t>
      </w:r>
    </w:p>
    <w:p w:rsidR="005671D8" w:rsidRPr="007125E4" w:rsidRDefault="00F87320" w:rsidP="00AC6ED1">
      <w:pPr>
        <w:widowControl w:val="0"/>
        <w:autoSpaceDE w:val="0"/>
        <w:autoSpaceDN w:val="0"/>
        <w:adjustRightInd w:val="0"/>
        <w:ind w:firstLine="567"/>
        <w:jc w:val="both"/>
      </w:pPr>
      <w:r w:rsidRPr="007125E4">
        <w:t xml:space="preserve">Исследование содержания Решения показало, что </w:t>
      </w:r>
      <w:r w:rsidR="00127D55" w:rsidRPr="007125E4">
        <w:t>оспариваемый ненормативный акт с</w:t>
      </w:r>
      <w:r w:rsidR="00127D55" w:rsidRPr="007125E4">
        <w:t>о</w:t>
      </w:r>
      <w:r w:rsidR="00127D55" w:rsidRPr="007125E4">
        <w:t xml:space="preserve">держит </w:t>
      </w:r>
      <w:r w:rsidR="00937E41" w:rsidRPr="007125E4">
        <w:t>сведения о его вынесении заместителем начальника Инспекции по результатам рассмо</w:t>
      </w:r>
      <w:r w:rsidR="00937E41" w:rsidRPr="007125E4">
        <w:t>т</w:t>
      </w:r>
      <w:r w:rsidR="00937E41" w:rsidRPr="007125E4">
        <w:t>рения Декларации, Акта, возражений от 01.04.2015 на Акт и других документов, о надлеж</w:t>
      </w:r>
      <w:r w:rsidR="00937E41" w:rsidRPr="007125E4">
        <w:t>а</w:t>
      </w:r>
      <w:r w:rsidR="00937E41" w:rsidRPr="007125E4">
        <w:t>щем извещении налогоплательщика о времени и месте рассмотрения материалов дела, а также ссылку на протокол от 14.04.2015.</w:t>
      </w:r>
      <w:r w:rsidR="00121138" w:rsidRPr="007125E4">
        <w:t xml:space="preserve"> В Акте име</w:t>
      </w:r>
      <w:r w:rsidR="00267DB8" w:rsidRPr="007125E4">
        <w:t>ются описание результатов исследов</w:t>
      </w:r>
      <w:r w:rsidR="00267DB8" w:rsidRPr="007125E4">
        <w:t>а</w:t>
      </w:r>
      <w:r w:rsidR="00267DB8" w:rsidRPr="007125E4">
        <w:t>ния Декларации и представленных заявителем с ней документов,</w:t>
      </w:r>
      <w:r w:rsidR="00121138" w:rsidRPr="007125E4">
        <w:t xml:space="preserve"> </w:t>
      </w:r>
      <w:r w:rsidR="00121138" w:rsidRPr="007125E4">
        <w:lastRenderedPageBreak/>
        <w:t>обоснование причины отказа нал</w:t>
      </w:r>
      <w:r w:rsidR="00121138" w:rsidRPr="007125E4">
        <w:t>о</w:t>
      </w:r>
      <w:r w:rsidR="00121138" w:rsidRPr="007125E4">
        <w:t>гоплательщику в праве на заявленный им имущественный налоговых вычет</w:t>
      </w:r>
      <w:r w:rsidR="00267DB8" w:rsidRPr="007125E4">
        <w:t xml:space="preserve"> со ссылкой на по</w:t>
      </w:r>
      <w:r w:rsidR="00267DB8" w:rsidRPr="007125E4">
        <w:t>д</w:t>
      </w:r>
      <w:r w:rsidR="00267DB8" w:rsidRPr="007125E4">
        <w:t>тверждающие позицию налогового органа нормы НК РФ.</w:t>
      </w:r>
    </w:p>
    <w:p w:rsidR="00FF4C16" w:rsidRPr="007125E4" w:rsidRDefault="00267DB8" w:rsidP="00AC6ED1">
      <w:pPr>
        <w:widowControl w:val="0"/>
        <w:autoSpaceDE w:val="0"/>
        <w:autoSpaceDN w:val="0"/>
        <w:adjustRightInd w:val="0"/>
        <w:ind w:firstLine="567"/>
        <w:jc w:val="both"/>
      </w:pPr>
      <w:r w:rsidRPr="007125E4">
        <w:t xml:space="preserve">При таких обстоятельствах Управление признает Решение составленным с соблюдением требований </w:t>
      </w:r>
      <w:r w:rsidR="00FF4C16" w:rsidRPr="007125E4">
        <w:t>п.8 ст.101 НК РФ.</w:t>
      </w:r>
    </w:p>
    <w:p w:rsidR="00671D39" w:rsidRPr="007125E4" w:rsidRDefault="00671D39" w:rsidP="00AC6ED1">
      <w:pPr>
        <w:widowControl w:val="0"/>
        <w:autoSpaceDE w:val="0"/>
        <w:autoSpaceDN w:val="0"/>
        <w:adjustRightInd w:val="0"/>
        <w:ind w:firstLine="567"/>
        <w:jc w:val="both"/>
      </w:pPr>
      <w:r w:rsidRPr="007125E4">
        <w:t>Позици</w:t>
      </w:r>
      <w:r w:rsidR="001876C9" w:rsidRPr="007125E4">
        <w:t>ю</w:t>
      </w:r>
      <w:r w:rsidRPr="007125E4">
        <w:t xml:space="preserve"> </w:t>
      </w:r>
      <w:r w:rsidR="00FF4C16" w:rsidRPr="007125E4">
        <w:t>заявителя относительно того, что доводы, заявленные им в возражениях от 01.04.2015, не учтены при принятии Решени</w:t>
      </w:r>
      <w:r w:rsidRPr="007125E4">
        <w:t>я</w:t>
      </w:r>
      <w:r w:rsidR="00C7736C" w:rsidRPr="007125E4">
        <w:t>, основанн</w:t>
      </w:r>
      <w:r w:rsidRPr="007125E4">
        <w:t>ая</w:t>
      </w:r>
      <w:r w:rsidR="00C7736C" w:rsidRPr="007125E4">
        <w:t xml:space="preserve"> на идентичности по своему соде</w:t>
      </w:r>
      <w:r w:rsidR="00C7736C" w:rsidRPr="007125E4">
        <w:t>р</w:t>
      </w:r>
      <w:r w:rsidR="00C7736C" w:rsidRPr="007125E4">
        <w:t>жанию Акта и Решения, Управление отклоняет как</w:t>
      </w:r>
      <w:r w:rsidR="00267DB8" w:rsidRPr="007125E4">
        <w:t xml:space="preserve"> </w:t>
      </w:r>
      <w:r w:rsidR="00CF7F56" w:rsidRPr="007125E4">
        <w:t>несостоятельн</w:t>
      </w:r>
      <w:r w:rsidRPr="007125E4">
        <w:t>ую</w:t>
      </w:r>
      <w:r w:rsidR="00CF7F56" w:rsidRPr="007125E4">
        <w:t xml:space="preserve">. Изложенные </w:t>
      </w:r>
      <w:r w:rsidR="00EB373C" w:rsidRPr="007125E4">
        <w:t>в указа</w:t>
      </w:r>
      <w:r w:rsidR="00EB373C" w:rsidRPr="007125E4">
        <w:t>н</w:t>
      </w:r>
      <w:r w:rsidR="00EB373C" w:rsidRPr="007125E4">
        <w:t>ных возражениях доводы не опровергают выводы, сделанные Инспекцией в Решении, и фактич</w:t>
      </w:r>
      <w:r w:rsidR="00EB373C" w:rsidRPr="007125E4">
        <w:t>е</w:t>
      </w:r>
      <w:r w:rsidR="00EB373C" w:rsidRPr="007125E4">
        <w:t>ски сводятся к несогласию с правовой оценкой налоговым органом установленных в рамках кам</w:t>
      </w:r>
      <w:r w:rsidR="00EB373C" w:rsidRPr="007125E4">
        <w:t>е</w:t>
      </w:r>
      <w:r w:rsidR="00EB373C" w:rsidRPr="007125E4">
        <w:t xml:space="preserve">ральной налоговой проверки Декларации обстоятельств и документов, представленных </w:t>
      </w:r>
      <w:r w:rsidRPr="007125E4">
        <w:t>в по</w:t>
      </w:r>
      <w:r w:rsidRPr="007125E4">
        <w:t>д</w:t>
      </w:r>
      <w:r w:rsidRPr="007125E4">
        <w:t xml:space="preserve">тверждение правомерности заявленного в ней </w:t>
      </w:r>
      <w:r w:rsidR="00EB373C" w:rsidRPr="007125E4">
        <w:t>имущественного налогового вычета</w:t>
      </w:r>
      <w:r w:rsidRPr="007125E4">
        <w:t>. Аргумент</w:t>
      </w:r>
      <w:r w:rsidRPr="007125E4">
        <w:t>ы</w:t>
      </w:r>
      <w:r w:rsidRPr="007125E4">
        <w:t>, основанные на положениях иных правовых норм, кроме ст.220 НК РФ, обосновывающие нес</w:t>
      </w:r>
      <w:r w:rsidRPr="007125E4">
        <w:t>о</w:t>
      </w:r>
      <w:r w:rsidRPr="007125E4">
        <w:t xml:space="preserve">гласие налогоплательщика с </w:t>
      </w:r>
      <w:r w:rsidR="00BA7075" w:rsidRPr="007125E4">
        <w:t xml:space="preserve">содержащимися в Акте </w:t>
      </w:r>
      <w:r w:rsidRPr="007125E4">
        <w:t>выводами и предложениями налогового о</w:t>
      </w:r>
      <w:r w:rsidRPr="007125E4">
        <w:t>р</w:t>
      </w:r>
      <w:r w:rsidRPr="007125E4">
        <w:t>гана,</w:t>
      </w:r>
      <w:r w:rsidR="00BA7075" w:rsidRPr="007125E4">
        <w:t xml:space="preserve"> опровергающие последние, </w:t>
      </w:r>
      <w:r w:rsidRPr="007125E4">
        <w:t>в возражениях от 01.04.2015 заявителем не приведены.</w:t>
      </w:r>
    </w:p>
    <w:p w:rsidR="00BA7075" w:rsidRPr="007125E4" w:rsidRDefault="00BA7075" w:rsidP="00AC6ED1">
      <w:pPr>
        <w:widowControl w:val="0"/>
        <w:autoSpaceDE w:val="0"/>
        <w:autoSpaceDN w:val="0"/>
        <w:adjustRightInd w:val="0"/>
        <w:ind w:firstLine="567"/>
        <w:jc w:val="both"/>
      </w:pPr>
      <w:r w:rsidRPr="007125E4">
        <w:t>Ошибочное толкование налогоплательщиком положений ст.220 НК РФ, основанное на их редакции Федеральным законом от 23.07.2013 № 212-ФЗ</w:t>
      </w:r>
      <w:r w:rsidR="001C3DA1" w:rsidRPr="007125E4">
        <w:t xml:space="preserve"> «О внесении изменения в статью 220 части второй Налогового к</w:t>
      </w:r>
      <w:r w:rsidR="001C3DA1" w:rsidRPr="007125E4">
        <w:t>о</w:t>
      </w:r>
      <w:r w:rsidR="001C3DA1" w:rsidRPr="007125E4">
        <w:t>декса Российской Федерации»</w:t>
      </w:r>
      <w:r w:rsidRPr="007125E4">
        <w:t>, которые в силу прямого указания в п.2 ст.2 указанного закона подлежат применению к правоотношениям по предоставлению им</w:t>
      </w:r>
      <w:r w:rsidRPr="007125E4">
        <w:t>у</w:t>
      </w:r>
      <w:r w:rsidRPr="007125E4">
        <w:t xml:space="preserve">щественного налогового вычета, возникшим после дня его вступления в силу, т.е. </w:t>
      </w:r>
      <w:r w:rsidR="001876C9" w:rsidRPr="007125E4">
        <w:t>п</w:t>
      </w:r>
      <w:r w:rsidRPr="007125E4">
        <w:t>о</w:t>
      </w:r>
      <w:r w:rsidR="001876C9" w:rsidRPr="007125E4">
        <w:t>сле</w:t>
      </w:r>
      <w:r w:rsidRPr="007125E4">
        <w:t xml:space="preserve"> 01.01.2014, не может являться основанием для </w:t>
      </w:r>
      <w:r w:rsidR="00183ECB" w:rsidRPr="007125E4">
        <w:t>отмены оспариваемого Решения.</w:t>
      </w:r>
    </w:p>
    <w:p w:rsidR="00503101" w:rsidRPr="007125E4" w:rsidRDefault="00503101" w:rsidP="00AC6ED1">
      <w:pPr>
        <w:widowControl w:val="0"/>
        <w:spacing w:before="60"/>
        <w:ind w:firstLine="567"/>
        <w:jc w:val="both"/>
      </w:pPr>
      <w:r w:rsidRPr="007125E4">
        <w:t xml:space="preserve">На основании вышеизложенного, руководствуясь </w:t>
      </w:r>
      <w:r w:rsidR="0004702E" w:rsidRPr="007125E4">
        <w:t>п.3</w:t>
      </w:r>
      <w:r w:rsidRPr="007125E4">
        <w:t xml:space="preserve"> </w:t>
      </w:r>
      <w:r w:rsidR="002348A5" w:rsidRPr="007125E4">
        <w:t>ст.</w:t>
      </w:r>
      <w:r w:rsidRPr="007125E4">
        <w:t xml:space="preserve">140 НК РФ, Управление </w:t>
      </w:r>
    </w:p>
    <w:p w:rsidR="00AC6ED1" w:rsidRPr="007125E4" w:rsidRDefault="00AC6ED1" w:rsidP="00AC6ED1">
      <w:pPr>
        <w:widowControl w:val="0"/>
        <w:spacing w:before="60"/>
        <w:ind w:firstLine="567"/>
        <w:jc w:val="both"/>
      </w:pPr>
    </w:p>
    <w:p w:rsidR="00503101" w:rsidRPr="007125E4" w:rsidRDefault="00503101" w:rsidP="00AC6ED1">
      <w:pPr>
        <w:widowControl w:val="0"/>
        <w:spacing w:after="60"/>
        <w:ind w:firstLine="567"/>
        <w:jc w:val="center"/>
        <w:rPr>
          <w:spacing w:val="20"/>
        </w:rPr>
      </w:pPr>
      <w:r w:rsidRPr="007125E4">
        <w:rPr>
          <w:spacing w:val="20"/>
        </w:rPr>
        <w:t>РЕШИЛО:</w:t>
      </w:r>
    </w:p>
    <w:p w:rsidR="00AC6ED1" w:rsidRPr="007125E4" w:rsidRDefault="00AC6ED1" w:rsidP="00AC6ED1">
      <w:pPr>
        <w:widowControl w:val="0"/>
        <w:spacing w:after="60"/>
        <w:ind w:firstLine="567"/>
        <w:jc w:val="center"/>
        <w:rPr>
          <w:spacing w:val="20"/>
        </w:rPr>
      </w:pPr>
    </w:p>
    <w:p w:rsidR="003B400F" w:rsidRPr="007125E4" w:rsidRDefault="00DF5690" w:rsidP="00AC6ED1">
      <w:pPr>
        <w:widowControl w:val="0"/>
        <w:tabs>
          <w:tab w:val="left" w:pos="851"/>
        </w:tabs>
        <w:ind w:firstLine="567"/>
        <w:jc w:val="both"/>
      </w:pPr>
      <w:r w:rsidRPr="007125E4">
        <w:t xml:space="preserve">жалобу </w:t>
      </w:r>
      <w:r w:rsidR="00AC6ED1" w:rsidRPr="007125E4">
        <w:t>Х</w:t>
      </w:r>
      <w:r w:rsidRPr="007125E4">
        <w:t xml:space="preserve"> от 19.05.2015 на решение ИФНС России от 16.04.2015 об отказе в привлечении к о</w:t>
      </w:r>
      <w:r w:rsidRPr="007125E4">
        <w:t>т</w:t>
      </w:r>
      <w:r w:rsidRPr="007125E4">
        <w:t xml:space="preserve">ветственности за совершение налогового правонарушения </w:t>
      </w:r>
      <w:r w:rsidR="00087687" w:rsidRPr="007125E4">
        <w:t>оставить без удовлетвор</w:t>
      </w:r>
      <w:r w:rsidR="00087687" w:rsidRPr="007125E4">
        <w:t>е</w:t>
      </w:r>
      <w:r w:rsidR="00087687" w:rsidRPr="007125E4">
        <w:t>ния</w:t>
      </w:r>
      <w:r w:rsidR="00D46980" w:rsidRPr="007125E4">
        <w:t>.</w:t>
      </w:r>
    </w:p>
    <w:sectPr w:rsidR="003B400F" w:rsidRPr="007125E4" w:rsidSect="007B7D15">
      <w:headerReference w:type="default" r:id="rId12"/>
      <w:pgSz w:w="11906" w:h="16838" w:code="9"/>
      <w:pgMar w:top="992" w:right="709" w:bottom="851" w:left="1134" w:header="397" w:footer="22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86D" w:rsidRDefault="00EB786D">
      <w:r>
        <w:separator/>
      </w:r>
    </w:p>
  </w:endnote>
  <w:endnote w:type="continuationSeparator" w:id="0">
    <w:p w:rsidR="00EB786D" w:rsidRDefault="00EB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86D" w:rsidRDefault="00EB786D">
      <w:r>
        <w:separator/>
      </w:r>
    </w:p>
  </w:footnote>
  <w:footnote w:type="continuationSeparator" w:id="0">
    <w:p w:rsidR="00EB786D" w:rsidRDefault="00EB7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075" w:rsidRPr="00B27B45" w:rsidRDefault="00BA7075">
    <w:pPr>
      <w:pStyle w:val="a3"/>
      <w:jc w:val="center"/>
      <w:rPr>
        <w:sz w:val="18"/>
        <w:szCs w:val="18"/>
      </w:rPr>
    </w:pPr>
    <w:r w:rsidRPr="00B27B45">
      <w:rPr>
        <w:sz w:val="18"/>
        <w:szCs w:val="18"/>
      </w:rPr>
      <w:fldChar w:fldCharType="begin"/>
    </w:r>
    <w:r w:rsidRPr="00B27B45">
      <w:rPr>
        <w:sz w:val="18"/>
        <w:szCs w:val="18"/>
      </w:rPr>
      <w:instrText>PAGE   \* MERGEFORMAT</w:instrText>
    </w:r>
    <w:r w:rsidRPr="00B27B45">
      <w:rPr>
        <w:sz w:val="18"/>
        <w:szCs w:val="18"/>
      </w:rPr>
      <w:fldChar w:fldCharType="separate"/>
    </w:r>
    <w:r w:rsidR="007125E4">
      <w:rPr>
        <w:noProof/>
        <w:sz w:val="18"/>
        <w:szCs w:val="18"/>
      </w:rPr>
      <w:t>5</w:t>
    </w:r>
    <w:r w:rsidRPr="00B27B45">
      <w:rPr>
        <w:sz w:val="18"/>
        <w:szCs w:val="18"/>
      </w:rPr>
      <w:fldChar w:fldCharType="end"/>
    </w:r>
  </w:p>
  <w:p w:rsidR="00BA7075" w:rsidRDefault="00BA70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BACFF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474450D6"/>
    <w:multiLevelType w:val="multilevel"/>
    <w:tmpl w:val="AD0C589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4B51372E"/>
    <w:multiLevelType w:val="multilevel"/>
    <w:tmpl w:val="B05EB49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Times New Roman" w:hint="default"/>
      </w:rPr>
    </w:lvl>
  </w:abstractNum>
  <w:abstractNum w:abstractNumId="3" w15:restartNumberingAfterBreak="0">
    <w:nsid w:val="576057EB"/>
    <w:multiLevelType w:val="hybridMultilevel"/>
    <w:tmpl w:val="472011A4"/>
    <w:lvl w:ilvl="0" w:tplc="795A09E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2"/>
  </w:num>
  <w:num w:numId="48">
    <w:abstractNumId w:val="3"/>
  </w:num>
  <w:num w:numId="4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B6"/>
    <w:rsid w:val="00001CBF"/>
    <w:rsid w:val="0000352D"/>
    <w:rsid w:val="000037F2"/>
    <w:rsid w:val="00004145"/>
    <w:rsid w:val="00004FF7"/>
    <w:rsid w:val="00005697"/>
    <w:rsid w:val="00012E74"/>
    <w:rsid w:val="00014354"/>
    <w:rsid w:val="0001507C"/>
    <w:rsid w:val="0001655D"/>
    <w:rsid w:val="00016632"/>
    <w:rsid w:val="00016E8E"/>
    <w:rsid w:val="000205B9"/>
    <w:rsid w:val="000211A2"/>
    <w:rsid w:val="000229FC"/>
    <w:rsid w:val="00024D26"/>
    <w:rsid w:val="0002589B"/>
    <w:rsid w:val="00026C97"/>
    <w:rsid w:val="00027432"/>
    <w:rsid w:val="00030B6B"/>
    <w:rsid w:val="00031EBD"/>
    <w:rsid w:val="00032090"/>
    <w:rsid w:val="000324B2"/>
    <w:rsid w:val="00032EDD"/>
    <w:rsid w:val="0003326E"/>
    <w:rsid w:val="00033B60"/>
    <w:rsid w:val="00033CC8"/>
    <w:rsid w:val="00034A14"/>
    <w:rsid w:val="0003738B"/>
    <w:rsid w:val="00037743"/>
    <w:rsid w:val="00041B1F"/>
    <w:rsid w:val="00042356"/>
    <w:rsid w:val="00043C75"/>
    <w:rsid w:val="00043CBF"/>
    <w:rsid w:val="00044018"/>
    <w:rsid w:val="0004444B"/>
    <w:rsid w:val="00044517"/>
    <w:rsid w:val="00045766"/>
    <w:rsid w:val="000457AC"/>
    <w:rsid w:val="000467FD"/>
    <w:rsid w:val="0004702E"/>
    <w:rsid w:val="000474CC"/>
    <w:rsid w:val="0004778D"/>
    <w:rsid w:val="00047BFA"/>
    <w:rsid w:val="00047ECE"/>
    <w:rsid w:val="00050F16"/>
    <w:rsid w:val="0005115E"/>
    <w:rsid w:val="00052E7C"/>
    <w:rsid w:val="00053430"/>
    <w:rsid w:val="000547CD"/>
    <w:rsid w:val="00054F4A"/>
    <w:rsid w:val="000566A9"/>
    <w:rsid w:val="00056C6A"/>
    <w:rsid w:val="00057188"/>
    <w:rsid w:val="00063FF6"/>
    <w:rsid w:val="00064574"/>
    <w:rsid w:val="0006597B"/>
    <w:rsid w:val="000659F5"/>
    <w:rsid w:val="00065EF7"/>
    <w:rsid w:val="00067454"/>
    <w:rsid w:val="00070E32"/>
    <w:rsid w:val="00070FC9"/>
    <w:rsid w:val="00072C0D"/>
    <w:rsid w:val="00072CBC"/>
    <w:rsid w:val="000742C4"/>
    <w:rsid w:val="000750A9"/>
    <w:rsid w:val="00075E40"/>
    <w:rsid w:val="00075FAC"/>
    <w:rsid w:val="00076990"/>
    <w:rsid w:val="00080F50"/>
    <w:rsid w:val="00081E3E"/>
    <w:rsid w:val="0008276F"/>
    <w:rsid w:val="00084EFD"/>
    <w:rsid w:val="000864B6"/>
    <w:rsid w:val="00086D43"/>
    <w:rsid w:val="00087687"/>
    <w:rsid w:val="000903A7"/>
    <w:rsid w:val="0009093F"/>
    <w:rsid w:val="00090CE3"/>
    <w:rsid w:val="00091071"/>
    <w:rsid w:val="00092C72"/>
    <w:rsid w:val="00092D46"/>
    <w:rsid w:val="00093283"/>
    <w:rsid w:val="00095169"/>
    <w:rsid w:val="0009633E"/>
    <w:rsid w:val="00097343"/>
    <w:rsid w:val="000A3537"/>
    <w:rsid w:val="000A5835"/>
    <w:rsid w:val="000A603A"/>
    <w:rsid w:val="000B141C"/>
    <w:rsid w:val="000B1773"/>
    <w:rsid w:val="000B19D7"/>
    <w:rsid w:val="000B2FA1"/>
    <w:rsid w:val="000B30E0"/>
    <w:rsid w:val="000B34F3"/>
    <w:rsid w:val="000B6369"/>
    <w:rsid w:val="000B721A"/>
    <w:rsid w:val="000C175D"/>
    <w:rsid w:val="000C1862"/>
    <w:rsid w:val="000C2286"/>
    <w:rsid w:val="000C2350"/>
    <w:rsid w:val="000C2B89"/>
    <w:rsid w:val="000C2F7A"/>
    <w:rsid w:val="000C2F9F"/>
    <w:rsid w:val="000C335A"/>
    <w:rsid w:val="000C5BA1"/>
    <w:rsid w:val="000C7D58"/>
    <w:rsid w:val="000D0004"/>
    <w:rsid w:val="000D3628"/>
    <w:rsid w:val="000D47F1"/>
    <w:rsid w:val="000D4933"/>
    <w:rsid w:val="000D68F9"/>
    <w:rsid w:val="000D786C"/>
    <w:rsid w:val="000E0B36"/>
    <w:rsid w:val="000E1628"/>
    <w:rsid w:val="000E1FFA"/>
    <w:rsid w:val="000E2A90"/>
    <w:rsid w:val="000E2BF4"/>
    <w:rsid w:val="000E3B59"/>
    <w:rsid w:val="000E451B"/>
    <w:rsid w:val="000E4ACA"/>
    <w:rsid w:val="000E52CA"/>
    <w:rsid w:val="000E7AC6"/>
    <w:rsid w:val="000F0F3B"/>
    <w:rsid w:val="000F143F"/>
    <w:rsid w:val="000F707E"/>
    <w:rsid w:val="000F7499"/>
    <w:rsid w:val="00100782"/>
    <w:rsid w:val="0010163B"/>
    <w:rsid w:val="0010169F"/>
    <w:rsid w:val="0010422D"/>
    <w:rsid w:val="00104313"/>
    <w:rsid w:val="001064B8"/>
    <w:rsid w:val="00106717"/>
    <w:rsid w:val="001072D6"/>
    <w:rsid w:val="00111B46"/>
    <w:rsid w:val="00112659"/>
    <w:rsid w:val="00113A33"/>
    <w:rsid w:val="00113EAD"/>
    <w:rsid w:val="0011454F"/>
    <w:rsid w:val="00116820"/>
    <w:rsid w:val="00116B1D"/>
    <w:rsid w:val="001177E1"/>
    <w:rsid w:val="00117A3E"/>
    <w:rsid w:val="00121138"/>
    <w:rsid w:val="00121A72"/>
    <w:rsid w:val="00122011"/>
    <w:rsid w:val="00123C5E"/>
    <w:rsid w:val="00125974"/>
    <w:rsid w:val="001260D7"/>
    <w:rsid w:val="00126ED0"/>
    <w:rsid w:val="00126FED"/>
    <w:rsid w:val="001276E6"/>
    <w:rsid w:val="00127D55"/>
    <w:rsid w:val="00130093"/>
    <w:rsid w:val="00131516"/>
    <w:rsid w:val="0013262A"/>
    <w:rsid w:val="00133C3D"/>
    <w:rsid w:val="00133FFE"/>
    <w:rsid w:val="00135987"/>
    <w:rsid w:val="00140C15"/>
    <w:rsid w:val="001410B2"/>
    <w:rsid w:val="00141DAE"/>
    <w:rsid w:val="00142914"/>
    <w:rsid w:val="00143685"/>
    <w:rsid w:val="00144882"/>
    <w:rsid w:val="001449E8"/>
    <w:rsid w:val="00144A19"/>
    <w:rsid w:val="001466F2"/>
    <w:rsid w:val="00147DC8"/>
    <w:rsid w:val="00151A1F"/>
    <w:rsid w:val="00152CC8"/>
    <w:rsid w:val="00154229"/>
    <w:rsid w:val="0015424B"/>
    <w:rsid w:val="00156FEA"/>
    <w:rsid w:val="00157079"/>
    <w:rsid w:val="001576DA"/>
    <w:rsid w:val="001626DC"/>
    <w:rsid w:val="00162F6E"/>
    <w:rsid w:val="00164E52"/>
    <w:rsid w:val="00167AE4"/>
    <w:rsid w:val="001715A7"/>
    <w:rsid w:val="00172DDB"/>
    <w:rsid w:val="001734E3"/>
    <w:rsid w:val="00174885"/>
    <w:rsid w:val="00175808"/>
    <w:rsid w:val="00177197"/>
    <w:rsid w:val="00177F2E"/>
    <w:rsid w:val="0018144D"/>
    <w:rsid w:val="0018299F"/>
    <w:rsid w:val="00182CA3"/>
    <w:rsid w:val="001831ED"/>
    <w:rsid w:val="00183998"/>
    <w:rsid w:val="00183ECB"/>
    <w:rsid w:val="001842E6"/>
    <w:rsid w:val="00185E6D"/>
    <w:rsid w:val="001876C9"/>
    <w:rsid w:val="00190C39"/>
    <w:rsid w:val="001913DA"/>
    <w:rsid w:val="00191A75"/>
    <w:rsid w:val="00193FA1"/>
    <w:rsid w:val="001959D3"/>
    <w:rsid w:val="001971CB"/>
    <w:rsid w:val="001A2B18"/>
    <w:rsid w:val="001A2C47"/>
    <w:rsid w:val="001A2F0D"/>
    <w:rsid w:val="001A2F9E"/>
    <w:rsid w:val="001A377F"/>
    <w:rsid w:val="001A4938"/>
    <w:rsid w:val="001A4C15"/>
    <w:rsid w:val="001A50BA"/>
    <w:rsid w:val="001A6453"/>
    <w:rsid w:val="001A675A"/>
    <w:rsid w:val="001A7588"/>
    <w:rsid w:val="001B2AFE"/>
    <w:rsid w:val="001B36B0"/>
    <w:rsid w:val="001B4AB6"/>
    <w:rsid w:val="001B541F"/>
    <w:rsid w:val="001B58C0"/>
    <w:rsid w:val="001B7801"/>
    <w:rsid w:val="001B7DC2"/>
    <w:rsid w:val="001C0EFC"/>
    <w:rsid w:val="001C2B3C"/>
    <w:rsid w:val="001C326F"/>
    <w:rsid w:val="001C363E"/>
    <w:rsid w:val="001C3C21"/>
    <w:rsid w:val="001C3DA1"/>
    <w:rsid w:val="001C493C"/>
    <w:rsid w:val="001C77D6"/>
    <w:rsid w:val="001C7BBB"/>
    <w:rsid w:val="001D1DFE"/>
    <w:rsid w:val="001D29A5"/>
    <w:rsid w:val="001D3122"/>
    <w:rsid w:val="001D373A"/>
    <w:rsid w:val="001D3AC0"/>
    <w:rsid w:val="001D4CA7"/>
    <w:rsid w:val="001D4E17"/>
    <w:rsid w:val="001D5149"/>
    <w:rsid w:val="001D6493"/>
    <w:rsid w:val="001D6B9A"/>
    <w:rsid w:val="001D76F1"/>
    <w:rsid w:val="001D782A"/>
    <w:rsid w:val="001E23BC"/>
    <w:rsid w:val="001E3B70"/>
    <w:rsid w:val="001E579F"/>
    <w:rsid w:val="001E5F8E"/>
    <w:rsid w:val="001E6F06"/>
    <w:rsid w:val="001F137B"/>
    <w:rsid w:val="001F16AE"/>
    <w:rsid w:val="001F18B8"/>
    <w:rsid w:val="001F4EC1"/>
    <w:rsid w:val="001F60E0"/>
    <w:rsid w:val="001F63F1"/>
    <w:rsid w:val="001F65A5"/>
    <w:rsid w:val="001F67D3"/>
    <w:rsid w:val="001F6E99"/>
    <w:rsid w:val="001F7C7D"/>
    <w:rsid w:val="00201745"/>
    <w:rsid w:val="00201877"/>
    <w:rsid w:val="00203504"/>
    <w:rsid w:val="002037D9"/>
    <w:rsid w:val="00205795"/>
    <w:rsid w:val="00205BD5"/>
    <w:rsid w:val="00206740"/>
    <w:rsid w:val="002069FB"/>
    <w:rsid w:val="00206C70"/>
    <w:rsid w:val="00207308"/>
    <w:rsid w:val="00207F85"/>
    <w:rsid w:val="00207FA8"/>
    <w:rsid w:val="00211687"/>
    <w:rsid w:val="002134A1"/>
    <w:rsid w:val="002141B7"/>
    <w:rsid w:val="0021537D"/>
    <w:rsid w:val="002164F0"/>
    <w:rsid w:val="002166E9"/>
    <w:rsid w:val="00216DC9"/>
    <w:rsid w:val="00217743"/>
    <w:rsid w:val="00217BB2"/>
    <w:rsid w:val="00220A7D"/>
    <w:rsid w:val="00221315"/>
    <w:rsid w:val="00222F20"/>
    <w:rsid w:val="002237E1"/>
    <w:rsid w:val="00223C4F"/>
    <w:rsid w:val="00224AA0"/>
    <w:rsid w:val="00224DD0"/>
    <w:rsid w:val="00226362"/>
    <w:rsid w:val="00227765"/>
    <w:rsid w:val="00227857"/>
    <w:rsid w:val="00231011"/>
    <w:rsid w:val="0023169D"/>
    <w:rsid w:val="00231E11"/>
    <w:rsid w:val="00232380"/>
    <w:rsid w:val="00233324"/>
    <w:rsid w:val="002346BF"/>
    <w:rsid w:val="002348A5"/>
    <w:rsid w:val="00234B25"/>
    <w:rsid w:val="0024032B"/>
    <w:rsid w:val="00240943"/>
    <w:rsid w:val="00240F70"/>
    <w:rsid w:val="00244F51"/>
    <w:rsid w:val="00244F98"/>
    <w:rsid w:val="00246046"/>
    <w:rsid w:val="0024681F"/>
    <w:rsid w:val="00246C60"/>
    <w:rsid w:val="00251D0C"/>
    <w:rsid w:val="00252277"/>
    <w:rsid w:val="00252CA6"/>
    <w:rsid w:val="00253F6D"/>
    <w:rsid w:val="002554E9"/>
    <w:rsid w:val="00260B90"/>
    <w:rsid w:val="002615EA"/>
    <w:rsid w:val="00266512"/>
    <w:rsid w:val="00266F21"/>
    <w:rsid w:val="0026700F"/>
    <w:rsid w:val="00267DB8"/>
    <w:rsid w:val="00270B63"/>
    <w:rsid w:val="00272916"/>
    <w:rsid w:val="00272E98"/>
    <w:rsid w:val="002735C4"/>
    <w:rsid w:val="002761B8"/>
    <w:rsid w:val="00276510"/>
    <w:rsid w:val="00276945"/>
    <w:rsid w:val="00276CE2"/>
    <w:rsid w:val="002770E9"/>
    <w:rsid w:val="00277B00"/>
    <w:rsid w:val="0028022D"/>
    <w:rsid w:val="002807B1"/>
    <w:rsid w:val="002811FA"/>
    <w:rsid w:val="00281CEE"/>
    <w:rsid w:val="00283C4D"/>
    <w:rsid w:val="00285257"/>
    <w:rsid w:val="0028599F"/>
    <w:rsid w:val="00290740"/>
    <w:rsid w:val="0029130C"/>
    <w:rsid w:val="002932E7"/>
    <w:rsid w:val="00293E34"/>
    <w:rsid w:val="00294F66"/>
    <w:rsid w:val="00297D3D"/>
    <w:rsid w:val="002A0632"/>
    <w:rsid w:val="002A24C7"/>
    <w:rsid w:val="002A268E"/>
    <w:rsid w:val="002A4DAB"/>
    <w:rsid w:val="002A78E4"/>
    <w:rsid w:val="002A79C8"/>
    <w:rsid w:val="002B0011"/>
    <w:rsid w:val="002B0099"/>
    <w:rsid w:val="002B4FCD"/>
    <w:rsid w:val="002B58B5"/>
    <w:rsid w:val="002B5CAF"/>
    <w:rsid w:val="002B646A"/>
    <w:rsid w:val="002C1EC3"/>
    <w:rsid w:val="002C30AC"/>
    <w:rsid w:val="002C3F8F"/>
    <w:rsid w:val="002C43E0"/>
    <w:rsid w:val="002C47B9"/>
    <w:rsid w:val="002C4905"/>
    <w:rsid w:val="002C4CB2"/>
    <w:rsid w:val="002C5D80"/>
    <w:rsid w:val="002C74E9"/>
    <w:rsid w:val="002C78EA"/>
    <w:rsid w:val="002C7EDA"/>
    <w:rsid w:val="002D0387"/>
    <w:rsid w:val="002D1127"/>
    <w:rsid w:val="002D346A"/>
    <w:rsid w:val="002D477A"/>
    <w:rsid w:val="002D7014"/>
    <w:rsid w:val="002E05D9"/>
    <w:rsid w:val="002E08E3"/>
    <w:rsid w:val="002E0FAA"/>
    <w:rsid w:val="002E15C1"/>
    <w:rsid w:val="002E168F"/>
    <w:rsid w:val="002E57B8"/>
    <w:rsid w:val="002E7164"/>
    <w:rsid w:val="002F0D02"/>
    <w:rsid w:val="002F167F"/>
    <w:rsid w:val="002F1CC7"/>
    <w:rsid w:val="002F2B5E"/>
    <w:rsid w:val="002F30A8"/>
    <w:rsid w:val="002F3337"/>
    <w:rsid w:val="002F4346"/>
    <w:rsid w:val="002F5CAD"/>
    <w:rsid w:val="002F6BF1"/>
    <w:rsid w:val="002F75CB"/>
    <w:rsid w:val="00300439"/>
    <w:rsid w:val="00301019"/>
    <w:rsid w:val="003018A6"/>
    <w:rsid w:val="0030257E"/>
    <w:rsid w:val="003025AE"/>
    <w:rsid w:val="0031055D"/>
    <w:rsid w:val="003109CE"/>
    <w:rsid w:val="00310F75"/>
    <w:rsid w:val="0031116F"/>
    <w:rsid w:val="00314D2F"/>
    <w:rsid w:val="00314F00"/>
    <w:rsid w:val="00315B75"/>
    <w:rsid w:val="00316629"/>
    <w:rsid w:val="00316728"/>
    <w:rsid w:val="00317DF1"/>
    <w:rsid w:val="0032030C"/>
    <w:rsid w:val="00320AC3"/>
    <w:rsid w:val="0032145C"/>
    <w:rsid w:val="00322122"/>
    <w:rsid w:val="0032234B"/>
    <w:rsid w:val="00323C3F"/>
    <w:rsid w:val="00323E76"/>
    <w:rsid w:val="00324E6F"/>
    <w:rsid w:val="00325E1E"/>
    <w:rsid w:val="003263D4"/>
    <w:rsid w:val="00331B03"/>
    <w:rsid w:val="00331EA2"/>
    <w:rsid w:val="00332E7D"/>
    <w:rsid w:val="003338C4"/>
    <w:rsid w:val="003347DB"/>
    <w:rsid w:val="00334AF5"/>
    <w:rsid w:val="00335624"/>
    <w:rsid w:val="003358AD"/>
    <w:rsid w:val="0033612C"/>
    <w:rsid w:val="00336EE1"/>
    <w:rsid w:val="00337793"/>
    <w:rsid w:val="00340A99"/>
    <w:rsid w:val="003423A9"/>
    <w:rsid w:val="003427D5"/>
    <w:rsid w:val="003451FD"/>
    <w:rsid w:val="003453D0"/>
    <w:rsid w:val="00345DA1"/>
    <w:rsid w:val="00346DDD"/>
    <w:rsid w:val="00346E2F"/>
    <w:rsid w:val="00347D62"/>
    <w:rsid w:val="003523FE"/>
    <w:rsid w:val="00352A2E"/>
    <w:rsid w:val="00352E10"/>
    <w:rsid w:val="00354120"/>
    <w:rsid w:val="00354E1E"/>
    <w:rsid w:val="00360F7A"/>
    <w:rsid w:val="00360FCF"/>
    <w:rsid w:val="00362077"/>
    <w:rsid w:val="0036346C"/>
    <w:rsid w:val="00363B3A"/>
    <w:rsid w:val="00364875"/>
    <w:rsid w:val="00364EA1"/>
    <w:rsid w:val="00366234"/>
    <w:rsid w:val="00373991"/>
    <w:rsid w:val="00374E70"/>
    <w:rsid w:val="003750B4"/>
    <w:rsid w:val="003761EB"/>
    <w:rsid w:val="0037727B"/>
    <w:rsid w:val="00377FD0"/>
    <w:rsid w:val="0038093E"/>
    <w:rsid w:val="00380A3C"/>
    <w:rsid w:val="003817B1"/>
    <w:rsid w:val="00381A6D"/>
    <w:rsid w:val="0038338B"/>
    <w:rsid w:val="003836B3"/>
    <w:rsid w:val="00383E9E"/>
    <w:rsid w:val="003850DD"/>
    <w:rsid w:val="00385308"/>
    <w:rsid w:val="0039005D"/>
    <w:rsid w:val="003904FB"/>
    <w:rsid w:val="00391ECF"/>
    <w:rsid w:val="003926A1"/>
    <w:rsid w:val="00395F15"/>
    <w:rsid w:val="00397F8F"/>
    <w:rsid w:val="003A0806"/>
    <w:rsid w:val="003A10DD"/>
    <w:rsid w:val="003A14DE"/>
    <w:rsid w:val="003A1A22"/>
    <w:rsid w:val="003A3F58"/>
    <w:rsid w:val="003A425E"/>
    <w:rsid w:val="003A454E"/>
    <w:rsid w:val="003A4B8A"/>
    <w:rsid w:val="003B0C9B"/>
    <w:rsid w:val="003B135D"/>
    <w:rsid w:val="003B2895"/>
    <w:rsid w:val="003B2ED0"/>
    <w:rsid w:val="003B400F"/>
    <w:rsid w:val="003B6A89"/>
    <w:rsid w:val="003B6D6F"/>
    <w:rsid w:val="003B79A3"/>
    <w:rsid w:val="003B7B6D"/>
    <w:rsid w:val="003C160C"/>
    <w:rsid w:val="003C2B90"/>
    <w:rsid w:val="003C36DA"/>
    <w:rsid w:val="003C4629"/>
    <w:rsid w:val="003C565B"/>
    <w:rsid w:val="003C5AC7"/>
    <w:rsid w:val="003C73DD"/>
    <w:rsid w:val="003C7D8F"/>
    <w:rsid w:val="003D0AA0"/>
    <w:rsid w:val="003D16AF"/>
    <w:rsid w:val="003D27F0"/>
    <w:rsid w:val="003D2874"/>
    <w:rsid w:val="003D2FAF"/>
    <w:rsid w:val="003D3697"/>
    <w:rsid w:val="003D3856"/>
    <w:rsid w:val="003D3A24"/>
    <w:rsid w:val="003D42B1"/>
    <w:rsid w:val="003D4F1B"/>
    <w:rsid w:val="003D7885"/>
    <w:rsid w:val="003D7AA8"/>
    <w:rsid w:val="003E1D1D"/>
    <w:rsid w:val="003E21AD"/>
    <w:rsid w:val="003E223C"/>
    <w:rsid w:val="003E289E"/>
    <w:rsid w:val="003E3183"/>
    <w:rsid w:val="003E4F4E"/>
    <w:rsid w:val="003E524D"/>
    <w:rsid w:val="003E5DFE"/>
    <w:rsid w:val="003E5F7E"/>
    <w:rsid w:val="003E7196"/>
    <w:rsid w:val="003E7AB4"/>
    <w:rsid w:val="003F162F"/>
    <w:rsid w:val="003F20FE"/>
    <w:rsid w:val="003F3982"/>
    <w:rsid w:val="003F509A"/>
    <w:rsid w:val="003F6666"/>
    <w:rsid w:val="003F796E"/>
    <w:rsid w:val="003F7CCA"/>
    <w:rsid w:val="00400D86"/>
    <w:rsid w:val="00400EA0"/>
    <w:rsid w:val="00400EA4"/>
    <w:rsid w:val="00401A1D"/>
    <w:rsid w:val="004032D0"/>
    <w:rsid w:val="00403D1A"/>
    <w:rsid w:val="00403E21"/>
    <w:rsid w:val="004053F2"/>
    <w:rsid w:val="00405DA1"/>
    <w:rsid w:val="004071A6"/>
    <w:rsid w:val="00407A4A"/>
    <w:rsid w:val="0041043E"/>
    <w:rsid w:val="00411988"/>
    <w:rsid w:val="00411AD4"/>
    <w:rsid w:val="00415D03"/>
    <w:rsid w:val="00416B61"/>
    <w:rsid w:val="00421951"/>
    <w:rsid w:val="004223D1"/>
    <w:rsid w:val="0042336D"/>
    <w:rsid w:val="00423BFA"/>
    <w:rsid w:val="0042484E"/>
    <w:rsid w:val="004260ED"/>
    <w:rsid w:val="00426FD5"/>
    <w:rsid w:val="00427290"/>
    <w:rsid w:val="004279EB"/>
    <w:rsid w:val="004303F4"/>
    <w:rsid w:val="00430EE2"/>
    <w:rsid w:val="00432459"/>
    <w:rsid w:val="00432D2A"/>
    <w:rsid w:val="00432E0D"/>
    <w:rsid w:val="00432E10"/>
    <w:rsid w:val="0043370B"/>
    <w:rsid w:val="00433EA0"/>
    <w:rsid w:val="00434B03"/>
    <w:rsid w:val="004353E2"/>
    <w:rsid w:val="004371C1"/>
    <w:rsid w:val="00441013"/>
    <w:rsid w:val="0044193A"/>
    <w:rsid w:val="0044314A"/>
    <w:rsid w:val="004434F9"/>
    <w:rsid w:val="004438AF"/>
    <w:rsid w:val="00445336"/>
    <w:rsid w:val="004456B6"/>
    <w:rsid w:val="004456FC"/>
    <w:rsid w:val="0044618E"/>
    <w:rsid w:val="00450C47"/>
    <w:rsid w:val="004537EF"/>
    <w:rsid w:val="00453B2C"/>
    <w:rsid w:val="004544B8"/>
    <w:rsid w:val="00455173"/>
    <w:rsid w:val="004567F5"/>
    <w:rsid w:val="004568C7"/>
    <w:rsid w:val="0045735A"/>
    <w:rsid w:val="00457DF9"/>
    <w:rsid w:val="004603E4"/>
    <w:rsid w:val="0046112D"/>
    <w:rsid w:val="004619D9"/>
    <w:rsid w:val="004619DE"/>
    <w:rsid w:val="00462FE5"/>
    <w:rsid w:val="0046398B"/>
    <w:rsid w:val="00463D82"/>
    <w:rsid w:val="00463E69"/>
    <w:rsid w:val="00464EB4"/>
    <w:rsid w:val="00465B1D"/>
    <w:rsid w:val="00465F2D"/>
    <w:rsid w:val="004667C2"/>
    <w:rsid w:val="0046712B"/>
    <w:rsid w:val="004729E2"/>
    <w:rsid w:val="00472C7B"/>
    <w:rsid w:val="00473078"/>
    <w:rsid w:val="00473171"/>
    <w:rsid w:val="0047367B"/>
    <w:rsid w:val="00475022"/>
    <w:rsid w:val="004753E9"/>
    <w:rsid w:val="00475915"/>
    <w:rsid w:val="0047782A"/>
    <w:rsid w:val="00477FD9"/>
    <w:rsid w:val="00481253"/>
    <w:rsid w:val="00482124"/>
    <w:rsid w:val="004826C7"/>
    <w:rsid w:val="00483DCD"/>
    <w:rsid w:val="0048496F"/>
    <w:rsid w:val="00485B33"/>
    <w:rsid w:val="00487FC9"/>
    <w:rsid w:val="00490334"/>
    <w:rsid w:val="00491FC7"/>
    <w:rsid w:val="004937DE"/>
    <w:rsid w:val="004A018F"/>
    <w:rsid w:val="004A57CB"/>
    <w:rsid w:val="004A5B46"/>
    <w:rsid w:val="004A5DB2"/>
    <w:rsid w:val="004A698F"/>
    <w:rsid w:val="004A6ABE"/>
    <w:rsid w:val="004A6B53"/>
    <w:rsid w:val="004A6DFD"/>
    <w:rsid w:val="004A7A69"/>
    <w:rsid w:val="004B10E7"/>
    <w:rsid w:val="004B36E3"/>
    <w:rsid w:val="004B4188"/>
    <w:rsid w:val="004B5681"/>
    <w:rsid w:val="004C1501"/>
    <w:rsid w:val="004C1F6C"/>
    <w:rsid w:val="004C260E"/>
    <w:rsid w:val="004C2F6C"/>
    <w:rsid w:val="004C3F5B"/>
    <w:rsid w:val="004C51BA"/>
    <w:rsid w:val="004C5881"/>
    <w:rsid w:val="004C6AD0"/>
    <w:rsid w:val="004C6B35"/>
    <w:rsid w:val="004C6ECC"/>
    <w:rsid w:val="004D1EB9"/>
    <w:rsid w:val="004D24BA"/>
    <w:rsid w:val="004D2915"/>
    <w:rsid w:val="004D2B5E"/>
    <w:rsid w:val="004D2F6D"/>
    <w:rsid w:val="004D3345"/>
    <w:rsid w:val="004D7383"/>
    <w:rsid w:val="004D780C"/>
    <w:rsid w:val="004D7875"/>
    <w:rsid w:val="004D7BC2"/>
    <w:rsid w:val="004E0371"/>
    <w:rsid w:val="004E0BFA"/>
    <w:rsid w:val="004E0D1F"/>
    <w:rsid w:val="004E1863"/>
    <w:rsid w:val="004E3BE0"/>
    <w:rsid w:val="004E6040"/>
    <w:rsid w:val="004E6994"/>
    <w:rsid w:val="004E6B4E"/>
    <w:rsid w:val="004E7315"/>
    <w:rsid w:val="004E7557"/>
    <w:rsid w:val="004E7A62"/>
    <w:rsid w:val="004F24E7"/>
    <w:rsid w:val="004F3083"/>
    <w:rsid w:val="004F3A48"/>
    <w:rsid w:val="004F3C90"/>
    <w:rsid w:val="004F3F83"/>
    <w:rsid w:val="004F4BC2"/>
    <w:rsid w:val="004F631F"/>
    <w:rsid w:val="00501208"/>
    <w:rsid w:val="005016DA"/>
    <w:rsid w:val="0050193E"/>
    <w:rsid w:val="005029F5"/>
    <w:rsid w:val="00502CD2"/>
    <w:rsid w:val="00503101"/>
    <w:rsid w:val="00505016"/>
    <w:rsid w:val="00505159"/>
    <w:rsid w:val="005052FE"/>
    <w:rsid w:val="00505F33"/>
    <w:rsid w:val="00506EE7"/>
    <w:rsid w:val="005076EC"/>
    <w:rsid w:val="0051013D"/>
    <w:rsid w:val="005104EF"/>
    <w:rsid w:val="005109A8"/>
    <w:rsid w:val="00511CC4"/>
    <w:rsid w:val="00512135"/>
    <w:rsid w:val="00512785"/>
    <w:rsid w:val="00512BB7"/>
    <w:rsid w:val="0051333C"/>
    <w:rsid w:val="00514171"/>
    <w:rsid w:val="0051492E"/>
    <w:rsid w:val="005149D4"/>
    <w:rsid w:val="00514AA2"/>
    <w:rsid w:val="00516C07"/>
    <w:rsid w:val="00517F7F"/>
    <w:rsid w:val="00521FE8"/>
    <w:rsid w:val="0052264C"/>
    <w:rsid w:val="00522AD5"/>
    <w:rsid w:val="00524471"/>
    <w:rsid w:val="005267A1"/>
    <w:rsid w:val="00527E21"/>
    <w:rsid w:val="00527FA3"/>
    <w:rsid w:val="00527FC7"/>
    <w:rsid w:val="005303D1"/>
    <w:rsid w:val="00532642"/>
    <w:rsid w:val="00532791"/>
    <w:rsid w:val="0053404F"/>
    <w:rsid w:val="00534CD9"/>
    <w:rsid w:val="0053666D"/>
    <w:rsid w:val="005368B7"/>
    <w:rsid w:val="00536915"/>
    <w:rsid w:val="00540138"/>
    <w:rsid w:val="005401B4"/>
    <w:rsid w:val="005406F3"/>
    <w:rsid w:val="00541A57"/>
    <w:rsid w:val="00542378"/>
    <w:rsid w:val="005450C3"/>
    <w:rsid w:val="00547B83"/>
    <w:rsid w:val="005507D0"/>
    <w:rsid w:val="00551430"/>
    <w:rsid w:val="00551C1C"/>
    <w:rsid w:val="00552264"/>
    <w:rsid w:val="00552540"/>
    <w:rsid w:val="00553049"/>
    <w:rsid w:val="00553321"/>
    <w:rsid w:val="005538E4"/>
    <w:rsid w:val="005546D2"/>
    <w:rsid w:val="005565B4"/>
    <w:rsid w:val="0056105B"/>
    <w:rsid w:val="00562A07"/>
    <w:rsid w:val="00562A93"/>
    <w:rsid w:val="00563B41"/>
    <w:rsid w:val="005669CC"/>
    <w:rsid w:val="005671D8"/>
    <w:rsid w:val="00567958"/>
    <w:rsid w:val="00571DB0"/>
    <w:rsid w:val="00572408"/>
    <w:rsid w:val="00572B3E"/>
    <w:rsid w:val="00575B69"/>
    <w:rsid w:val="00580ACF"/>
    <w:rsid w:val="00581E48"/>
    <w:rsid w:val="00582056"/>
    <w:rsid w:val="00585181"/>
    <w:rsid w:val="00585711"/>
    <w:rsid w:val="0058789A"/>
    <w:rsid w:val="00587BBC"/>
    <w:rsid w:val="00590233"/>
    <w:rsid w:val="00590981"/>
    <w:rsid w:val="00590D15"/>
    <w:rsid w:val="0059302B"/>
    <w:rsid w:val="00593241"/>
    <w:rsid w:val="005941A3"/>
    <w:rsid w:val="0059651F"/>
    <w:rsid w:val="0059694A"/>
    <w:rsid w:val="005969FB"/>
    <w:rsid w:val="00597172"/>
    <w:rsid w:val="005971DC"/>
    <w:rsid w:val="0059749E"/>
    <w:rsid w:val="005A11F2"/>
    <w:rsid w:val="005A1579"/>
    <w:rsid w:val="005A2619"/>
    <w:rsid w:val="005A2BB1"/>
    <w:rsid w:val="005A3AAC"/>
    <w:rsid w:val="005A3BFB"/>
    <w:rsid w:val="005A46AA"/>
    <w:rsid w:val="005A61A0"/>
    <w:rsid w:val="005A622D"/>
    <w:rsid w:val="005B020D"/>
    <w:rsid w:val="005B0AC4"/>
    <w:rsid w:val="005B1768"/>
    <w:rsid w:val="005B196A"/>
    <w:rsid w:val="005B2E72"/>
    <w:rsid w:val="005B3000"/>
    <w:rsid w:val="005B32DF"/>
    <w:rsid w:val="005B3A2D"/>
    <w:rsid w:val="005B5FF8"/>
    <w:rsid w:val="005B6A91"/>
    <w:rsid w:val="005B7033"/>
    <w:rsid w:val="005B7CA8"/>
    <w:rsid w:val="005C001B"/>
    <w:rsid w:val="005C0425"/>
    <w:rsid w:val="005C0442"/>
    <w:rsid w:val="005C16A7"/>
    <w:rsid w:val="005C20EE"/>
    <w:rsid w:val="005C40E7"/>
    <w:rsid w:val="005C7F65"/>
    <w:rsid w:val="005D1085"/>
    <w:rsid w:val="005D11F8"/>
    <w:rsid w:val="005D3363"/>
    <w:rsid w:val="005D34A6"/>
    <w:rsid w:val="005D41E5"/>
    <w:rsid w:val="005D5AE3"/>
    <w:rsid w:val="005D5D81"/>
    <w:rsid w:val="005D6401"/>
    <w:rsid w:val="005D6DB9"/>
    <w:rsid w:val="005E08B1"/>
    <w:rsid w:val="005E1295"/>
    <w:rsid w:val="005E21F1"/>
    <w:rsid w:val="005E3C84"/>
    <w:rsid w:val="005E434F"/>
    <w:rsid w:val="005E4967"/>
    <w:rsid w:val="005E4DB3"/>
    <w:rsid w:val="005E6D9E"/>
    <w:rsid w:val="005E72BD"/>
    <w:rsid w:val="005E7546"/>
    <w:rsid w:val="005E7B92"/>
    <w:rsid w:val="005F01AB"/>
    <w:rsid w:val="005F252F"/>
    <w:rsid w:val="005F3934"/>
    <w:rsid w:val="005F542C"/>
    <w:rsid w:val="005F7B25"/>
    <w:rsid w:val="0060042E"/>
    <w:rsid w:val="006045F2"/>
    <w:rsid w:val="00605D20"/>
    <w:rsid w:val="00606583"/>
    <w:rsid w:val="0060694B"/>
    <w:rsid w:val="00610D06"/>
    <w:rsid w:val="00611B97"/>
    <w:rsid w:val="00614747"/>
    <w:rsid w:val="006147C5"/>
    <w:rsid w:val="00615A29"/>
    <w:rsid w:val="00616132"/>
    <w:rsid w:val="00616726"/>
    <w:rsid w:val="00616D8A"/>
    <w:rsid w:val="00617141"/>
    <w:rsid w:val="00620CF8"/>
    <w:rsid w:val="00622BC9"/>
    <w:rsid w:val="0062310A"/>
    <w:rsid w:val="00625446"/>
    <w:rsid w:val="0062551B"/>
    <w:rsid w:val="00626492"/>
    <w:rsid w:val="006268D1"/>
    <w:rsid w:val="00627361"/>
    <w:rsid w:val="006309D5"/>
    <w:rsid w:val="00635476"/>
    <w:rsid w:val="0063744A"/>
    <w:rsid w:val="0064067B"/>
    <w:rsid w:val="00642A5E"/>
    <w:rsid w:val="00643A69"/>
    <w:rsid w:val="006454F5"/>
    <w:rsid w:val="00645B8F"/>
    <w:rsid w:val="00646D3E"/>
    <w:rsid w:val="00647124"/>
    <w:rsid w:val="006477AA"/>
    <w:rsid w:val="0065044F"/>
    <w:rsid w:val="0065164E"/>
    <w:rsid w:val="00652019"/>
    <w:rsid w:val="00652048"/>
    <w:rsid w:val="0065251A"/>
    <w:rsid w:val="00652D31"/>
    <w:rsid w:val="006543D1"/>
    <w:rsid w:val="00654834"/>
    <w:rsid w:val="00656260"/>
    <w:rsid w:val="006577C4"/>
    <w:rsid w:val="0066033F"/>
    <w:rsid w:val="00661B41"/>
    <w:rsid w:val="00666416"/>
    <w:rsid w:val="00666831"/>
    <w:rsid w:val="00666F4B"/>
    <w:rsid w:val="00667BA9"/>
    <w:rsid w:val="00667DCA"/>
    <w:rsid w:val="0067094C"/>
    <w:rsid w:val="00671D39"/>
    <w:rsid w:val="0067260A"/>
    <w:rsid w:val="00672FCC"/>
    <w:rsid w:val="00673A5F"/>
    <w:rsid w:val="00673A66"/>
    <w:rsid w:val="00674E33"/>
    <w:rsid w:val="00674E76"/>
    <w:rsid w:val="006757AB"/>
    <w:rsid w:val="006757FB"/>
    <w:rsid w:val="00675AB5"/>
    <w:rsid w:val="00680C2B"/>
    <w:rsid w:val="00682541"/>
    <w:rsid w:val="0068453F"/>
    <w:rsid w:val="00684626"/>
    <w:rsid w:val="00685380"/>
    <w:rsid w:val="006867CC"/>
    <w:rsid w:val="00686DE6"/>
    <w:rsid w:val="00687340"/>
    <w:rsid w:val="00687966"/>
    <w:rsid w:val="00687B71"/>
    <w:rsid w:val="00690391"/>
    <w:rsid w:val="0069078B"/>
    <w:rsid w:val="006917C8"/>
    <w:rsid w:val="006924CF"/>
    <w:rsid w:val="00692671"/>
    <w:rsid w:val="00692A4E"/>
    <w:rsid w:val="00692AA5"/>
    <w:rsid w:val="00692B01"/>
    <w:rsid w:val="00692EC5"/>
    <w:rsid w:val="006959F7"/>
    <w:rsid w:val="006963E1"/>
    <w:rsid w:val="006A0CC0"/>
    <w:rsid w:val="006A1DF5"/>
    <w:rsid w:val="006A5574"/>
    <w:rsid w:val="006A62A0"/>
    <w:rsid w:val="006B00DD"/>
    <w:rsid w:val="006B00E2"/>
    <w:rsid w:val="006B015F"/>
    <w:rsid w:val="006B1F7E"/>
    <w:rsid w:val="006B3A99"/>
    <w:rsid w:val="006B3C89"/>
    <w:rsid w:val="006B418C"/>
    <w:rsid w:val="006B54E3"/>
    <w:rsid w:val="006B54F0"/>
    <w:rsid w:val="006C47FA"/>
    <w:rsid w:val="006C4AFC"/>
    <w:rsid w:val="006C63C8"/>
    <w:rsid w:val="006C793F"/>
    <w:rsid w:val="006C7E74"/>
    <w:rsid w:val="006D024D"/>
    <w:rsid w:val="006D054F"/>
    <w:rsid w:val="006D1437"/>
    <w:rsid w:val="006D1CF4"/>
    <w:rsid w:val="006D2097"/>
    <w:rsid w:val="006D232C"/>
    <w:rsid w:val="006D2FDD"/>
    <w:rsid w:val="006D4116"/>
    <w:rsid w:val="006D48E1"/>
    <w:rsid w:val="006E075E"/>
    <w:rsid w:val="006E0928"/>
    <w:rsid w:val="006E0FF4"/>
    <w:rsid w:val="006E1F27"/>
    <w:rsid w:val="006E1F4F"/>
    <w:rsid w:val="006E2238"/>
    <w:rsid w:val="006E23A4"/>
    <w:rsid w:val="006E27F5"/>
    <w:rsid w:val="006E348E"/>
    <w:rsid w:val="006E3B7D"/>
    <w:rsid w:val="006E4300"/>
    <w:rsid w:val="006E5B1F"/>
    <w:rsid w:val="006E6714"/>
    <w:rsid w:val="006E7754"/>
    <w:rsid w:val="006E77B4"/>
    <w:rsid w:val="006F11E2"/>
    <w:rsid w:val="006F13DA"/>
    <w:rsid w:val="006F1C6C"/>
    <w:rsid w:val="006F2540"/>
    <w:rsid w:val="006F358C"/>
    <w:rsid w:val="006F4271"/>
    <w:rsid w:val="006F42EA"/>
    <w:rsid w:val="006F4D13"/>
    <w:rsid w:val="006F4D9A"/>
    <w:rsid w:val="006F5402"/>
    <w:rsid w:val="006F5596"/>
    <w:rsid w:val="006F596A"/>
    <w:rsid w:val="006F79FF"/>
    <w:rsid w:val="006F7EDD"/>
    <w:rsid w:val="0070030D"/>
    <w:rsid w:val="00700FDC"/>
    <w:rsid w:val="007025D0"/>
    <w:rsid w:val="00704CF6"/>
    <w:rsid w:val="007054B0"/>
    <w:rsid w:val="007064BB"/>
    <w:rsid w:val="007064E1"/>
    <w:rsid w:val="00706B70"/>
    <w:rsid w:val="00707F5C"/>
    <w:rsid w:val="00710ED2"/>
    <w:rsid w:val="007114BA"/>
    <w:rsid w:val="00711F1A"/>
    <w:rsid w:val="007125E4"/>
    <w:rsid w:val="0071358C"/>
    <w:rsid w:val="00713A80"/>
    <w:rsid w:val="00713B64"/>
    <w:rsid w:val="007153AC"/>
    <w:rsid w:val="00716909"/>
    <w:rsid w:val="00717DA1"/>
    <w:rsid w:val="00717F11"/>
    <w:rsid w:val="00722635"/>
    <w:rsid w:val="007235BF"/>
    <w:rsid w:val="00723AB9"/>
    <w:rsid w:val="00724318"/>
    <w:rsid w:val="007264AD"/>
    <w:rsid w:val="00731745"/>
    <w:rsid w:val="00732171"/>
    <w:rsid w:val="00732698"/>
    <w:rsid w:val="00733A73"/>
    <w:rsid w:val="00733CB0"/>
    <w:rsid w:val="00735365"/>
    <w:rsid w:val="00736E1A"/>
    <w:rsid w:val="0074028F"/>
    <w:rsid w:val="00741303"/>
    <w:rsid w:val="00742091"/>
    <w:rsid w:val="007431F9"/>
    <w:rsid w:val="00746932"/>
    <w:rsid w:val="00746C05"/>
    <w:rsid w:val="00750656"/>
    <w:rsid w:val="00750D19"/>
    <w:rsid w:val="0075231B"/>
    <w:rsid w:val="0075267F"/>
    <w:rsid w:val="00761DFD"/>
    <w:rsid w:val="0076442F"/>
    <w:rsid w:val="00764925"/>
    <w:rsid w:val="00764B7F"/>
    <w:rsid w:val="0076594F"/>
    <w:rsid w:val="00766D5E"/>
    <w:rsid w:val="00767641"/>
    <w:rsid w:val="007676B1"/>
    <w:rsid w:val="00767B62"/>
    <w:rsid w:val="00770D54"/>
    <w:rsid w:val="00772928"/>
    <w:rsid w:val="00772954"/>
    <w:rsid w:val="007746E3"/>
    <w:rsid w:val="00775112"/>
    <w:rsid w:val="00776E05"/>
    <w:rsid w:val="00777487"/>
    <w:rsid w:val="00777889"/>
    <w:rsid w:val="00777E44"/>
    <w:rsid w:val="007809CF"/>
    <w:rsid w:val="00781196"/>
    <w:rsid w:val="00781A99"/>
    <w:rsid w:val="007829DF"/>
    <w:rsid w:val="00783685"/>
    <w:rsid w:val="0078487D"/>
    <w:rsid w:val="00784E72"/>
    <w:rsid w:val="0079128F"/>
    <w:rsid w:val="00791564"/>
    <w:rsid w:val="00792123"/>
    <w:rsid w:val="007927F3"/>
    <w:rsid w:val="007958FF"/>
    <w:rsid w:val="007969BC"/>
    <w:rsid w:val="00796D48"/>
    <w:rsid w:val="007A0186"/>
    <w:rsid w:val="007A0544"/>
    <w:rsid w:val="007A066A"/>
    <w:rsid w:val="007A32D2"/>
    <w:rsid w:val="007A354F"/>
    <w:rsid w:val="007A471F"/>
    <w:rsid w:val="007A4C2C"/>
    <w:rsid w:val="007A4EA6"/>
    <w:rsid w:val="007A54F9"/>
    <w:rsid w:val="007A5719"/>
    <w:rsid w:val="007A725B"/>
    <w:rsid w:val="007A7C5B"/>
    <w:rsid w:val="007B0AAE"/>
    <w:rsid w:val="007B7D15"/>
    <w:rsid w:val="007B7EAD"/>
    <w:rsid w:val="007C0EA7"/>
    <w:rsid w:val="007C136D"/>
    <w:rsid w:val="007C2021"/>
    <w:rsid w:val="007C2601"/>
    <w:rsid w:val="007C2A32"/>
    <w:rsid w:val="007C4975"/>
    <w:rsid w:val="007D0256"/>
    <w:rsid w:val="007D256A"/>
    <w:rsid w:val="007D2F13"/>
    <w:rsid w:val="007E026F"/>
    <w:rsid w:val="007E0AF6"/>
    <w:rsid w:val="007E2A42"/>
    <w:rsid w:val="007E2D03"/>
    <w:rsid w:val="007E38FE"/>
    <w:rsid w:val="007E41EA"/>
    <w:rsid w:val="007E4CE1"/>
    <w:rsid w:val="007E5A29"/>
    <w:rsid w:val="007E6FE3"/>
    <w:rsid w:val="007E71A8"/>
    <w:rsid w:val="007E77B8"/>
    <w:rsid w:val="007F249A"/>
    <w:rsid w:val="007F271B"/>
    <w:rsid w:val="007F47E4"/>
    <w:rsid w:val="007F493E"/>
    <w:rsid w:val="007F591C"/>
    <w:rsid w:val="007F5A3B"/>
    <w:rsid w:val="007F6871"/>
    <w:rsid w:val="007F6D76"/>
    <w:rsid w:val="007F78D3"/>
    <w:rsid w:val="007F7C28"/>
    <w:rsid w:val="007F7DB2"/>
    <w:rsid w:val="007F7EC5"/>
    <w:rsid w:val="00800B8B"/>
    <w:rsid w:val="00800BAD"/>
    <w:rsid w:val="008031F0"/>
    <w:rsid w:val="00803729"/>
    <w:rsid w:val="00803BA0"/>
    <w:rsid w:val="0080538D"/>
    <w:rsid w:val="00805BBC"/>
    <w:rsid w:val="00806059"/>
    <w:rsid w:val="008069F2"/>
    <w:rsid w:val="008070F3"/>
    <w:rsid w:val="008114CB"/>
    <w:rsid w:val="00812066"/>
    <w:rsid w:val="008120E1"/>
    <w:rsid w:val="008123F0"/>
    <w:rsid w:val="008136EA"/>
    <w:rsid w:val="00813810"/>
    <w:rsid w:val="008148B0"/>
    <w:rsid w:val="00815291"/>
    <w:rsid w:val="00815FC1"/>
    <w:rsid w:val="008166B8"/>
    <w:rsid w:val="008166EE"/>
    <w:rsid w:val="008168B5"/>
    <w:rsid w:val="00817F66"/>
    <w:rsid w:val="008208C9"/>
    <w:rsid w:val="00821C70"/>
    <w:rsid w:val="008225C6"/>
    <w:rsid w:val="00822E76"/>
    <w:rsid w:val="008241AD"/>
    <w:rsid w:val="00824333"/>
    <w:rsid w:val="0082481C"/>
    <w:rsid w:val="00825365"/>
    <w:rsid w:val="008268FE"/>
    <w:rsid w:val="00827126"/>
    <w:rsid w:val="008271A2"/>
    <w:rsid w:val="008307BD"/>
    <w:rsid w:val="00830976"/>
    <w:rsid w:val="00831C1B"/>
    <w:rsid w:val="00832982"/>
    <w:rsid w:val="00833387"/>
    <w:rsid w:val="0083373B"/>
    <w:rsid w:val="00835B08"/>
    <w:rsid w:val="00836F61"/>
    <w:rsid w:val="00842CC9"/>
    <w:rsid w:val="00843778"/>
    <w:rsid w:val="00843D27"/>
    <w:rsid w:val="0084664E"/>
    <w:rsid w:val="00847AFB"/>
    <w:rsid w:val="00850F3D"/>
    <w:rsid w:val="00855D3D"/>
    <w:rsid w:val="008621A2"/>
    <w:rsid w:val="008653CC"/>
    <w:rsid w:val="00867632"/>
    <w:rsid w:val="00867C7A"/>
    <w:rsid w:val="00872AB7"/>
    <w:rsid w:val="0087392C"/>
    <w:rsid w:val="0087616F"/>
    <w:rsid w:val="00876CF5"/>
    <w:rsid w:val="00876E9F"/>
    <w:rsid w:val="0088084C"/>
    <w:rsid w:val="00880AA1"/>
    <w:rsid w:val="00880B38"/>
    <w:rsid w:val="008812A9"/>
    <w:rsid w:val="008822A7"/>
    <w:rsid w:val="008849C1"/>
    <w:rsid w:val="00885232"/>
    <w:rsid w:val="00885786"/>
    <w:rsid w:val="00887842"/>
    <w:rsid w:val="00887E0D"/>
    <w:rsid w:val="00894050"/>
    <w:rsid w:val="008941D6"/>
    <w:rsid w:val="008953E5"/>
    <w:rsid w:val="00897344"/>
    <w:rsid w:val="008975A8"/>
    <w:rsid w:val="00897652"/>
    <w:rsid w:val="008976D7"/>
    <w:rsid w:val="008A0867"/>
    <w:rsid w:val="008A2019"/>
    <w:rsid w:val="008A205C"/>
    <w:rsid w:val="008A2ACE"/>
    <w:rsid w:val="008A413E"/>
    <w:rsid w:val="008A42D0"/>
    <w:rsid w:val="008A512D"/>
    <w:rsid w:val="008A5563"/>
    <w:rsid w:val="008A5648"/>
    <w:rsid w:val="008A72D5"/>
    <w:rsid w:val="008A78D6"/>
    <w:rsid w:val="008A7F1B"/>
    <w:rsid w:val="008B2AEB"/>
    <w:rsid w:val="008B5EB0"/>
    <w:rsid w:val="008B6421"/>
    <w:rsid w:val="008B6CF7"/>
    <w:rsid w:val="008B75B9"/>
    <w:rsid w:val="008C1066"/>
    <w:rsid w:val="008C1069"/>
    <w:rsid w:val="008C1355"/>
    <w:rsid w:val="008C382D"/>
    <w:rsid w:val="008C4661"/>
    <w:rsid w:val="008C493F"/>
    <w:rsid w:val="008C4BD9"/>
    <w:rsid w:val="008C578A"/>
    <w:rsid w:val="008C5C6D"/>
    <w:rsid w:val="008C6554"/>
    <w:rsid w:val="008D0096"/>
    <w:rsid w:val="008D056D"/>
    <w:rsid w:val="008D061A"/>
    <w:rsid w:val="008D0D95"/>
    <w:rsid w:val="008D26F1"/>
    <w:rsid w:val="008D4165"/>
    <w:rsid w:val="008D4A68"/>
    <w:rsid w:val="008D4A69"/>
    <w:rsid w:val="008D5A11"/>
    <w:rsid w:val="008E0223"/>
    <w:rsid w:val="008E0373"/>
    <w:rsid w:val="008E049B"/>
    <w:rsid w:val="008E20C5"/>
    <w:rsid w:val="008E24B7"/>
    <w:rsid w:val="008E2C3F"/>
    <w:rsid w:val="008E334F"/>
    <w:rsid w:val="008E469E"/>
    <w:rsid w:val="008E4A37"/>
    <w:rsid w:val="008E5C05"/>
    <w:rsid w:val="008E6C99"/>
    <w:rsid w:val="008E7B2F"/>
    <w:rsid w:val="008F0707"/>
    <w:rsid w:val="008F0868"/>
    <w:rsid w:val="008F0A2D"/>
    <w:rsid w:val="008F2D9B"/>
    <w:rsid w:val="008F5F5C"/>
    <w:rsid w:val="0090062F"/>
    <w:rsid w:val="009008D6"/>
    <w:rsid w:val="00900E97"/>
    <w:rsid w:val="00901382"/>
    <w:rsid w:val="00902FB6"/>
    <w:rsid w:val="00903842"/>
    <w:rsid w:val="00903F0A"/>
    <w:rsid w:val="00907D97"/>
    <w:rsid w:val="00910A1E"/>
    <w:rsid w:val="00911547"/>
    <w:rsid w:val="009121F3"/>
    <w:rsid w:val="0091372D"/>
    <w:rsid w:val="00913FF7"/>
    <w:rsid w:val="00914574"/>
    <w:rsid w:val="0091488D"/>
    <w:rsid w:val="009150A6"/>
    <w:rsid w:val="0091670F"/>
    <w:rsid w:val="009168E6"/>
    <w:rsid w:val="00916EAA"/>
    <w:rsid w:val="0092019D"/>
    <w:rsid w:val="009209DD"/>
    <w:rsid w:val="00925064"/>
    <w:rsid w:val="00927FC9"/>
    <w:rsid w:val="009303B5"/>
    <w:rsid w:val="00930708"/>
    <w:rsid w:val="009309F7"/>
    <w:rsid w:val="00932ADA"/>
    <w:rsid w:val="00932B5B"/>
    <w:rsid w:val="00933767"/>
    <w:rsid w:val="0093494E"/>
    <w:rsid w:val="009365CC"/>
    <w:rsid w:val="009371D0"/>
    <w:rsid w:val="00937300"/>
    <w:rsid w:val="00937E41"/>
    <w:rsid w:val="00937E97"/>
    <w:rsid w:val="00940311"/>
    <w:rsid w:val="00942BC3"/>
    <w:rsid w:val="00942FF3"/>
    <w:rsid w:val="009434D6"/>
    <w:rsid w:val="009445D4"/>
    <w:rsid w:val="0094523E"/>
    <w:rsid w:val="009460F9"/>
    <w:rsid w:val="00946FB7"/>
    <w:rsid w:val="009503FA"/>
    <w:rsid w:val="009530DC"/>
    <w:rsid w:val="0095319E"/>
    <w:rsid w:val="00954223"/>
    <w:rsid w:val="00955434"/>
    <w:rsid w:val="0095626D"/>
    <w:rsid w:val="0095704E"/>
    <w:rsid w:val="00957535"/>
    <w:rsid w:val="0096046D"/>
    <w:rsid w:val="00960AAA"/>
    <w:rsid w:val="00961C23"/>
    <w:rsid w:val="0096307D"/>
    <w:rsid w:val="00963552"/>
    <w:rsid w:val="009636E1"/>
    <w:rsid w:val="00964390"/>
    <w:rsid w:val="00964664"/>
    <w:rsid w:val="0096492A"/>
    <w:rsid w:val="00966013"/>
    <w:rsid w:val="009660DF"/>
    <w:rsid w:val="009666A0"/>
    <w:rsid w:val="00967080"/>
    <w:rsid w:val="009670AC"/>
    <w:rsid w:val="0097048E"/>
    <w:rsid w:val="00972CE9"/>
    <w:rsid w:val="00972E57"/>
    <w:rsid w:val="00973D70"/>
    <w:rsid w:val="0097406C"/>
    <w:rsid w:val="00975F58"/>
    <w:rsid w:val="009763B0"/>
    <w:rsid w:val="009771C6"/>
    <w:rsid w:val="009775DE"/>
    <w:rsid w:val="009812A3"/>
    <w:rsid w:val="0098146D"/>
    <w:rsid w:val="0098414E"/>
    <w:rsid w:val="00984308"/>
    <w:rsid w:val="009847AC"/>
    <w:rsid w:val="00984891"/>
    <w:rsid w:val="00986682"/>
    <w:rsid w:val="00986A74"/>
    <w:rsid w:val="009936EC"/>
    <w:rsid w:val="009945AA"/>
    <w:rsid w:val="009968E5"/>
    <w:rsid w:val="009A049D"/>
    <w:rsid w:val="009A0E87"/>
    <w:rsid w:val="009A2EFC"/>
    <w:rsid w:val="009A319B"/>
    <w:rsid w:val="009A407D"/>
    <w:rsid w:val="009A6848"/>
    <w:rsid w:val="009A6D5B"/>
    <w:rsid w:val="009A7BF8"/>
    <w:rsid w:val="009B097B"/>
    <w:rsid w:val="009B219E"/>
    <w:rsid w:val="009B439D"/>
    <w:rsid w:val="009B4D91"/>
    <w:rsid w:val="009B6953"/>
    <w:rsid w:val="009C04F1"/>
    <w:rsid w:val="009C0EAD"/>
    <w:rsid w:val="009C2200"/>
    <w:rsid w:val="009C3469"/>
    <w:rsid w:val="009C347C"/>
    <w:rsid w:val="009C36CE"/>
    <w:rsid w:val="009D1270"/>
    <w:rsid w:val="009D2FED"/>
    <w:rsid w:val="009D3597"/>
    <w:rsid w:val="009D4232"/>
    <w:rsid w:val="009D46FB"/>
    <w:rsid w:val="009D5B03"/>
    <w:rsid w:val="009D7BE5"/>
    <w:rsid w:val="009E25E6"/>
    <w:rsid w:val="009E272A"/>
    <w:rsid w:val="009E6213"/>
    <w:rsid w:val="009F15C0"/>
    <w:rsid w:val="009F16DB"/>
    <w:rsid w:val="009F3F8A"/>
    <w:rsid w:val="009F6975"/>
    <w:rsid w:val="00A00B41"/>
    <w:rsid w:val="00A0122E"/>
    <w:rsid w:val="00A01D59"/>
    <w:rsid w:val="00A02AD6"/>
    <w:rsid w:val="00A03F0B"/>
    <w:rsid w:val="00A04267"/>
    <w:rsid w:val="00A04EBF"/>
    <w:rsid w:val="00A05C0D"/>
    <w:rsid w:val="00A06B2B"/>
    <w:rsid w:val="00A14440"/>
    <w:rsid w:val="00A14912"/>
    <w:rsid w:val="00A153E1"/>
    <w:rsid w:val="00A17063"/>
    <w:rsid w:val="00A17123"/>
    <w:rsid w:val="00A1793D"/>
    <w:rsid w:val="00A202D5"/>
    <w:rsid w:val="00A2062A"/>
    <w:rsid w:val="00A20AA5"/>
    <w:rsid w:val="00A21229"/>
    <w:rsid w:val="00A21658"/>
    <w:rsid w:val="00A22A63"/>
    <w:rsid w:val="00A23338"/>
    <w:rsid w:val="00A2364C"/>
    <w:rsid w:val="00A23CCC"/>
    <w:rsid w:val="00A243C2"/>
    <w:rsid w:val="00A26EE8"/>
    <w:rsid w:val="00A277C1"/>
    <w:rsid w:val="00A30546"/>
    <w:rsid w:val="00A3063A"/>
    <w:rsid w:val="00A3076B"/>
    <w:rsid w:val="00A30B57"/>
    <w:rsid w:val="00A3364C"/>
    <w:rsid w:val="00A3432B"/>
    <w:rsid w:val="00A34E1C"/>
    <w:rsid w:val="00A3687D"/>
    <w:rsid w:val="00A368E4"/>
    <w:rsid w:val="00A36CBE"/>
    <w:rsid w:val="00A370B3"/>
    <w:rsid w:val="00A37533"/>
    <w:rsid w:val="00A40797"/>
    <w:rsid w:val="00A4174D"/>
    <w:rsid w:val="00A41A15"/>
    <w:rsid w:val="00A424AE"/>
    <w:rsid w:val="00A42B25"/>
    <w:rsid w:val="00A42B32"/>
    <w:rsid w:val="00A4373F"/>
    <w:rsid w:val="00A469D1"/>
    <w:rsid w:val="00A46B42"/>
    <w:rsid w:val="00A47229"/>
    <w:rsid w:val="00A5060C"/>
    <w:rsid w:val="00A5065F"/>
    <w:rsid w:val="00A5157E"/>
    <w:rsid w:val="00A524B1"/>
    <w:rsid w:val="00A52B7A"/>
    <w:rsid w:val="00A53808"/>
    <w:rsid w:val="00A53E05"/>
    <w:rsid w:val="00A54934"/>
    <w:rsid w:val="00A60440"/>
    <w:rsid w:val="00A60552"/>
    <w:rsid w:val="00A61476"/>
    <w:rsid w:val="00A635AF"/>
    <w:rsid w:val="00A63C13"/>
    <w:rsid w:val="00A642E8"/>
    <w:rsid w:val="00A6431D"/>
    <w:rsid w:val="00A65170"/>
    <w:rsid w:val="00A66824"/>
    <w:rsid w:val="00A710B5"/>
    <w:rsid w:val="00A72543"/>
    <w:rsid w:val="00A73207"/>
    <w:rsid w:val="00A75004"/>
    <w:rsid w:val="00A763DD"/>
    <w:rsid w:val="00A76CD7"/>
    <w:rsid w:val="00A80657"/>
    <w:rsid w:val="00A80C70"/>
    <w:rsid w:val="00A83CD5"/>
    <w:rsid w:val="00A848AF"/>
    <w:rsid w:val="00A85FBE"/>
    <w:rsid w:val="00A87B51"/>
    <w:rsid w:val="00A95456"/>
    <w:rsid w:val="00A977DF"/>
    <w:rsid w:val="00AA16B1"/>
    <w:rsid w:val="00AA1948"/>
    <w:rsid w:val="00AA2C3F"/>
    <w:rsid w:val="00AA3025"/>
    <w:rsid w:val="00AA4A85"/>
    <w:rsid w:val="00AA600A"/>
    <w:rsid w:val="00AA78BB"/>
    <w:rsid w:val="00AB157C"/>
    <w:rsid w:val="00AB1864"/>
    <w:rsid w:val="00AB2C02"/>
    <w:rsid w:val="00AB4C89"/>
    <w:rsid w:val="00AB5B95"/>
    <w:rsid w:val="00AB600F"/>
    <w:rsid w:val="00AB7274"/>
    <w:rsid w:val="00AC596C"/>
    <w:rsid w:val="00AC6145"/>
    <w:rsid w:val="00AC6861"/>
    <w:rsid w:val="00AC6D81"/>
    <w:rsid w:val="00AC6E00"/>
    <w:rsid w:val="00AC6ED1"/>
    <w:rsid w:val="00AC7645"/>
    <w:rsid w:val="00AD22E6"/>
    <w:rsid w:val="00AD306B"/>
    <w:rsid w:val="00AD390E"/>
    <w:rsid w:val="00AD3BE7"/>
    <w:rsid w:val="00AD56B5"/>
    <w:rsid w:val="00AD71A7"/>
    <w:rsid w:val="00AE09D4"/>
    <w:rsid w:val="00AE1A68"/>
    <w:rsid w:val="00AE3303"/>
    <w:rsid w:val="00AE3BE2"/>
    <w:rsid w:val="00AE6029"/>
    <w:rsid w:val="00AE6B6E"/>
    <w:rsid w:val="00AE7F7D"/>
    <w:rsid w:val="00AF02B4"/>
    <w:rsid w:val="00AF2829"/>
    <w:rsid w:val="00AF43B9"/>
    <w:rsid w:val="00B00E1B"/>
    <w:rsid w:val="00B0604D"/>
    <w:rsid w:val="00B060D7"/>
    <w:rsid w:val="00B06A9B"/>
    <w:rsid w:val="00B07197"/>
    <w:rsid w:val="00B075C2"/>
    <w:rsid w:val="00B1054F"/>
    <w:rsid w:val="00B12084"/>
    <w:rsid w:val="00B1464C"/>
    <w:rsid w:val="00B16A5F"/>
    <w:rsid w:val="00B16D91"/>
    <w:rsid w:val="00B16DFC"/>
    <w:rsid w:val="00B205FB"/>
    <w:rsid w:val="00B20944"/>
    <w:rsid w:val="00B21903"/>
    <w:rsid w:val="00B23449"/>
    <w:rsid w:val="00B23632"/>
    <w:rsid w:val="00B241F2"/>
    <w:rsid w:val="00B242E6"/>
    <w:rsid w:val="00B246BF"/>
    <w:rsid w:val="00B24A4E"/>
    <w:rsid w:val="00B25496"/>
    <w:rsid w:val="00B27B45"/>
    <w:rsid w:val="00B303C8"/>
    <w:rsid w:val="00B32BE8"/>
    <w:rsid w:val="00B32EB9"/>
    <w:rsid w:val="00B337D1"/>
    <w:rsid w:val="00B33F77"/>
    <w:rsid w:val="00B34724"/>
    <w:rsid w:val="00B3473F"/>
    <w:rsid w:val="00B34760"/>
    <w:rsid w:val="00B359E5"/>
    <w:rsid w:val="00B35E5F"/>
    <w:rsid w:val="00B36360"/>
    <w:rsid w:val="00B36A64"/>
    <w:rsid w:val="00B40335"/>
    <w:rsid w:val="00B4124B"/>
    <w:rsid w:val="00B4358D"/>
    <w:rsid w:val="00B45144"/>
    <w:rsid w:val="00B45B41"/>
    <w:rsid w:val="00B46324"/>
    <w:rsid w:val="00B46DAC"/>
    <w:rsid w:val="00B46DDE"/>
    <w:rsid w:val="00B46FC3"/>
    <w:rsid w:val="00B47654"/>
    <w:rsid w:val="00B5025D"/>
    <w:rsid w:val="00B51330"/>
    <w:rsid w:val="00B51881"/>
    <w:rsid w:val="00B51D59"/>
    <w:rsid w:val="00B52131"/>
    <w:rsid w:val="00B52D07"/>
    <w:rsid w:val="00B534FC"/>
    <w:rsid w:val="00B53E48"/>
    <w:rsid w:val="00B553E9"/>
    <w:rsid w:val="00B568F8"/>
    <w:rsid w:val="00B601AC"/>
    <w:rsid w:val="00B60E64"/>
    <w:rsid w:val="00B60E96"/>
    <w:rsid w:val="00B61F58"/>
    <w:rsid w:val="00B62EA6"/>
    <w:rsid w:val="00B63CDB"/>
    <w:rsid w:val="00B650FD"/>
    <w:rsid w:val="00B65E37"/>
    <w:rsid w:val="00B6776D"/>
    <w:rsid w:val="00B70AC2"/>
    <w:rsid w:val="00B712D2"/>
    <w:rsid w:val="00B715D4"/>
    <w:rsid w:val="00B71A91"/>
    <w:rsid w:val="00B72FE1"/>
    <w:rsid w:val="00B73302"/>
    <w:rsid w:val="00B74036"/>
    <w:rsid w:val="00B74CBE"/>
    <w:rsid w:val="00B7547F"/>
    <w:rsid w:val="00B758B6"/>
    <w:rsid w:val="00B80FD4"/>
    <w:rsid w:val="00B83DD4"/>
    <w:rsid w:val="00B85DB8"/>
    <w:rsid w:val="00B86A0B"/>
    <w:rsid w:val="00B9012C"/>
    <w:rsid w:val="00B906DA"/>
    <w:rsid w:val="00B9195D"/>
    <w:rsid w:val="00B93654"/>
    <w:rsid w:val="00B940E5"/>
    <w:rsid w:val="00B9525D"/>
    <w:rsid w:val="00B968E2"/>
    <w:rsid w:val="00BA04B5"/>
    <w:rsid w:val="00BA0BBB"/>
    <w:rsid w:val="00BA1127"/>
    <w:rsid w:val="00BA2920"/>
    <w:rsid w:val="00BA3D70"/>
    <w:rsid w:val="00BA45A4"/>
    <w:rsid w:val="00BA4E91"/>
    <w:rsid w:val="00BA50FE"/>
    <w:rsid w:val="00BA5142"/>
    <w:rsid w:val="00BA59C5"/>
    <w:rsid w:val="00BA60CC"/>
    <w:rsid w:val="00BA7075"/>
    <w:rsid w:val="00BA74FB"/>
    <w:rsid w:val="00BB00C6"/>
    <w:rsid w:val="00BB084E"/>
    <w:rsid w:val="00BB1849"/>
    <w:rsid w:val="00BB2FFD"/>
    <w:rsid w:val="00BB3332"/>
    <w:rsid w:val="00BB335A"/>
    <w:rsid w:val="00BB3479"/>
    <w:rsid w:val="00BB7C09"/>
    <w:rsid w:val="00BC0253"/>
    <w:rsid w:val="00BC033B"/>
    <w:rsid w:val="00BC0D26"/>
    <w:rsid w:val="00BC199F"/>
    <w:rsid w:val="00BC433F"/>
    <w:rsid w:val="00BC5025"/>
    <w:rsid w:val="00BC5743"/>
    <w:rsid w:val="00BC62D6"/>
    <w:rsid w:val="00BC6C04"/>
    <w:rsid w:val="00BD094E"/>
    <w:rsid w:val="00BD1E45"/>
    <w:rsid w:val="00BD222C"/>
    <w:rsid w:val="00BD42E0"/>
    <w:rsid w:val="00BD522B"/>
    <w:rsid w:val="00BE3697"/>
    <w:rsid w:val="00BE3ECA"/>
    <w:rsid w:val="00BE566B"/>
    <w:rsid w:val="00BE58FE"/>
    <w:rsid w:val="00BF33CC"/>
    <w:rsid w:val="00BF5FD8"/>
    <w:rsid w:val="00C0242E"/>
    <w:rsid w:val="00C02912"/>
    <w:rsid w:val="00C03218"/>
    <w:rsid w:val="00C03B45"/>
    <w:rsid w:val="00C03E82"/>
    <w:rsid w:val="00C04D5A"/>
    <w:rsid w:val="00C05256"/>
    <w:rsid w:val="00C063E7"/>
    <w:rsid w:val="00C0732E"/>
    <w:rsid w:val="00C11F30"/>
    <w:rsid w:val="00C12B34"/>
    <w:rsid w:val="00C12DAF"/>
    <w:rsid w:val="00C13A3C"/>
    <w:rsid w:val="00C13B4A"/>
    <w:rsid w:val="00C15072"/>
    <w:rsid w:val="00C17105"/>
    <w:rsid w:val="00C20515"/>
    <w:rsid w:val="00C20729"/>
    <w:rsid w:val="00C20CB8"/>
    <w:rsid w:val="00C223CB"/>
    <w:rsid w:val="00C2350F"/>
    <w:rsid w:val="00C24968"/>
    <w:rsid w:val="00C259E9"/>
    <w:rsid w:val="00C25C7E"/>
    <w:rsid w:val="00C25C94"/>
    <w:rsid w:val="00C27034"/>
    <w:rsid w:val="00C27AF0"/>
    <w:rsid w:val="00C27BB4"/>
    <w:rsid w:val="00C27FA1"/>
    <w:rsid w:val="00C31077"/>
    <w:rsid w:val="00C31831"/>
    <w:rsid w:val="00C32B80"/>
    <w:rsid w:val="00C32F0F"/>
    <w:rsid w:val="00C33266"/>
    <w:rsid w:val="00C336A6"/>
    <w:rsid w:val="00C356E1"/>
    <w:rsid w:val="00C35E9A"/>
    <w:rsid w:val="00C36B1E"/>
    <w:rsid w:val="00C4044E"/>
    <w:rsid w:val="00C429A5"/>
    <w:rsid w:val="00C42D0A"/>
    <w:rsid w:val="00C42D91"/>
    <w:rsid w:val="00C4367A"/>
    <w:rsid w:val="00C43D9C"/>
    <w:rsid w:val="00C44468"/>
    <w:rsid w:val="00C44F05"/>
    <w:rsid w:val="00C51A50"/>
    <w:rsid w:val="00C51CB3"/>
    <w:rsid w:val="00C521C6"/>
    <w:rsid w:val="00C52DBC"/>
    <w:rsid w:val="00C53150"/>
    <w:rsid w:val="00C534D4"/>
    <w:rsid w:val="00C54E0F"/>
    <w:rsid w:val="00C5517B"/>
    <w:rsid w:val="00C55388"/>
    <w:rsid w:val="00C5558B"/>
    <w:rsid w:val="00C55914"/>
    <w:rsid w:val="00C559EF"/>
    <w:rsid w:val="00C60B61"/>
    <w:rsid w:val="00C60E06"/>
    <w:rsid w:val="00C612D1"/>
    <w:rsid w:val="00C619B1"/>
    <w:rsid w:val="00C61C40"/>
    <w:rsid w:val="00C63091"/>
    <w:rsid w:val="00C6317A"/>
    <w:rsid w:val="00C6330E"/>
    <w:rsid w:val="00C633E4"/>
    <w:rsid w:val="00C63D17"/>
    <w:rsid w:val="00C655D6"/>
    <w:rsid w:val="00C65F83"/>
    <w:rsid w:val="00C660D9"/>
    <w:rsid w:val="00C668F4"/>
    <w:rsid w:val="00C675A0"/>
    <w:rsid w:val="00C704DD"/>
    <w:rsid w:val="00C707CF"/>
    <w:rsid w:val="00C7167F"/>
    <w:rsid w:val="00C72F9E"/>
    <w:rsid w:val="00C7400C"/>
    <w:rsid w:val="00C766F2"/>
    <w:rsid w:val="00C76C17"/>
    <w:rsid w:val="00C76F99"/>
    <w:rsid w:val="00C7736C"/>
    <w:rsid w:val="00C80215"/>
    <w:rsid w:val="00C81753"/>
    <w:rsid w:val="00C8338E"/>
    <w:rsid w:val="00C833DD"/>
    <w:rsid w:val="00C8690C"/>
    <w:rsid w:val="00C87B05"/>
    <w:rsid w:val="00C90019"/>
    <w:rsid w:val="00C90E99"/>
    <w:rsid w:val="00C92261"/>
    <w:rsid w:val="00C92F2A"/>
    <w:rsid w:val="00C93AE7"/>
    <w:rsid w:val="00C95CF1"/>
    <w:rsid w:val="00C97598"/>
    <w:rsid w:val="00C97B75"/>
    <w:rsid w:val="00CA2640"/>
    <w:rsid w:val="00CA2721"/>
    <w:rsid w:val="00CA2816"/>
    <w:rsid w:val="00CA2859"/>
    <w:rsid w:val="00CA6623"/>
    <w:rsid w:val="00CB0802"/>
    <w:rsid w:val="00CB158E"/>
    <w:rsid w:val="00CB1FB8"/>
    <w:rsid w:val="00CB364F"/>
    <w:rsid w:val="00CB411D"/>
    <w:rsid w:val="00CB50C0"/>
    <w:rsid w:val="00CB5378"/>
    <w:rsid w:val="00CB5D31"/>
    <w:rsid w:val="00CC2877"/>
    <w:rsid w:val="00CC2B95"/>
    <w:rsid w:val="00CC3769"/>
    <w:rsid w:val="00CC3970"/>
    <w:rsid w:val="00CC5FCD"/>
    <w:rsid w:val="00CC6636"/>
    <w:rsid w:val="00CD1A3D"/>
    <w:rsid w:val="00CD409B"/>
    <w:rsid w:val="00CD74CC"/>
    <w:rsid w:val="00CE0164"/>
    <w:rsid w:val="00CE1A07"/>
    <w:rsid w:val="00CE25A2"/>
    <w:rsid w:val="00CE4704"/>
    <w:rsid w:val="00CE4E1F"/>
    <w:rsid w:val="00CE522A"/>
    <w:rsid w:val="00CE6145"/>
    <w:rsid w:val="00CF0256"/>
    <w:rsid w:val="00CF0C5F"/>
    <w:rsid w:val="00CF274A"/>
    <w:rsid w:val="00CF38C1"/>
    <w:rsid w:val="00CF48E5"/>
    <w:rsid w:val="00CF632D"/>
    <w:rsid w:val="00CF6577"/>
    <w:rsid w:val="00CF666C"/>
    <w:rsid w:val="00CF719E"/>
    <w:rsid w:val="00CF74C5"/>
    <w:rsid w:val="00CF7F56"/>
    <w:rsid w:val="00D00730"/>
    <w:rsid w:val="00D00B27"/>
    <w:rsid w:val="00D00FDB"/>
    <w:rsid w:val="00D01773"/>
    <w:rsid w:val="00D01D99"/>
    <w:rsid w:val="00D04881"/>
    <w:rsid w:val="00D0531E"/>
    <w:rsid w:val="00D10E14"/>
    <w:rsid w:val="00D11285"/>
    <w:rsid w:val="00D115EF"/>
    <w:rsid w:val="00D1493C"/>
    <w:rsid w:val="00D16350"/>
    <w:rsid w:val="00D16DB4"/>
    <w:rsid w:val="00D17CD1"/>
    <w:rsid w:val="00D20683"/>
    <w:rsid w:val="00D208C3"/>
    <w:rsid w:val="00D20DD5"/>
    <w:rsid w:val="00D215A9"/>
    <w:rsid w:val="00D23045"/>
    <w:rsid w:val="00D23E78"/>
    <w:rsid w:val="00D249AA"/>
    <w:rsid w:val="00D2533B"/>
    <w:rsid w:val="00D25533"/>
    <w:rsid w:val="00D25AA0"/>
    <w:rsid w:val="00D26C95"/>
    <w:rsid w:val="00D27601"/>
    <w:rsid w:val="00D27863"/>
    <w:rsid w:val="00D27E8E"/>
    <w:rsid w:val="00D27F2F"/>
    <w:rsid w:val="00D31D89"/>
    <w:rsid w:val="00D3280B"/>
    <w:rsid w:val="00D343B3"/>
    <w:rsid w:val="00D35BB3"/>
    <w:rsid w:val="00D360D5"/>
    <w:rsid w:val="00D405CB"/>
    <w:rsid w:val="00D41C78"/>
    <w:rsid w:val="00D42DC2"/>
    <w:rsid w:val="00D44F83"/>
    <w:rsid w:val="00D46980"/>
    <w:rsid w:val="00D46D8C"/>
    <w:rsid w:val="00D473B6"/>
    <w:rsid w:val="00D504C9"/>
    <w:rsid w:val="00D51610"/>
    <w:rsid w:val="00D5164B"/>
    <w:rsid w:val="00D51CBA"/>
    <w:rsid w:val="00D52544"/>
    <w:rsid w:val="00D5311E"/>
    <w:rsid w:val="00D54060"/>
    <w:rsid w:val="00D5455A"/>
    <w:rsid w:val="00D554BD"/>
    <w:rsid w:val="00D560B9"/>
    <w:rsid w:val="00D564A9"/>
    <w:rsid w:val="00D566F8"/>
    <w:rsid w:val="00D606E8"/>
    <w:rsid w:val="00D61388"/>
    <w:rsid w:val="00D613C6"/>
    <w:rsid w:val="00D62075"/>
    <w:rsid w:val="00D6272D"/>
    <w:rsid w:val="00D6344E"/>
    <w:rsid w:val="00D6360B"/>
    <w:rsid w:val="00D63B0E"/>
    <w:rsid w:val="00D64EF8"/>
    <w:rsid w:val="00D7131E"/>
    <w:rsid w:val="00D72F57"/>
    <w:rsid w:val="00D744EC"/>
    <w:rsid w:val="00D75729"/>
    <w:rsid w:val="00D760AC"/>
    <w:rsid w:val="00D77947"/>
    <w:rsid w:val="00D77DA5"/>
    <w:rsid w:val="00D81741"/>
    <w:rsid w:val="00D81A1F"/>
    <w:rsid w:val="00D86B6A"/>
    <w:rsid w:val="00D87D99"/>
    <w:rsid w:val="00D908F3"/>
    <w:rsid w:val="00D9146C"/>
    <w:rsid w:val="00D91BE4"/>
    <w:rsid w:val="00D91D25"/>
    <w:rsid w:val="00D92543"/>
    <w:rsid w:val="00D94862"/>
    <w:rsid w:val="00D97181"/>
    <w:rsid w:val="00D97A74"/>
    <w:rsid w:val="00D97F20"/>
    <w:rsid w:val="00DA14F1"/>
    <w:rsid w:val="00DA20CD"/>
    <w:rsid w:val="00DA36AC"/>
    <w:rsid w:val="00DA41F4"/>
    <w:rsid w:val="00DA5383"/>
    <w:rsid w:val="00DA5D66"/>
    <w:rsid w:val="00DA6456"/>
    <w:rsid w:val="00DA75DC"/>
    <w:rsid w:val="00DA76BB"/>
    <w:rsid w:val="00DB20B3"/>
    <w:rsid w:val="00DB2BB1"/>
    <w:rsid w:val="00DB3D20"/>
    <w:rsid w:val="00DB4354"/>
    <w:rsid w:val="00DB4D63"/>
    <w:rsid w:val="00DB5FE4"/>
    <w:rsid w:val="00DC0770"/>
    <w:rsid w:val="00DC225C"/>
    <w:rsid w:val="00DC273D"/>
    <w:rsid w:val="00DC2990"/>
    <w:rsid w:val="00DC2D41"/>
    <w:rsid w:val="00DC51A6"/>
    <w:rsid w:val="00DC6612"/>
    <w:rsid w:val="00DC6974"/>
    <w:rsid w:val="00DD01A4"/>
    <w:rsid w:val="00DD0246"/>
    <w:rsid w:val="00DD0A8F"/>
    <w:rsid w:val="00DD22C6"/>
    <w:rsid w:val="00DD5E1E"/>
    <w:rsid w:val="00DD75AB"/>
    <w:rsid w:val="00DE1228"/>
    <w:rsid w:val="00DE15B9"/>
    <w:rsid w:val="00DE2153"/>
    <w:rsid w:val="00DE2B8F"/>
    <w:rsid w:val="00DE2C33"/>
    <w:rsid w:val="00DE2DBC"/>
    <w:rsid w:val="00DE2FDC"/>
    <w:rsid w:val="00DE426E"/>
    <w:rsid w:val="00DE606B"/>
    <w:rsid w:val="00DE74B6"/>
    <w:rsid w:val="00DE779A"/>
    <w:rsid w:val="00DE79CF"/>
    <w:rsid w:val="00DF2DA3"/>
    <w:rsid w:val="00DF3E34"/>
    <w:rsid w:val="00DF402D"/>
    <w:rsid w:val="00DF4369"/>
    <w:rsid w:val="00DF44FA"/>
    <w:rsid w:val="00DF4A5D"/>
    <w:rsid w:val="00DF5690"/>
    <w:rsid w:val="00DF6C42"/>
    <w:rsid w:val="00DF6DFB"/>
    <w:rsid w:val="00DF724A"/>
    <w:rsid w:val="00E00009"/>
    <w:rsid w:val="00E00B60"/>
    <w:rsid w:val="00E00D1C"/>
    <w:rsid w:val="00E02070"/>
    <w:rsid w:val="00E04628"/>
    <w:rsid w:val="00E1034C"/>
    <w:rsid w:val="00E10C84"/>
    <w:rsid w:val="00E110E3"/>
    <w:rsid w:val="00E11A64"/>
    <w:rsid w:val="00E11BDB"/>
    <w:rsid w:val="00E13D82"/>
    <w:rsid w:val="00E13EFF"/>
    <w:rsid w:val="00E1403E"/>
    <w:rsid w:val="00E15044"/>
    <w:rsid w:val="00E16816"/>
    <w:rsid w:val="00E176B0"/>
    <w:rsid w:val="00E2243B"/>
    <w:rsid w:val="00E22B3E"/>
    <w:rsid w:val="00E2393F"/>
    <w:rsid w:val="00E24AE0"/>
    <w:rsid w:val="00E24B93"/>
    <w:rsid w:val="00E276E4"/>
    <w:rsid w:val="00E32E49"/>
    <w:rsid w:val="00E36028"/>
    <w:rsid w:val="00E3617B"/>
    <w:rsid w:val="00E36510"/>
    <w:rsid w:val="00E37C99"/>
    <w:rsid w:val="00E414EF"/>
    <w:rsid w:val="00E41D71"/>
    <w:rsid w:val="00E42B2F"/>
    <w:rsid w:val="00E43C80"/>
    <w:rsid w:val="00E44FF3"/>
    <w:rsid w:val="00E46D85"/>
    <w:rsid w:val="00E472AB"/>
    <w:rsid w:val="00E47548"/>
    <w:rsid w:val="00E518EB"/>
    <w:rsid w:val="00E547D1"/>
    <w:rsid w:val="00E56325"/>
    <w:rsid w:val="00E563BB"/>
    <w:rsid w:val="00E565C8"/>
    <w:rsid w:val="00E5796A"/>
    <w:rsid w:val="00E57AD8"/>
    <w:rsid w:val="00E602FF"/>
    <w:rsid w:val="00E60755"/>
    <w:rsid w:val="00E61B17"/>
    <w:rsid w:val="00E644A6"/>
    <w:rsid w:val="00E67AAD"/>
    <w:rsid w:val="00E67B88"/>
    <w:rsid w:val="00E70396"/>
    <w:rsid w:val="00E70BD7"/>
    <w:rsid w:val="00E70CF7"/>
    <w:rsid w:val="00E7312B"/>
    <w:rsid w:val="00E73336"/>
    <w:rsid w:val="00E778A9"/>
    <w:rsid w:val="00E80857"/>
    <w:rsid w:val="00E80866"/>
    <w:rsid w:val="00E817F5"/>
    <w:rsid w:val="00E81832"/>
    <w:rsid w:val="00E82249"/>
    <w:rsid w:val="00E83465"/>
    <w:rsid w:val="00E84D78"/>
    <w:rsid w:val="00E858CF"/>
    <w:rsid w:val="00E86C0D"/>
    <w:rsid w:val="00E875D3"/>
    <w:rsid w:val="00E90F90"/>
    <w:rsid w:val="00E914E2"/>
    <w:rsid w:val="00E92166"/>
    <w:rsid w:val="00E930D4"/>
    <w:rsid w:val="00E940FF"/>
    <w:rsid w:val="00E9481D"/>
    <w:rsid w:val="00E94E08"/>
    <w:rsid w:val="00E95DAE"/>
    <w:rsid w:val="00E96848"/>
    <w:rsid w:val="00E97C72"/>
    <w:rsid w:val="00EA029A"/>
    <w:rsid w:val="00EA3F7E"/>
    <w:rsid w:val="00EA4BEE"/>
    <w:rsid w:val="00EA5641"/>
    <w:rsid w:val="00EA58EA"/>
    <w:rsid w:val="00EB0414"/>
    <w:rsid w:val="00EB183B"/>
    <w:rsid w:val="00EB1DAD"/>
    <w:rsid w:val="00EB3421"/>
    <w:rsid w:val="00EB36DF"/>
    <w:rsid w:val="00EB373C"/>
    <w:rsid w:val="00EB5959"/>
    <w:rsid w:val="00EB6BEE"/>
    <w:rsid w:val="00EB786D"/>
    <w:rsid w:val="00EC2941"/>
    <w:rsid w:val="00EC38A5"/>
    <w:rsid w:val="00EC4A02"/>
    <w:rsid w:val="00EC4A1C"/>
    <w:rsid w:val="00EC4B0D"/>
    <w:rsid w:val="00EC4D91"/>
    <w:rsid w:val="00EC537E"/>
    <w:rsid w:val="00ED150C"/>
    <w:rsid w:val="00ED1E94"/>
    <w:rsid w:val="00ED3D0A"/>
    <w:rsid w:val="00ED665B"/>
    <w:rsid w:val="00EE038C"/>
    <w:rsid w:val="00EE079F"/>
    <w:rsid w:val="00EE2AC9"/>
    <w:rsid w:val="00EE2C93"/>
    <w:rsid w:val="00EE338B"/>
    <w:rsid w:val="00EE436D"/>
    <w:rsid w:val="00EE5B37"/>
    <w:rsid w:val="00EE5C60"/>
    <w:rsid w:val="00EE5DFD"/>
    <w:rsid w:val="00EF0EAA"/>
    <w:rsid w:val="00EF4E3E"/>
    <w:rsid w:val="00EF54E9"/>
    <w:rsid w:val="00EF614F"/>
    <w:rsid w:val="00EF6B17"/>
    <w:rsid w:val="00F002C6"/>
    <w:rsid w:val="00F01C4A"/>
    <w:rsid w:val="00F03015"/>
    <w:rsid w:val="00F04579"/>
    <w:rsid w:val="00F04B97"/>
    <w:rsid w:val="00F05FE7"/>
    <w:rsid w:val="00F10488"/>
    <w:rsid w:val="00F13787"/>
    <w:rsid w:val="00F14975"/>
    <w:rsid w:val="00F14A07"/>
    <w:rsid w:val="00F14B17"/>
    <w:rsid w:val="00F14BDA"/>
    <w:rsid w:val="00F15494"/>
    <w:rsid w:val="00F15D8A"/>
    <w:rsid w:val="00F15EC7"/>
    <w:rsid w:val="00F162D9"/>
    <w:rsid w:val="00F16CD0"/>
    <w:rsid w:val="00F17F13"/>
    <w:rsid w:val="00F2105E"/>
    <w:rsid w:val="00F217B6"/>
    <w:rsid w:val="00F2240D"/>
    <w:rsid w:val="00F2280D"/>
    <w:rsid w:val="00F235E4"/>
    <w:rsid w:val="00F238C3"/>
    <w:rsid w:val="00F23C56"/>
    <w:rsid w:val="00F24671"/>
    <w:rsid w:val="00F2771F"/>
    <w:rsid w:val="00F30276"/>
    <w:rsid w:val="00F31C52"/>
    <w:rsid w:val="00F31DE3"/>
    <w:rsid w:val="00F330DF"/>
    <w:rsid w:val="00F3643D"/>
    <w:rsid w:val="00F3682D"/>
    <w:rsid w:val="00F3693F"/>
    <w:rsid w:val="00F417DA"/>
    <w:rsid w:val="00F41C73"/>
    <w:rsid w:val="00F42278"/>
    <w:rsid w:val="00F43D8D"/>
    <w:rsid w:val="00F452A4"/>
    <w:rsid w:val="00F453EF"/>
    <w:rsid w:val="00F45864"/>
    <w:rsid w:val="00F46D3F"/>
    <w:rsid w:val="00F512FB"/>
    <w:rsid w:val="00F5278A"/>
    <w:rsid w:val="00F5296E"/>
    <w:rsid w:val="00F52A3E"/>
    <w:rsid w:val="00F54114"/>
    <w:rsid w:val="00F55260"/>
    <w:rsid w:val="00F555DA"/>
    <w:rsid w:val="00F60B50"/>
    <w:rsid w:val="00F61C51"/>
    <w:rsid w:val="00F63302"/>
    <w:rsid w:val="00F64FEC"/>
    <w:rsid w:val="00F656E0"/>
    <w:rsid w:val="00F666A2"/>
    <w:rsid w:val="00F6758B"/>
    <w:rsid w:val="00F7012D"/>
    <w:rsid w:val="00F70972"/>
    <w:rsid w:val="00F72B27"/>
    <w:rsid w:val="00F72C9F"/>
    <w:rsid w:val="00F730B7"/>
    <w:rsid w:val="00F730DF"/>
    <w:rsid w:val="00F7339F"/>
    <w:rsid w:val="00F735CE"/>
    <w:rsid w:val="00F73923"/>
    <w:rsid w:val="00F74C6B"/>
    <w:rsid w:val="00F765E4"/>
    <w:rsid w:val="00F7703A"/>
    <w:rsid w:val="00F7731F"/>
    <w:rsid w:val="00F80C0D"/>
    <w:rsid w:val="00F8141F"/>
    <w:rsid w:val="00F81743"/>
    <w:rsid w:val="00F83F91"/>
    <w:rsid w:val="00F84700"/>
    <w:rsid w:val="00F87320"/>
    <w:rsid w:val="00F902CD"/>
    <w:rsid w:val="00F91023"/>
    <w:rsid w:val="00F94176"/>
    <w:rsid w:val="00F95E2F"/>
    <w:rsid w:val="00F9643C"/>
    <w:rsid w:val="00F96467"/>
    <w:rsid w:val="00F9740B"/>
    <w:rsid w:val="00F978B7"/>
    <w:rsid w:val="00FA14CF"/>
    <w:rsid w:val="00FA27B2"/>
    <w:rsid w:val="00FA3D9C"/>
    <w:rsid w:val="00FA50C8"/>
    <w:rsid w:val="00FB00F4"/>
    <w:rsid w:val="00FB0682"/>
    <w:rsid w:val="00FB4695"/>
    <w:rsid w:val="00FB5A08"/>
    <w:rsid w:val="00FB7801"/>
    <w:rsid w:val="00FC1193"/>
    <w:rsid w:val="00FC36B2"/>
    <w:rsid w:val="00FC4DA8"/>
    <w:rsid w:val="00FC4F2E"/>
    <w:rsid w:val="00FC743D"/>
    <w:rsid w:val="00FC7619"/>
    <w:rsid w:val="00FD02C7"/>
    <w:rsid w:val="00FD19DE"/>
    <w:rsid w:val="00FD4051"/>
    <w:rsid w:val="00FD4616"/>
    <w:rsid w:val="00FD5578"/>
    <w:rsid w:val="00FD6158"/>
    <w:rsid w:val="00FE01CE"/>
    <w:rsid w:val="00FE1A00"/>
    <w:rsid w:val="00FE2084"/>
    <w:rsid w:val="00FE270A"/>
    <w:rsid w:val="00FE38E4"/>
    <w:rsid w:val="00FE3BD5"/>
    <w:rsid w:val="00FE4703"/>
    <w:rsid w:val="00FE5304"/>
    <w:rsid w:val="00FE532A"/>
    <w:rsid w:val="00FE5DA7"/>
    <w:rsid w:val="00FE6380"/>
    <w:rsid w:val="00FE6ED2"/>
    <w:rsid w:val="00FE78BB"/>
    <w:rsid w:val="00FE7EC1"/>
    <w:rsid w:val="00FF00CC"/>
    <w:rsid w:val="00FF0325"/>
    <w:rsid w:val="00FF0D14"/>
    <w:rsid w:val="00FF1ECC"/>
    <w:rsid w:val="00FF4C16"/>
    <w:rsid w:val="00FF5549"/>
    <w:rsid w:val="00FF609A"/>
    <w:rsid w:val="00FF62E7"/>
    <w:rsid w:val="00FF6394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5F54FD-A938-4CC5-9E1C-6C1E8102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  <w:w w:val="11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09"/>
      <w:jc w:val="right"/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keepNext/>
      <w:widowControl w:val="0"/>
      <w:jc w:val="both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sz w:val="24"/>
      <w:szCs w:val="24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right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ind w:right="42"/>
      <w:jc w:val="right"/>
      <w:outlineLvl w:val="7"/>
    </w:p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b/>
      <w:bCs/>
      <w:sz w:val="18"/>
      <w:szCs w:val="18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Pr>
      <w:rFonts w:ascii="Times New Roman" w:hAnsi="Times New Roman" w:cs="Times New Roman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Body Text"/>
    <w:basedOn w:val="a"/>
    <w:link w:val="a9"/>
    <w:uiPriority w:val="99"/>
    <w:rPr>
      <w:sz w:val="18"/>
      <w:szCs w:val="18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8"/>
      <w:szCs w:val="28"/>
    </w:rPr>
  </w:style>
  <w:style w:type="paragraph" w:styleId="aa">
    <w:name w:val="caption"/>
    <w:basedOn w:val="a"/>
    <w:next w:val="a"/>
    <w:uiPriority w:val="99"/>
    <w:qFormat/>
    <w:pPr>
      <w:spacing w:before="120" w:after="120"/>
    </w:pPr>
    <w:rPr>
      <w:b/>
      <w:bCs/>
    </w:rPr>
  </w:style>
  <w:style w:type="paragraph" w:styleId="ab">
    <w:name w:val="footnote text"/>
    <w:basedOn w:val="a"/>
    <w:link w:val="ac"/>
    <w:uiPriority w:val="99"/>
    <w:semiHidden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  <w:szCs w:val="28"/>
    </w:rPr>
  </w:style>
  <w:style w:type="paragraph" w:styleId="31">
    <w:name w:val="Body Text 3"/>
    <w:basedOn w:val="a"/>
    <w:link w:val="32"/>
    <w:uiPriority w:val="99"/>
    <w:pPr>
      <w:jc w:val="both"/>
    </w:pPr>
    <w:rPr>
      <w:sz w:val="26"/>
      <w:szCs w:val="2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character" w:styleId="ad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caaieiaie3">
    <w:name w:val="caaieiaie 3"/>
    <w:basedOn w:val="a"/>
    <w:next w:val="a"/>
    <w:uiPriority w:val="99"/>
    <w:pPr>
      <w:keepNext/>
    </w:pPr>
  </w:style>
  <w:style w:type="character" w:styleId="ae">
    <w:name w:val="FollowedHyperlink"/>
    <w:basedOn w:val="a0"/>
    <w:uiPriority w:val="99"/>
    <w:rPr>
      <w:rFonts w:ascii="Times New Roman" w:hAnsi="Times New Roman" w:cs="Times New Roman"/>
      <w:color w:val="800080"/>
      <w:u w:val="single"/>
    </w:rPr>
  </w:style>
  <w:style w:type="paragraph" w:customStyle="1" w:styleId="caaieiaie2">
    <w:name w:val="caaieiaie 2"/>
    <w:basedOn w:val="a"/>
    <w:next w:val="a"/>
    <w:uiPriority w:val="99"/>
    <w:pPr>
      <w:keepNext/>
      <w:autoSpaceDE w:val="0"/>
      <w:autoSpaceDN w:val="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aaieiaie1">
    <w:name w:val="caaieiaie 1"/>
    <w:basedOn w:val="a"/>
    <w:next w:val="a"/>
    <w:uiPriority w:val="99"/>
    <w:pPr>
      <w:keepNext/>
      <w:autoSpaceDE w:val="0"/>
      <w:autoSpaceDN w:val="0"/>
    </w:pPr>
    <w:rPr>
      <w:i/>
      <w:iCs/>
    </w:rPr>
  </w:style>
  <w:style w:type="paragraph" w:customStyle="1" w:styleId="11">
    <w:name w:val="Знак1"/>
    <w:basedOn w:val="a"/>
    <w:autoRedefine/>
    <w:rsid w:val="00E5796A"/>
    <w:pPr>
      <w:spacing w:after="160" w:line="240" w:lineRule="exact"/>
    </w:pPr>
    <w:rPr>
      <w:lang w:val="en-US" w:eastAsia="en-US"/>
    </w:rPr>
  </w:style>
  <w:style w:type="paragraph" w:customStyle="1" w:styleId="ConsPlusNormal">
    <w:name w:val="ConsPlusNormal"/>
    <w:rsid w:val="001D3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2">
    <w:name w:val="Знак1 Знак Знак Знак"/>
    <w:basedOn w:val="a"/>
    <w:autoRedefine/>
    <w:uiPriority w:val="99"/>
    <w:rsid w:val="00144882"/>
    <w:pPr>
      <w:spacing w:after="160" w:line="240" w:lineRule="exact"/>
    </w:pPr>
    <w:rPr>
      <w:lang w:val="en-US" w:eastAsia="en-US"/>
    </w:rPr>
  </w:style>
  <w:style w:type="paragraph" w:customStyle="1" w:styleId="13">
    <w:name w:val="Знак1 Знак Знак Знак Знак"/>
    <w:basedOn w:val="a"/>
    <w:autoRedefine/>
    <w:uiPriority w:val="99"/>
    <w:rsid w:val="00D17CD1"/>
    <w:pPr>
      <w:spacing w:after="160" w:line="240" w:lineRule="exact"/>
    </w:pPr>
    <w:rPr>
      <w:lang w:val="en-US" w:eastAsia="en-US"/>
    </w:rPr>
  </w:style>
  <w:style w:type="paragraph" w:styleId="23">
    <w:name w:val="List Bullet 2"/>
    <w:basedOn w:val="a"/>
    <w:autoRedefine/>
    <w:uiPriority w:val="99"/>
    <w:rsid w:val="0047782A"/>
    <w:pPr>
      <w:widowControl w:val="0"/>
      <w:autoSpaceDE w:val="0"/>
      <w:autoSpaceDN w:val="0"/>
      <w:ind w:firstLine="540"/>
      <w:jc w:val="both"/>
    </w:pPr>
    <w:rPr>
      <w:sz w:val="24"/>
      <w:szCs w:val="24"/>
    </w:rPr>
  </w:style>
  <w:style w:type="paragraph" w:styleId="af1">
    <w:name w:val="No Spacing"/>
    <w:uiPriority w:val="1"/>
    <w:qFormat/>
    <w:rsid w:val="00DD22C6"/>
    <w:pPr>
      <w:spacing w:after="0" w:line="240" w:lineRule="auto"/>
    </w:pPr>
    <w:rPr>
      <w:rFonts w:ascii="Calibri" w:hAnsi="Calibri"/>
    </w:rPr>
  </w:style>
  <w:style w:type="paragraph" w:styleId="33">
    <w:name w:val="Body Text Indent 3"/>
    <w:basedOn w:val="a"/>
    <w:link w:val="34"/>
    <w:uiPriority w:val="99"/>
    <w:unhideWhenUsed/>
    <w:rsid w:val="0010169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10169F"/>
    <w:rPr>
      <w:rFonts w:cs="Times New Roman"/>
      <w:sz w:val="16"/>
      <w:szCs w:val="16"/>
    </w:rPr>
  </w:style>
  <w:style w:type="paragraph" w:customStyle="1" w:styleId="14">
    <w:name w:val="Знак1 Знак"/>
    <w:basedOn w:val="a"/>
    <w:autoRedefine/>
    <w:rsid w:val="001715A7"/>
    <w:pPr>
      <w:spacing w:after="160" w:line="240" w:lineRule="exact"/>
    </w:pPr>
    <w:rPr>
      <w:lang w:val="en-US" w:eastAsia="en-US"/>
    </w:rPr>
  </w:style>
  <w:style w:type="paragraph" w:styleId="af2">
    <w:name w:val="Body Text Indent"/>
    <w:basedOn w:val="a"/>
    <w:link w:val="af3"/>
    <w:uiPriority w:val="99"/>
    <w:semiHidden/>
    <w:unhideWhenUsed/>
    <w:rsid w:val="006A62A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6A62A0"/>
    <w:rPr>
      <w:rFonts w:cs="Times New Roman"/>
      <w:sz w:val="28"/>
      <w:szCs w:val="28"/>
    </w:rPr>
  </w:style>
  <w:style w:type="paragraph" w:customStyle="1" w:styleId="af4">
    <w:name w:val="Знак Знак Знак Знак Знак Знак Знак Знак Знак Знак Знак Знак Знак"/>
    <w:basedOn w:val="a"/>
    <w:semiHidden/>
    <w:rsid w:val="00316629"/>
    <w:pPr>
      <w:spacing w:before="120" w:after="160" w:line="240" w:lineRule="exact"/>
      <w:jc w:val="both"/>
    </w:pPr>
    <w:rPr>
      <w:rFonts w:ascii="Verdana" w:hAnsi="Verdana"/>
      <w:sz w:val="20"/>
      <w:lang w:val="en-US" w:eastAsia="en-US"/>
    </w:rPr>
  </w:style>
  <w:style w:type="paragraph" w:customStyle="1" w:styleId="15">
    <w:name w:val="Знак Знак Знак Знак Знак Знак Знак Знак Знак Знак Знак Знак Знак1"/>
    <w:basedOn w:val="a"/>
    <w:semiHidden/>
    <w:rsid w:val="001959D3"/>
    <w:pPr>
      <w:spacing w:before="120" w:after="160" w:line="240" w:lineRule="exact"/>
      <w:jc w:val="both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9848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5">
    <w:name w:val="Основной текст_"/>
    <w:link w:val="41"/>
    <w:locked/>
    <w:rsid w:val="00BB7C09"/>
    <w:rPr>
      <w:spacing w:val="-7"/>
      <w:sz w:val="23"/>
      <w:shd w:val="clear" w:color="auto" w:fill="FFFFFF"/>
    </w:rPr>
  </w:style>
  <w:style w:type="character" w:customStyle="1" w:styleId="9pt">
    <w:name w:val="Основной текст + 9 pt"/>
    <w:aliases w:val="Интервал 0 pt"/>
    <w:rsid w:val="00BB7C09"/>
    <w:rPr>
      <w:rFonts w:ascii="Times New Roman" w:hAnsi="Times New Roman"/>
      <w:color w:val="000000"/>
      <w:spacing w:val="-4"/>
      <w:w w:val="100"/>
      <w:position w:val="0"/>
      <w:sz w:val="18"/>
      <w:u w:val="none"/>
      <w:lang w:val="ru-RU" w:eastAsia="x-none"/>
    </w:rPr>
  </w:style>
  <w:style w:type="character" w:customStyle="1" w:styleId="9pt1">
    <w:name w:val="Основной текст + 9 pt1"/>
    <w:aliases w:val="Курсив,Интервал 0 pt1"/>
    <w:rsid w:val="00BB7C09"/>
    <w:rPr>
      <w:rFonts w:ascii="Times New Roman" w:hAnsi="Times New Roman"/>
      <w:i/>
      <w:color w:val="000000"/>
      <w:spacing w:val="0"/>
      <w:w w:val="100"/>
      <w:position w:val="0"/>
      <w:sz w:val="18"/>
      <w:u w:val="none"/>
    </w:rPr>
  </w:style>
  <w:style w:type="paragraph" w:customStyle="1" w:styleId="41">
    <w:name w:val="Основной текст4"/>
    <w:basedOn w:val="a"/>
    <w:link w:val="af5"/>
    <w:rsid w:val="00BB7C09"/>
    <w:pPr>
      <w:widowControl w:val="0"/>
      <w:shd w:val="clear" w:color="auto" w:fill="FFFFFF"/>
      <w:spacing w:line="264" w:lineRule="exact"/>
      <w:jc w:val="both"/>
    </w:pPr>
    <w:rPr>
      <w:spacing w:val="-7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93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D2E6A07AB2D369353E58D3CADA839D0D0F81B5B8F340325ED4ADF585EFCD876A2E37DFE91AjDd3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EF3D13E50201DAEE9452BAD3465688A0A09D71832D576221AB318E926573D66D4502C59E33C3CC2Z14E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E583DA6E7C3087C03904766FC90E99108837D8C77A378C4F224913o3S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D2E6A07AB2D369353E58D3CADA839D0D0F81B5B8F340325ED4ADF585EFCD876A2E37D6ED19D7B4jAd6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84C93-B0D2-4C47-85C8-4E5861CF1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2769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И Л О Ж Е Н И Е</vt:lpstr>
    </vt:vector>
  </TitlesOfParts>
  <LinksUpToDate>false</LinksUpToDate>
  <CharactersWithSpaces>18521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2015-06-29T07:31:00Z</cp:lastPrinted>
  <dcterms:created xsi:type="dcterms:W3CDTF">2015-09-03T12:31:00Z</dcterms:created>
  <dcterms:modified xsi:type="dcterms:W3CDTF">2015-09-03T12:31:00Z</dcterms:modified>
</cp:coreProperties>
</file>