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35" w:rsidRPr="00EA5195" w:rsidRDefault="00DB0C35" w:rsidP="00482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>В соответствии со статьями 31, 87, 88 Налогового кодекса Российской Федерации (далее – Кодекс) Межрайонной ИФНС России (далее также – Инспекция, налоговы</w:t>
      </w:r>
      <w:r w:rsidR="005840DC">
        <w:rPr>
          <w:rFonts w:ascii="Times New Roman" w:hAnsi="Times New Roman"/>
          <w:sz w:val="28"/>
          <w:szCs w:val="28"/>
        </w:rPr>
        <w:t xml:space="preserve">й орган) проведена камеральная </w:t>
      </w:r>
      <w:r w:rsidRPr="00EA5195">
        <w:rPr>
          <w:rFonts w:ascii="Times New Roman" w:hAnsi="Times New Roman"/>
          <w:sz w:val="28"/>
          <w:szCs w:val="28"/>
        </w:rPr>
        <w:t xml:space="preserve">налоговая проверка налоговой декларации по транспортному налогу за 2014 год, представленной 30.01.2015 </w:t>
      </w:r>
      <w:r w:rsidR="00105CA7">
        <w:rPr>
          <w:rFonts w:ascii="Times New Roman" w:hAnsi="Times New Roman"/>
          <w:sz w:val="28"/>
          <w:szCs w:val="28"/>
        </w:rPr>
        <w:t>ЮЛ</w:t>
      </w:r>
      <w:r w:rsidRPr="00EA5195">
        <w:rPr>
          <w:rFonts w:ascii="Times New Roman" w:hAnsi="Times New Roman"/>
          <w:sz w:val="28"/>
          <w:szCs w:val="28"/>
        </w:rPr>
        <w:t xml:space="preserve"> (</w:t>
      </w:r>
      <w:r w:rsidR="00105CA7">
        <w:rPr>
          <w:rFonts w:ascii="Times New Roman" w:hAnsi="Times New Roman"/>
          <w:sz w:val="28"/>
          <w:szCs w:val="28"/>
        </w:rPr>
        <w:t xml:space="preserve">далее – </w:t>
      </w:r>
      <w:r w:rsidRPr="00EA5195">
        <w:rPr>
          <w:rFonts w:ascii="Times New Roman" w:hAnsi="Times New Roman"/>
          <w:sz w:val="28"/>
          <w:szCs w:val="28"/>
        </w:rPr>
        <w:t>заявитель, налогоплательщик, организация).</w:t>
      </w:r>
    </w:p>
    <w:p w:rsidR="00DB0C35" w:rsidRPr="00EA5195" w:rsidRDefault="00DB0C35" w:rsidP="00482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>По итогам проведенной проверки налого</w:t>
      </w:r>
      <w:r w:rsidR="005840DC">
        <w:rPr>
          <w:rFonts w:ascii="Times New Roman" w:hAnsi="Times New Roman"/>
          <w:sz w:val="28"/>
          <w:szCs w:val="28"/>
        </w:rPr>
        <w:t xml:space="preserve">вым органом вынесено решение о </w:t>
      </w:r>
      <w:r w:rsidRPr="00EA5195">
        <w:rPr>
          <w:rFonts w:ascii="Times New Roman" w:hAnsi="Times New Roman"/>
          <w:sz w:val="28"/>
          <w:szCs w:val="28"/>
        </w:rPr>
        <w:t xml:space="preserve">привлечении </w:t>
      </w:r>
      <w:r w:rsidR="00105CA7">
        <w:rPr>
          <w:rFonts w:ascii="Times New Roman" w:hAnsi="Times New Roman"/>
          <w:sz w:val="28"/>
          <w:szCs w:val="28"/>
        </w:rPr>
        <w:t>ЮЛ</w:t>
      </w:r>
      <w:r w:rsidRPr="00EA5195">
        <w:rPr>
          <w:rFonts w:ascii="Times New Roman" w:hAnsi="Times New Roman"/>
          <w:sz w:val="28"/>
          <w:szCs w:val="28"/>
        </w:rPr>
        <w:t xml:space="preserve"> к ответственности за совершение налогового правонарушения, предусмотренной пунктом 1 статьи 122 Кодекса за неполную уплату сумм транспортного налога в результате занижения налоговой базы, в ви</w:t>
      </w:r>
      <w:r w:rsidR="00105CA7">
        <w:rPr>
          <w:rFonts w:ascii="Times New Roman" w:hAnsi="Times New Roman"/>
          <w:sz w:val="28"/>
          <w:szCs w:val="28"/>
        </w:rPr>
        <w:t xml:space="preserve">де взыскания штрафа в размере 1 </w:t>
      </w:r>
      <w:r w:rsidRPr="00EA5195">
        <w:rPr>
          <w:rFonts w:ascii="Times New Roman" w:hAnsi="Times New Roman"/>
          <w:sz w:val="28"/>
          <w:szCs w:val="28"/>
        </w:rPr>
        <w:t>060 рублей.</w:t>
      </w:r>
      <w:r w:rsidR="00105CA7">
        <w:rPr>
          <w:rFonts w:ascii="Times New Roman" w:hAnsi="Times New Roman"/>
          <w:sz w:val="28"/>
          <w:szCs w:val="28"/>
        </w:rPr>
        <w:t xml:space="preserve"> Кроме того, указанным решением </w:t>
      </w:r>
      <w:r w:rsidRPr="00EA5195">
        <w:rPr>
          <w:rFonts w:ascii="Times New Roman" w:hAnsi="Times New Roman"/>
          <w:sz w:val="28"/>
          <w:szCs w:val="28"/>
        </w:rPr>
        <w:t>налогоплательщику доначислена сумма транспортного налога за 2014 год в размере 5 795 рублей и пени в сумме 116,56 рублей.</w:t>
      </w:r>
    </w:p>
    <w:p w:rsidR="00DB0C35" w:rsidRPr="00EA5195" w:rsidRDefault="00105CA7" w:rsidP="00482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ЮЛ</w:t>
      </w:r>
      <w:r w:rsidR="00DB0C35" w:rsidRPr="00EA5195">
        <w:rPr>
          <w:rFonts w:ascii="Times New Roman" w:hAnsi="Times New Roman"/>
          <w:sz w:val="28"/>
          <w:szCs w:val="28"/>
        </w:rPr>
        <w:t xml:space="preserve">, не согласившись с ненормативным актом налогового органа, обратилось в Управление ФНС России по </w:t>
      </w:r>
      <w:r>
        <w:rPr>
          <w:rFonts w:ascii="Times New Roman" w:hAnsi="Times New Roman"/>
          <w:sz w:val="28"/>
          <w:szCs w:val="28"/>
        </w:rPr>
        <w:t>субъекту РФ</w:t>
      </w:r>
      <w:r w:rsidR="00DB0C35" w:rsidRPr="00EA5195">
        <w:rPr>
          <w:rFonts w:ascii="Times New Roman" w:hAnsi="Times New Roman"/>
          <w:sz w:val="28"/>
          <w:szCs w:val="28"/>
        </w:rPr>
        <w:t xml:space="preserve"> с апелляционной жалобой, в которой просит отменить решение Межрайонной ИФНС России о привлечении к ответственности за совершение налогового правонарушения </w:t>
      </w:r>
      <w:r w:rsidR="00DB0C35" w:rsidRPr="00EA5195">
        <w:rPr>
          <w:rFonts w:ascii="Times New Roman" w:hAnsi="Times New Roman"/>
          <w:bCs/>
          <w:iCs/>
          <w:sz w:val="28"/>
          <w:szCs w:val="28"/>
        </w:rPr>
        <w:t>от 10.07.2015</w:t>
      </w:r>
      <w:r w:rsidR="00DB0C35" w:rsidRPr="00EA5195">
        <w:rPr>
          <w:rFonts w:ascii="Times New Roman" w:hAnsi="Times New Roman"/>
          <w:sz w:val="28"/>
          <w:szCs w:val="28"/>
        </w:rPr>
        <w:t>.</w:t>
      </w:r>
    </w:p>
    <w:p w:rsidR="00DB0C35" w:rsidRPr="00EA5195" w:rsidRDefault="00DB0C35" w:rsidP="00482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По мнению заявителя, в Перечень легковых автомобилей средней стоимостью от 3 миллионов рублей, утвержденный Министерством промышленности и торговли Российской Федерации (далее </w:t>
      </w:r>
      <w:r w:rsidR="005840DC">
        <w:rPr>
          <w:rFonts w:ascii="Times New Roman" w:hAnsi="Times New Roman"/>
          <w:sz w:val="28"/>
          <w:szCs w:val="28"/>
        </w:rPr>
        <w:t>–</w:t>
      </w:r>
      <w:r w:rsidRPr="00EA5195">
        <w:rPr>
          <w:rFonts w:ascii="Times New Roman" w:hAnsi="Times New Roman"/>
          <w:sz w:val="28"/>
          <w:szCs w:val="28"/>
        </w:rPr>
        <w:t xml:space="preserve"> Минпромторг России) 28.02.2014, легковые автомобили 2014 года выпуска не включены, в перечне указаны транспортные средства более раннего года выпуска (2013 года и ранее). В связи с чем автомобили 2014 года выпуска средней стоимостью от 3 миллионов рублей подлежат налогообложению транспортным налогом за 2014 год с учетом повышающих коэффициентов на основании Перечня от 27.02.2015. При этом, заявитель отмечает, что транспортное средство </w:t>
      </w:r>
      <w:r w:rsidRPr="00EA5195">
        <w:rPr>
          <w:rFonts w:ascii="Times New Roman" w:hAnsi="Times New Roman"/>
          <w:snapToGrid w:val="0"/>
          <w:sz w:val="28"/>
          <w:szCs w:val="28"/>
        </w:rPr>
        <w:t>марки TOYOTA модель LAND CRUISER 200 2014 года выпуска исключено из Перечня от 27.02.2015.</w:t>
      </w:r>
    </w:p>
    <w:p w:rsidR="00DB0C35" w:rsidRPr="00EA5195" w:rsidRDefault="00DB0C35" w:rsidP="00482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Кроме того, </w:t>
      </w:r>
      <w:r w:rsidR="00105CA7">
        <w:rPr>
          <w:rFonts w:ascii="Times New Roman" w:hAnsi="Times New Roman"/>
          <w:sz w:val="28"/>
          <w:szCs w:val="28"/>
        </w:rPr>
        <w:t>ЮЛ</w:t>
      </w:r>
      <w:r w:rsidRPr="00EA5195">
        <w:rPr>
          <w:rFonts w:ascii="Times New Roman" w:hAnsi="Times New Roman"/>
          <w:sz w:val="28"/>
          <w:szCs w:val="28"/>
        </w:rPr>
        <w:t xml:space="preserve"> указывает, что письмо Минфина России от 01.06.2015 </w:t>
      </w:r>
      <w:r w:rsidR="002D59E4">
        <w:rPr>
          <w:rFonts w:ascii="Times New Roman" w:hAnsi="Times New Roman"/>
          <w:sz w:val="28"/>
          <w:szCs w:val="28"/>
        </w:rPr>
        <w:br/>
      </w:r>
      <w:r w:rsidRPr="00EA5195">
        <w:rPr>
          <w:rFonts w:ascii="Times New Roman" w:hAnsi="Times New Roman"/>
          <w:sz w:val="28"/>
          <w:szCs w:val="28"/>
        </w:rPr>
        <w:t xml:space="preserve">№ 03-05-04-04/31532 ставит в неравные условия налогоплательщиков, так как собственники легковых автомобилей 2014 года выпуска, включенные в перечень Минпромторга России от 27.02.2015, получают право не применять повышающий коэффициент при расчете транспортного налога за 2014 год в сравнении с владельцами легковых автомобилей  средней стоимостью от 3 миллионов рублей, исключенных из перечня от 27.02.2015, которым предлагается применять повышающий коэффициент исходя из перечня для транспортных средств 2013 года выпуска и ранее. </w:t>
      </w:r>
    </w:p>
    <w:p w:rsidR="00DB0C35" w:rsidRPr="00EA5195" w:rsidRDefault="00105CA7" w:rsidP="00482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ЮЛ</w:t>
      </w:r>
      <w:r w:rsidR="00DB0C35" w:rsidRPr="00EA5195">
        <w:rPr>
          <w:rFonts w:ascii="Times New Roman" w:hAnsi="Times New Roman"/>
          <w:sz w:val="28"/>
          <w:szCs w:val="28"/>
        </w:rPr>
        <w:t xml:space="preserve"> просит провести рассмотрение апелляционной жалобы при участии представителя организации.</w:t>
      </w:r>
    </w:p>
    <w:p w:rsidR="00DB0C35" w:rsidRPr="00EA5195" w:rsidRDefault="00DB0C35" w:rsidP="00482C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Управление ФНС России </w:t>
      </w:r>
      <w:r w:rsidR="00CE214A">
        <w:rPr>
          <w:rFonts w:ascii="Times New Roman" w:hAnsi="Times New Roman"/>
          <w:sz w:val="28"/>
          <w:szCs w:val="28"/>
        </w:rPr>
        <w:t>по субъекту РФ</w:t>
      </w:r>
      <w:r w:rsidRPr="00EA5195">
        <w:rPr>
          <w:rFonts w:ascii="Times New Roman" w:hAnsi="Times New Roman"/>
          <w:sz w:val="28"/>
          <w:szCs w:val="28"/>
        </w:rPr>
        <w:t xml:space="preserve">, рассмотрев апелляционную жалобу </w:t>
      </w:r>
      <w:r w:rsidR="00105CA7">
        <w:rPr>
          <w:rFonts w:ascii="Times New Roman" w:hAnsi="Times New Roman"/>
          <w:sz w:val="28"/>
          <w:szCs w:val="28"/>
        </w:rPr>
        <w:t>ЮЛ</w:t>
      </w:r>
      <w:r w:rsidRPr="00EA5195">
        <w:rPr>
          <w:rFonts w:ascii="Times New Roman" w:hAnsi="Times New Roman"/>
          <w:sz w:val="28"/>
          <w:szCs w:val="28"/>
        </w:rPr>
        <w:t>, считает, что она</w:t>
      </w:r>
      <w:r w:rsidRPr="00EA5195">
        <w:rPr>
          <w:rFonts w:ascii="Times New Roman" w:hAnsi="Times New Roman"/>
          <w:bCs/>
          <w:iCs/>
          <w:sz w:val="28"/>
          <w:szCs w:val="28"/>
        </w:rPr>
        <w:t xml:space="preserve"> подлежит </w:t>
      </w:r>
      <w:r w:rsidRPr="00CE214A">
        <w:rPr>
          <w:rFonts w:ascii="Times New Roman" w:hAnsi="Times New Roman"/>
          <w:bCs/>
          <w:iCs/>
          <w:sz w:val="28"/>
          <w:szCs w:val="28"/>
        </w:rPr>
        <w:t>оставлению без удовлетворения</w:t>
      </w:r>
      <w:r w:rsidRPr="00EA519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A5195">
        <w:rPr>
          <w:rFonts w:ascii="Times New Roman" w:hAnsi="Times New Roman"/>
          <w:sz w:val="28"/>
          <w:szCs w:val="28"/>
        </w:rPr>
        <w:t>в силу следующего.</w:t>
      </w:r>
    </w:p>
    <w:p w:rsidR="00DB0C35" w:rsidRPr="00EA5195" w:rsidRDefault="00DB0C35" w:rsidP="00482C1A">
      <w:pPr>
        <w:pStyle w:val="a4"/>
        <w:spacing w:after="0"/>
        <w:ind w:firstLine="707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>В соответствии с нормами статьи 23 Кодекса налогоплательщики обязаны уплачивать законно установленные налоги и представлять в налоговые органы и их должностным лицам в случаях и в порядке, которые предусмотрены Кодексом, документы, необходимые для исчисления и уплаты налогов.</w:t>
      </w:r>
    </w:p>
    <w:p w:rsidR="00DB0C35" w:rsidRPr="00EA5195" w:rsidRDefault="00DB0C35" w:rsidP="00482C1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>Согласно пункту 1 статьи 357 Кодекса 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статьей 358 Кодекса.</w:t>
      </w:r>
    </w:p>
    <w:p w:rsidR="00DB0C35" w:rsidRPr="00EA5195" w:rsidRDefault="00DB0C35" w:rsidP="0048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lastRenderedPageBreak/>
        <w:t xml:space="preserve">Организации – плательщики транспортного налога согласно </w:t>
      </w:r>
      <w:r w:rsidR="005840DC">
        <w:rPr>
          <w:rFonts w:ascii="Times New Roman" w:hAnsi="Times New Roman"/>
          <w:sz w:val="28"/>
          <w:szCs w:val="28"/>
        </w:rPr>
        <w:br/>
      </w:r>
      <w:r w:rsidRPr="00EA5195">
        <w:rPr>
          <w:rFonts w:ascii="Times New Roman" w:hAnsi="Times New Roman"/>
          <w:sz w:val="28"/>
          <w:szCs w:val="28"/>
        </w:rPr>
        <w:t xml:space="preserve">пункту 1 </w:t>
      </w:r>
      <w:r w:rsidR="005840DC">
        <w:rPr>
          <w:rFonts w:ascii="Times New Roman" w:hAnsi="Times New Roman"/>
          <w:sz w:val="28"/>
          <w:szCs w:val="28"/>
        </w:rPr>
        <w:t xml:space="preserve">статьи 363.1 Кодекса </w:t>
      </w:r>
      <w:r w:rsidRPr="00EA5195">
        <w:rPr>
          <w:rFonts w:ascii="Times New Roman" w:hAnsi="Times New Roman"/>
          <w:sz w:val="28"/>
          <w:szCs w:val="28"/>
        </w:rPr>
        <w:t xml:space="preserve">по истечении налогового периода представляют в налоговый орган по месту нахождения транспортных средств налоговую </w:t>
      </w:r>
      <w:hyperlink r:id="rId6" w:history="1">
        <w:r w:rsidRPr="00EA519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декларацию</w:t>
        </w:r>
      </w:hyperlink>
      <w:r w:rsidRPr="00EA5195">
        <w:rPr>
          <w:rFonts w:ascii="Times New Roman" w:hAnsi="Times New Roman"/>
          <w:sz w:val="28"/>
          <w:szCs w:val="28"/>
        </w:rPr>
        <w:t xml:space="preserve"> по транспортному налогу. Пунктом 3 указанной статьи Кодекса предусмотрено представление налоговой декларации организациями-плательщиками транспортного налога не позднее 1 февраля года, следующего за истекшим налоговым периодом. </w:t>
      </w:r>
    </w:p>
    <w:p w:rsidR="00DB0C35" w:rsidRPr="00EA5195" w:rsidRDefault="00DB0C35" w:rsidP="0048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Налогоплательщики-организации в соответствии с пунктом 1 </w:t>
      </w:r>
      <w:r w:rsidR="005840DC">
        <w:rPr>
          <w:rFonts w:ascii="Times New Roman" w:hAnsi="Times New Roman"/>
          <w:sz w:val="28"/>
          <w:szCs w:val="28"/>
        </w:rPr>
        <w:br/>
      </w:r>
      <w:r w:rsidRPr="00EA5195">
        <w:rPr>
          <w:rFonts w:ascii="Times New Roman" w:hAnsi="Times New Roman"/>
          <w:sz w:val="28"/>
          <w:szCs w:val="28"/>
        </w:rPr>
        <w:t>статьи 362 Кодекса исчисляют сумму налога и сумму авансового платежа по транспортному налогу самостоятельно.</w:t>
      </w:r>
    </w:p>
    <w:p w:rsidR="00DB0C35" w:rsidRPr="00EA5195" w:rsidRDefault="00DB0C35" w:rsidP="00CF2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>Сумма налога, подлежащая уплате в бюджет по итогам налогового периода, исчисляется в отношении каждого транспортного средства как произведение соответствующей налоговой базы и налоговой ставки, если иное не предусмотрено данной статьей (пункт 2 статья 362 Кодекса).</w:t>
      </w:r>
    </w:p>
    <w:p w:rsidR="00DB0C35" w:rsidRPr="00EA5195" w:rsidRDefault="00DB0C35" w:rsidP="00477D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В силу </w:t>
      </w:r>
      <w:hyperlink r:id="rId7" w:history="1">
        <w:r w:rsidRPr="00EA5195">
          <w:rPr>
            <w:rFonts w:ascii="Times New Roman" w:hAnsi="Times New Roman"/>
            <w:sz w:val="28"/>
            <w:szCs w:val="28"/>
          </w:rPr>
          <w:t>пункта 2 статьи 362</w:t>
        </w:r>
      </w:hyperlink>
      <w:r w:rsidRPr="00EA5195">
        <w:rPr>
          <w:rFonts w:ascii="Times New Roman" w:hAnsi="Times New Roman"/>
          <w:sz w:val="28"/>
          <w:szCs w:val="28"/>
        </w:rPr>
        <w:t xml:space="preserve"> Кодекса с 1 января 2014 года сумма транспортного налога исчисляется с применением повышающих коэффициентов в отношении легковых автомобилей стоимостью от 3 миллионов рублей.</w:t>
      </w:r>
    </w:p>
    <w:p w:rsidR="00DB0C35" w:rsidRPr="00EA5195" w:rsidRDefault="00DB0C35" w:rsidP="00742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>Согласно абзацу 11 пункта 2 статьи 362 Кодекса п</w:t>
      </w:r>
      <w:hyperlink r:id="rId8" w:history="1">
        <w:r w:rsidRPr="00EA5195">
          <w:rPr>
            <w:rFonts w:ascii="Times New Roman" w:hAnsi="Times New Roman"/>
            <w:sz w:val="28"/>
            <w:szCs w:val="28"/>
          </w:rPr>
          <w:t>орядок</w:t>
        </w:r>
      </w:hyperlink>
      <w:r w:rsidRPr="00EA5195">
        <w:rPr>
          <w:rFonts w:ascii="Times New Roman" w:hAnsi="Times New Roman"/>
          <w:sz w:val="28"/>
          <w:szCs w:val="28"/>
        </w:rPr>
        <w:t xml:space="preserve"> расчета средней стоимости легковых автомобилей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торговли </w:t>
      </w:r>
      <w:r w:rsidR="005840DC">
        <w:rPr>
          <w:rFonts w:ascii="Times New Roman" w:hAnsi="Times New Roman"/>
          <w:sz w:val="28"/>
          <w:szCs w:val="28"/>
        </w:rPr>
        <w:br/>
      </w:r>
      <w:r w:rsidRPr="00EA5195">
        <w:rPr>
          <w:rFonts w:ascii="Times New Roman" w:hAnsi="Times New Roman"/>
          <w:sz w:val="28"/>
          <w:szCs w:val="28"/>
        </w:rPr>
        <w:t xml:space="preserve">(Минпромторг России). Перечень легковых автомобилей средней стоимостью от </w:t>
      </w:r>
      <w:r w:rsidR="005840DC">
        <w:rPr>
          <w:rFonts w:ascii="Times New Roman" w:hAnsi="Times New Roman"/>
          <w:sz w:val="28"/>
          <w:szCs w:val="28"/>
        </w:rPr>
        <w:br/>
      </w:r>
      <w:r w:rsidRPr="00EA5195">
        <w:rPr>
          <w:rFonts w:ascii="Times New Roman" w:hAnsi="Times New Roman"/>
          <w:sz w:val="28"/>
          <w:szCs w:val="28"/>
        </w:rPr>
        <w:t>3 миллионов рублей размещается ежегодно не позднее 1 марта на официальном сайте указанного органа в информационно-телекоммуникационной сети «Интернет».</w:t>
      </w:r>
    </w:p>
    <w:p w:rsidR="00DB0C35" w:rsidRPr="00EA5195" w:rsidRDefault="00562B23" w:rsidP="007A0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ЮЛ</w:t>
      </w:r>
      <w:r w:rsidR="00DB0C35" w:rsidRPr="00EA5195">
        <w:rPr>
          <w:rFonts w:ascii="Times New Roman" w:hAnsi="Times New Roman"/>
          <w:sz w:val="28"/>
          <w:szCs w:val="28"/>
        </w:rPr>
        <w:t xml:space="preserve"> в соответствии со статьями 357, 358 Кодекса является плательщиком транспортного налога. Организацией 30.01.2015 в адрес Инспекции представлена налоговая декларация по транспортному налогу за 2014 год. </w:t>
      </w:r>
    </w:p>
    <w:p w:rsidR="00DB0C35" w:rsidRPr="00EA5195" w:rsidRDefault="00DB0C35" w:rsidP="00742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В ходе камеральной налоговой проверки налоговой декларации Инспекцией установлено, что в собственности организации находиться транспортное средство 2014 года выпуска </w:t>
      </w:r>
      <w:r w:rsidRPr="00EA5195">
        <w:rPr>
          <w:rFonts w:ascii="Times New Roman" w:hAnsi="Times New Roman"/>
          <w:snapToGrid w:val="0"/>
          <w:sz w:val="28"/>
          <w:szCs w:val="28"/>
        </w:rPr>
        <w:t>марки</w:t>
      </w:r>
      <w:r w:rsidR="002D59E4">
        <w:rPr>
          <w:rFonts w:ascii="Times New Roman" w:hAnsi="Times New Roman"/>
          <w:snapToGrid w:val="0"/>
          <w:sz w:val="28"/>
          <w:szCs w:val="28"/>
        </w:rPr>
        <w:t xml:space="preserve"> TOYOTA модель LAND CRUISER 200. </w:t>
      </w:r>
      <w:r w:rsidRPr="00EA5195">
        <w:rPr>
          <w:rFonts w:ascii="Times New Roman" w:hAnsi="Times New Roman"/>
          <w:sz w:val="28"/>
          <w:szCs w:val="28"/>
        </w:rPr>
        <w:t>При этом, налогоплательщиком при расчете транспортного налога за 2014 год в отношении указанного</w:t>
      </w:r>
      <w:r w:rsidRPr="00EA5195">
        <w:rPr>
          <w:rFonts w:ascii="Bell MT" w:hAnsi="Bell MT"/>
          <w:sz w:val="28"/>
          <w:szCs w:val="28"/>
        </w:rPr>
        <w:t xml:space="preserve"> </w:t>
      </w:r>
      <w:r w:rsidRPr="00EA5195">
        <w:rPr>
          <w:rFonts w:ascii="Times New Roman" w:hAnsi="Times New Roman"/>
          <w:sz w:val="28"/>
          <w:szCs w:val="28"/>
        </w:rPr>
        <w:t>автомобиля</w:t>
      </w:r>
      <w:r w:rsidRPr="00EA5195">
        <w:rPr>
          <w:rFonts w:ascii="Bell MT" w:hAnsi="Bell MT"/>
          <w:sz w:val="28"/>
          <w:szCs w:val="28"/>
        </w:rPr>
        <w:t xml:space="preserve"> </w:t>
      </w:r>
      <w:r w:rsidRPr="00EA5195">
        <w:rPr>
          <w:rFonts w:ascii="Times New Roman" w:hAnsi="Times New Roman"/>
          <w:sz w:val="28"/>
          <w:szCs w:val="28"/>
        </w:rPr>
        <w:t>не</w:t>
      </w:r>
      <w:r w:rsidRPr="00EA5195">
        <w:rPr>
          <w:rFonts w:ascii="Bell MT" w:hAnsi="Bell MT"/>
          <w:sz w:val="28"/>
          <w:szCs w:val="28"/>
        </w:rPr>
        <w:t xml:space="preserve"> </w:t>
      </w:r>
      <w:r w:rsidRPr="00EA5195">
        <w:rPr>
          <w:rFonts w:ascii="Times New Roman" w:hAnsi="Times New Roman"/>
          <w:sz w:val="28"/>
          <w:szCs w:val="28"/>
        </w:rPr>
        <w:t>применен</w:t>
      </w:r>
      <w:r w:rsidRPr="00EA5195">
        <w:rPr>
          <w:rFonts w:ascii="Bell MT" w:hAnsi="Bell MT"/>
          <w:sz w:val="28"/>
          <w:szCs w:val="28"/>
        </w:rPr>
        <w:t xml:space="preserve"> </w:t>
      </w:r>
      <w:r w:rsidRPr="00EA5195">
        <w:rPr>
          <w:rFonts w:ascii="Times New Roman" w:hAnsi="Times New Roman"/>
          <w:sz w:val="28"/>
          <w:szCs w:val="28"/>
        </w:rPr>
        <w:t>повышающий</w:t>
      </w:r>
      <w:r w:rsidRPr="00EA5195">
        <w:rPr>
          <w:rFonts w:ascii="Bell MT" w:hAnsi="Bell MT"/>
          <w:sz w:val="28"/>
          <w:szCs w:val="28"/>
        </w:rPr>
        <w:t xml:space="preserve"> </w:t>
      </w:r>
      <w:r w:rsidRPr="00EA5195">
        <w:rPr>
          <w:rFonts w:ascii="Times New Roman" w:hAnsi="Times New Roman"/>
          <w:sz w:val="28"/>
          <w:szCs w:val="28"/>
        </w:rPr>
        <w:t>коэффициент</w:t>
      </w:r>
      <w:r w:rsidRPr="00EA5195">
        <w:rPr>
          <w:rFonts w:ascii="Bell MT" w:hAnsi="Bell MT"/>
          <w:sz w:val="28"/>
          <w:szCs w:val="28"/>
        </w:rPr>
        <w:t xml:space="preserve">. </w:t>
      </w:r>
      <w:r w:rsidRPr="00EA5195">
        <w:rPr>
          <w:rFonts w:ascii="Times New Roman" w:hAnsi="Times New Roman"/>
          <w:sz w:val="28"/>
          <w:szCs w:val="28"/>
        </w:rPr>
        <w:t xml:space="preserve">Изложенное послужило основанием для доначисления заявителю транспортного налога, соответствующих сумм пени и применения штрафных санкций. </w:t>
      </w:r>
    </w:p>
    <w:p w:rsidR="00DB0C35" w:rsidRPr="00EA5195" w:rsidRDefault="00DB0C35" w:rsidP="002221FD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EA5195">
        <w:rPr>
          <w:rFonts w:ascii="Times New Roman" w:hAnsi="Times New Roman"/>
          <w:snapToGrid w:val="0"/>
          <w:sz w:val="28"/>
          <w:szCs w:val="28"/>
        </w:rPr>
        <w:t xml:space="preserve">В Перечне легковых автомобилей средней стоимостью от 3 миллионов рублей от 28 февраля 2014 года, размещенном на официальном сайте </w:t>
      </w:r>
      <w:r w:rsidR="005840DC">
        <w:rPr>
          <w:rFonts w:ascii="Times New Roman" w:hAnsi="Times New Roman"/>
          <w:snapToGrid w:val="0"/>
          <w:sz w:val="28"/>
          <w:szCs w:val="28"/>
        </w:rPr>
        <w:br/>
      </w:r>
      <w:r w:rsidRPr="00EA5195">
        <w:rPr>
          <w:rFonts w:ascii="Times New Roman" w:hAnsi="Times New Roman"/>
          <w:snapToGrid w:val="0"/>
          <w:sz w:val="28"/>
          <w:szCs w:val="28"/>
        </w:rPr>
        <w:t xml:space="preserve">Минпромторга России, имеется транспортное средство марки TOYOTA модель </w:t>
      </w:r>
      <w:r w:rsidR="002D59E4">
        <w:rPr>
          <w:rFonts w:ascii="Times New Roman" w:hAnsi="Times New Roman"/>
          <w:snapToGrid w:val="0"/>
          <w:sz w:val="28"/>
          <w:szCs w:val="28"/>
        </w:rPr>
        <w:br/>
      </w:r>
      <w:r w:rsidRPr="00EA5195">
        <w:rPr>
          <w:rFonts w:ascii="Times New Roman" w:hAnsi="Times New Roman"/>
          <w:snapToGrid w:val="0"/>
          <w:sz w:val="28"/>
          <w:szCs w:val="28"/>
        </w:rPr>
        <w:t xml:space="preserve">LAND CRUISER 200. Указание заявителя на исключение спорного транспортного из Перечня 2015 года не соответствует действительности, так как размещенный в настоящее время на сайте Минпромторга России Перечень от 27 февраля 2015 года содержит в списке транспортных средств стоимостью от 3 до 5 миллионов рублей автомобиль марки TOYOTA модель LAND CRUISER 200. </w:t>
      </w:r>
    </w:p>
    <w:p w:rsidR="00DB0C35" w:rsidRPr="00EA5195" w:rsidRDefault="00DB0C35" w:rsidP="002221FD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EA5195">
        <w:rPr>
          <w:rFonts w:ascii="Times New Roman" w:hAnsi="Times New Roman"/>
          <w:snapToGrid w:val="0"/>
          <w:sz w:val="28"/>
          <w:szCs w:val="28"/>
        </w:rPr>
        <w:t xml:space="preserve">Следовательно, спорное транспортное средство не исключено из Перечня и при расчете транспортного налога в отношении автомобиля марки TOYOTA модель </w:t>
      </w:r>
      <w:r w:rsidRPr="00EA5195">
        <w:rPr>
          <w:rFonts w:ascii="Times New Roman" w:hAnsi="Times New Roman"/>
          <w:snapToGrid w:val="0"/>
          <w:sz w:val="28"/>
          <w:szCs w:val="28"/>
        </w:rPr>
        <w:lastRenderedPageBreak/>
        <w:t>LAND CRUISER 200 как в налоговом периоде 2014 года, так и в налоговом периоде 2015 года должен применяться повышающий коэффициент.</w:t>
      </w:r>
    </w:p>
    <w:p w:rsidR="00DB0C35" w:rsidRPr="00EA5195" w:rsidRDefault="00DB0C35" w:rsidP="004133FC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EA5195">
        <w:rPr>
          <w:rFonts w:ascii="Times New Roman" w:hAnsi="Times New Roman"/>
          <w:snapToGrid w:val="0"/>
          <w:sz w:val="28"/>
          <w:szCs w:val="28"/>
        </w:rPr>
        <w:t xml:space="preserve">В апелляционной жалобе налогоплательщик приводит позицию </w:t>
      </w:r>
      <w:r w:rsidR="005840DC">
        <w:rPr>
          <w:rFonts w:ascii="Times New Roman" w:hAnsi="Times New Roman"/>
          <w:snapToGrid w:val="0"/>
          <w:sz w:val="28"/>
          <w:szCs w:val="28"/>
        </w:rPr>
        <w:br/>
      </w:r>
      <w:r w:rsidRPr="00EA5195">
        <w:rPr>
          <w:rFonts w:ascii="Times New Roman" w:hAnsi="Times New Roman"/>
          <w:snapToGrid w:val="0"/>
          <w:sz w:val="28"/>
          <w:szCs w:val="28"/>
        </w:rPr>
        <w:t xml:space="preserve">Минфина России, согласно которой легковые автомобили 2014 года выпуска средней стоимостью от 3 миллионов рублей подлежат налогообложению транспортным налогом за 2014 и 2015 годы с учетом повышающих коэффициентов на основании </w:t>
      </w:r>
      <w:hyperlink r:id="rId9" w:history="1">
        <w:r w:rsidRPr="00EA5195">
          <w:rPr>
            <w:rFonts w:ascii="Times New Roman" w:hAnsi="Times New Roman"/>
            <w:snapToGrid w:val="0"/>
            <w:sz w:val="28"/>
            <w:szCs w:val="28"/>
          </w:rPr>
          <w:t>Перечня</w:t>
        </w:r>
      </w:hyperlink>
      <w:r w:rsidRPr="00EA5195">
        <w:rPr>
          <w:rFonts w:ascii="Times New Roman" w:hAnsi="Times New Roman"/>
          <w:snapToGrid w:val="0"/>
          <w:sz w:val="28"/>
          <w:szCs w:val="28"/>
        </w:rPr>
        <w:t xml:space="preserve"> легковых автомобилей средней стоимостью от 3 миллионов рублей от 27 февраля 2015 года (Письма Минфина России от 23.04.2015 </w:t>
      </w:r>
      <w:r w:rsidR="005840DC">
        <w:rPr>
          <w:rFonts w:ascii="Times New Roman" w:hAnsi="Times New Roman"/>
          <w:snapToGrid w:val="0"/>
          <w:sz w:val="28"/>
          <w:szCs w:val="28"/>
        </w:rPr>
        <w:br/>
      </w:r>
      <w:r w:rsidRPr="00EA5195">
        <w:rPr>
          <w:rFonts w:ascii="Times New Roman" w:hAnsi="Times New Roman"/>
          <w:snapToGrid w:val="0"/>
          <w:sz w:val="28"/>
          <w:szCs w:val="28"/>
        </w:rPr>
        <w:t xml:space="preserve">№ 03-05-05-04/23464, от 02.04.2015 № 03-05-05-04/18439). </w:t>
      </w:r>
    </w:p>
    <w:p w:rsidR="00DB0C35" w:rsidRPr="00EA5195" w:rsidRDefault="00DB0C35" w:rsidP="00D43B2E">
      <w:pPr>
        <w:pStyle w:val="ConsPlusNormal"/>
        <w:ind w:firstLine="708"/>
        <w:jc w:val="both"/>
      </w:pPr>
      <w:r w:rsidRPr="00EA5195">
        <w:rPr>
          <w:snapToGrid w:val="0"/>
        </w:rPr>
        <w:t xml:space="preserve">Необходимо отметить, что для разрешения вопроса </w:t>
      </w:r>
      <w:r w:rsidRPr="00EA5195">
        <w:t xml:space="preserve">о применении Перечня легковых автомобилей средней стоимостью от 3 миллионов рублей </w:t>
      </w:r>
      <w:r w:rsidRPr="00EA5195">
        <w:rPr>
          <w:snapToGrid w:val="0"/>
        </w:rPr>
        <w:t xml:space="preserve">между Минфином России и ФНС России было принято согласованное решение, изложенное в письме Минфина России от 01.06.2015 № 03-05-04-04/31532, </w:t>
      </w:r>
      <w:r w:rsidRPr="00EA5195">
        <w:t>доведенном до нижестоящих налоговых органов</w:t>
      </w:r>
      <w:r w:rsidRPr="00EA5195">
        <w:rPr>
          <w:snapToGrid w:val="0"/>
        </w:rPr>
        <w:t xml:space="preserve"> письмом ФНС России от 11.06.2015 № БС-4-11/10285 «О транспортном налоге». </w:t>
      </w:r>
      <w:r w:rsidRPr="00EA5195">
        <w:t xml:space="preserve">Указанный документ размещен на официальном сайте ФНС России </w:t>
      </w:r>
      <w:hyperlink r:id="rId10" w:history="1">
        <w:r w:rsidRPr="00EA5195">
          <w:rPr>
            <w:rStyle w:val="a3"/>
            <w:color w:val="auto"/>
            <w:lang w:val="en-US"/>
          </w:rPr>
          <w:t>http</w:t>
        </w:r>
        <w:r w:rsidRPr="00EA5195">
          <w:rPr>
            <w:rStyle w:val="a3"/>
            <w:color w:val="auto"/>
          </w:rPr>
          <w:t>://</w:t>
        </w:r>
        <w:r w:rsidRPr="00EA5195">
          <w:rPr>
            <w:rStyle w:val="a3"/>
            <w:color w:val="auto"/>
            <w:lang w:val="en-US"/>
          </w:rPr>
          <w:t>www</w:t>
        </w:r>
        <w:r w:rsidRPr="00EA5195">
          <w:rPr>
            <w:rStyle w:val="a3"/>
            <w:color w:val="auto"/>
          </w:rPr>
          <w:t>.</w:t>
        </w:r>
        <w:r w:rsidRPr="00EA5195">
          <w:rPr>
            <w:rStyle w:val="a3"/>
            <w:color w:val="auto"/>
            <w:lang w:val="en-US"/>
          </w:rPr>
          <w:t>nalog</w:t>
        </w:r>
        <w:r w:rsidRPr="00EA5195">
          <w:rPr>
            <w:rStyle w:val="a3"/>
            <w:color w:val="auto"/>
          </w:rPr>
          <w:t>.</w:t>
        </w:r>
        <w:r w:rsidRPr="00EA5195">
          <w:rPr>
            <w:rStyle w:val="a3"/>
            <w:color w:val="auto"/>
            <w:lang w:val="en-US"/>
          </w:rPr>
          <w:t>ru</w:t>
        </w:r>
      </w:hyperlink>
      <w:r w:rsidRPr="00EA5195">
        <w:t xml:space="preserve"> в разделе «Письма ФН</w:t>
      </w:r>
      <w:r w:rsidRPr="00EA5195">
        <w:rPr>
          <w:lang w:val="en-US"/>
        </w:rPr>
        <w:t>C</w:t>
      </w:r>
      <w:r w:rsidRPr="00EA5195">
        <w:t xml:space="preserve"> России, направленные в адрес территориальных налоговых органов».  </w:t>
      </w:r>
    </w:p>
    <w:p w:rsidR="00DB0C35" w:rsidRPr="00EA5195" w:rsidRDefault="00DB0C35" w:rsidP="00796124">
      <w:pPr>
        <w:pStyle w:val="ConsPlusNormal"/>
        <w:ind w:firstLine="540"/>
        <w:jc w:val="both"/>
      </w:pPr>
      <w:r w:rsidRPr="00EA5195">
        <w:rPr>
          <w:snapToGrid w:val="0"/>
        </w:rPr>
        <w:tab/>
        <w:t xml:space="preserve">В соответствии с данным письмом </w:t>
      </w:r>
      <w:r w:rsidRPr="00EA5195">
        <w:t>Перечень легковых автомобилей, размещенный 28 февраля 2014 года, применяется для налогового периода 2014 года, а Перечень легковых автомобилей от 27 февраля 2015 года - для налогового периода 2015 года.</w:t>
      </w:r>
    </w:p>
    <w:p w:rsidR="00DB0C35" w:rsidRPr="00EA5195" w:rsidRDefault="00DB0C35" w:rsidP="00316F07">
      <w:pPr>
        <w:pStyle w:val="ConsPlusNormal"/>
        <w:ind w:firstLine="540"/>
        <w:jc w:val="both"/>
        <w:rPr>
          <w:snapToGrid w:val="0"/>
        </w:rPr>
      </w:pPr>
      <w:r w:rsidRPr="00EA5195">
        <w:tab/>
        <w:t xml:space="preserve">В обоснование своей позиции </w:t>
      </w:r>
      <w:r w:rsidR="00562B23">
        <w:t>ЮЛ</w:t>
      </w:r>
      <w:r w:rsidRPr="00EA5195">
        <w:t xml:space="preserve"> в апелляционной жалобе указывает, что </w:t>
      </w:r>
      <w:r w:rsidRPr="00EA5195">
        <w:rPr>
          <w:snapToGrid w:val="0"/>
        </w:rPr>
        <w:t>письмо Минфина России от 01.06.2015 № 03-05-04-04/31532 ставит налогоплательщиков в неравное положение. В отношении изложенного довода налогоплательщика необходимо отметить следующее.</w:t>
      </w:r>
    </w:p>
    <w:p w:rsidR="00DB0C35" w:rsidRPr="00EA5195" w:rsidRDefault="00DB0C35" w:rsidP="00315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Изменения налогового законодательства в части добавления повышающих коэффициентов на легковые автомобили средней стоимостью от 3 миллионов рублей внесены Федеральным </w:t>
      </w:r>
      <w:hyperlink r:id="rId11" w:history="1">
        <w:r w:rsidRPr="00EA5195">
          <w:rPr>
            <w:rFonts w:ascii="Times New Roman" w:hAnsi="Times New Roman"/>
            <w:sz w:val="28"/>
            <w:szCs w:val="28"/>
          </w:rPr>
          <w:t>законом</w:t>
        </w:r>
      </w:hyperlink>
      <w:r w:rsidRPr="00EA5195">
        <w:rPr>
          <w:rFonts w:ascii="Times New Roman" w:hAnsi="Times New Roman"/>
          <w:sz w:val="28"/>
          <w:szCs w:val="28"/>
        </w:rPr>
        <w:t xml:space="preserve"> от 23.07.2013 № 214-ФЗ «О внесении изменений в статью 362 части второй Налогового кодекса Российской Федерации» (далее -Федеральный закон № 214-ФЗ) и вступили в силу с 01.01.2014. </w:t>
      </w:r>
    </w:p>
    <w:p w:rsidR="00DB0C35" w:rsidRPr="00EA5195" w:rsidRDefault="00DB0C35" w:rsidP="00302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Согласно </w:t>
      </w:r>
      <w:hyperlink r:id="rId12" w:history="1">
        <w:r w:rsidRPr="00EA5195">
          <w:rPr>
            <w:rFonts w:ascii="Times New Roman" w:hAnsi="Times New Roman"/>
            <w:sz w:val="28"/>
            <w:szCs w:val="28"/>
          </w:rPr>
          <w:t>пункту 2 статьи 362</w:t>
        </w:r>
      </w:hyperlink>
      <w:r w:rsidRPr="00EA5195">
        <w:rPr>
          <w:rFonts w:ascii="Times New Roman" w:hAnsi="Times New Roman"/>
          <w:sz w:val="28"/>
          <w:szCs w:val="28"/>
        </w:rPr>
        <w:t xml:space="preserve"> Кодекса в редакции Федерального закона               № 214-ФЗ в отношении легковых автомобилей средней стоимостью от 3 миллионов рублей исчисление суммы налога производится с учетом повышающего коэффициента.</w:t>
      </w:r>
    </w:p>
    <w:p w:rsidR="00DB0C35" w:rsidRPr="00EA5195" w:rsidRDefault="00DB0C35" w:rsidP="00EA7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Следует отметить, что законодательство Российской Федерации не предоставляет ни налоговому органу, ни налогоплательщику право самостоятельно определять относится ли автомобиль к числу тех, по которым средняя стоимостью составляет выше 3 миллионов рублей. Данная обязанность возложена на Минпромторг России. </w:t>
      </w:r>
    </w:p>
    <w:p w:rsidR="00DB0C35" w:rsidRPr="00EA5195" w:rsidRDefault="00DB0C35" w:rsidP="00176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При этом </w:t>
      </w:r>
      <w:hyperlink r:id="rId13" w:history="1">
        <w:r w:rsidRPr="00EA5195">
          <w:rPr>
            <w:rFonts w:ascii="Times New Roman" w:hAnsi="Times New Roman"/>
            <w:sz w:val="28"/>
            <w:szCs w:val="28"/>
          </w:rPr>
          <w:t>пунктом 2 статьи 362</w:t>
        </w:r>
      </w:hyperlink>
      <w:r w:rsidRPr="00EA5195">
        <w:rPr>
          <w:rFonts w:ascii="Times New Roman" w:hAnsi="Times New Roman"/>
          <w:sz w:val="28"/>
          <w:szCs w:val="28"/>
        </w:rPr>
        <w:t xml:space="preserve"> Кодекса определено, что исчисление сроков, указанных в этом пункте, начинается с года выпуска соответствующего легкового автомобиля.</w:t>
      </w:r>
    </w:p>
    <w:p w:rsidR="00DB0C35" w:rsidRPr="00EA5195" w:rsidRDefault="00DB0C35" w:rsidP="008C32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В силу указанной нормы </w:t>
      </w:r>
      <w:hyperlink r:id="rId14" w:history="1">
        <w:r w:rsidRPr="00EA5195">
          <w:rPr>
            <w:rFonts w:ascii="Times New Roman" w:hAnsi="Times New Roman"/>
            <w:sz w:val="28"/>
            <w:szCs w:val="28"/>
          </w:rPr>
          <w:t>Кодекса</w:t>
        </w:r>
      </w:hyperlink>
      <w:r w:rsidRPr="00EA5195">
        <w:rPr>
          <w:rFonts w:ascii="Times New Roman" w:hAnsi="Times New Roman"/>
          <w:sz w:val="28"/>
          <w:szCs w:val="28"/>
        </w:rPr>
        <w:t xml:space="preserve"> срок исчисления количества лет, прошедших с года выпуска легкового автомобиля, в отношении которого применяется повышающий коэффициент, установленный </w:t>
      </w:r>
      <w:hyperlink r:id="rId15" w:history="1">
        <w:r w:rsidRPr="00EA5195">
          <w:rPr>
            <w:rFonts w:ascii="Times New Roman" w:hAnsi="Times New Roman"/>
            <w:sz w:val="28"/>
            <w:szCs w:val="28"/>
          </w:rPr>
          <w:t xml:space="preserve">пунктом 2 </w:t>
        </w:r>
        <w:r w:rsidR="005840DC">
          <w:rPr>
            <w:rFonts w:ascii="Times New Roman" w:hAnsi="Times New Roman"/>
            <w:sz w:val="28"/>
            <w:szCs w:val="28"/>
          </w:rPr>
          <w:br/>
        </w:r>
        <w:r w:rsidRPr="00EA5195">
          <w:rPr>
            <w:rFonts w:ascii="Times New Roman" w:hAnsi="Times New Roman"/>
            <w:sz w:val="28"/>
            <w:szCs w:val="28"/>
          </w:rPr>
          <w:lastRenderedPageBreak/>
          <w:t>статьи 362</w:t>
        </w:r>
      </w:hyperlink>
      <w:r w:rsidRPr="00EA5195">
        <w:rPr>
          <w:rFonts w:ascii="Times New Roman" w:hAnsi="Times New Roman"/>
          <w:sz w:val="28"/>
          <w:szCs w:val="28"/>
        </w:rPr>
        <w:t xml:space="preserve"> Кодекса, исчисляется с года выпуска транспортного средства по налоговый период, за который уплачивается налог.</w:t>
      </w:r>
    </w:p>
    <w:p w:rsidR="00DB0C35" w:rsidRPr="00EA5195" w:rsidRDefault="00DB0C35" w:rsidP="00751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Поэтому при исчислении за 2014 год транспортного налога в отношении легкового автомобиля 2014 года выпуска, стоимостью от 3 миллионов до </w:t>
      </w:r>
      <w:r w:rsidR="005840DC">
        <w:rPr>
          <w:rFonts w:ascii="Times New Roman" w:hAnsi="Times New Roman"/>
          <w:sz w:val="28"/>
          <w:szCs w:val="28"/>
        </w:rPr>
        <w:br/>
      </w:r>
      <w:r w:rsidRPr="00EA5195">
        <w:rPr>
          <w:rFonts w:ascii="Times New Roman" w:hAnsi="Times New Roman"/>
          <w:sz w:val="28"/>
          <w:szCs w:val="28"/>
        </w:rPr>
        <w:t>5 миллионов рублей, количество лет, прошедших с года выпуска этого автомобиля, составит не более 1 года, в связи с чем при исчислении транспортного налога за 2014 год применяется повышающий коэффициент 1,5.</w:t>
      </w:r>
    </w:p>
    <w:p w:rsidR="00DB0C35" w:rsidRPr="00EA5195" w:rsidRDefault="00DB0C35" w:rsidP="00751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>Данная позиция подтверждается Письмом ФНС России от 07.07.2014                  № БС-4-11/13195@ «О транспортном налоге» (вместе с Письмом Минфина России от 11.06.2014 № 03-05-04-01/28303).</w:t>
      </w:r>
    </w:p>
    <w:p w:rsidR="00DB0C35" w:rsidRPr="00EA5195" w:rsidRDefault="00DB0C35" w:rsidP="002F794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EA5195">
        <w:rPr>
          <w:rFonts w:ascii="Times New Roman" w:hAnsi="Times New Roman"/>
          <w:snapToGrid w:val="0"/>
          <w:sz w:val="28"/>
          <w:szCs w:val="28"/>
        </w:rPr>
        <w:t xml:space="preserve">Транспортное средство 2014 года выпуска марки TOYOTA модель </w:t>
      </w:r>
      <w:r w:rsidR="002D59E4">
        <w:rPr>
          <w:rFonts w:ascii="Times New Roman" w:hAnsi="Times New Roman"/>
          <w:snapToGrid w:val="0"/>
          <w:sz w:val="28"/>
          <w:szCs w:val="28"/>
        </w:rPr>
        <w:br/>
      </w:r>
      <w:r w:rsidRPr="00EA5195">
        <w:rPr>
          <w:rFonts w:ascii="Times New Roman" w:hAnsi="Times New Roman"/>
          <w:snapToGrid w:val="0"/>
          <w:sz w:val="28"/>
          <w:szCs w:val="28"/>
        </w:rPr>
        <w:t>LAND CRUISER 200 в перечне легковых автом</w:t>
      </w:r>
      <w:r w:rsidR="005840DC">
        <w:rPr>
          <w:rFonts w:ascii="Times New Roman" w:hAnsi="Times New Roman"/>
          <w:snapToGrid w:val="0"/>
          <w:sz w:val="28"/>
          <w:szCs w:val="28"/>
        </w:rPr>
        <w:t xml:space="preserve">обилей от 28 февраля 2014 года </w:t>
      </w:r>
      <w:bookmarkStart w:id="0" w:name="_GoBack"/>
      <w:bookmarkEnd w:id="0"/>
      <w:r w:rsidRPr="00EA5195">
        <w:rPr>
          <w:rFonts w:ascii="Times New Roman" w:hAnsi="Times New Roman"/>
          <w:snapToGrid w:val="0"/>
          <w:sz w:val="28"/>
          <w:szCs w:val="28"/>
        </w:rPr>
        <w:t xml:space="preserve">имеет среднюю стоимость от 3 до 5 миллионов рублей, с года выпуска данного транспортного средства прошло менее 1 года. В связи с этим налоговый орган при исчислении транспортного налога за 2014 год в отношении данного транспортного средства применил повышающий коэффициент 1,5. </w:t>
      </w:r>
    </w:p>
    <w:p w:rsidR="00DB0C35" w:rsidRPr="00EA5195" w:rsidRDefault="00DB0C35" w:rsidP="002F79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Таким образом, решение налогового органа о привлечении </w:t>
      </w:r>
      <w:r w:rsidR="00562B23">
        <w:rPr>
          <w:rFonts w:ascii="Times New Roman" w:hAnsi="Times New Roman"/>
          <w:sz w:val="28"/>
          <w:szCs w:val="28"/>
        </w:rPr>
        <w:t>ЮЛ</w:t>
      </w:r>
      <w:r w:rsidRPr="00EA5195">
        <w:rPr>
          <w:rFonts w:ascii="Times New Roman" w:hAnsi="Times New Roman"/>
          <w:sz w:val="28"/>
          <w:szCs w:val="28"/>
        </w:rPr>
        <w:t xml:space="preserve"> к ответственности за совершение налогового правонарушения </w:t>
      </w:r>
      <w:r w:rsidRPr="00EA5195">
        <w:rPr>
          <w:rFonts w:ascii="Times New Roman" w:hAnsi="Times New Roman"/>
          <w:bCs/>
          <w:iCs/>
          <w:sz w:val="28"/>
          <w:szCs w:val="28"/>
        </w:rPr>
        <w:t xml:space="preserve">от 10.07.2015, согласно которому Инспекцией при расчете транспортного налога за 2014 год в отношении </w:t>
      </w:r>
      <w:r w:rsidRPr="00EA5195">
        <w:rPr>
          <w:rFonts w:ascii="Times New Roman" w:hAnsi="Times New Roman"/>
          <w:sz w:val="28"/>
          <w:szCs w:val="28"/>
        </w:rPr>
        <w:t xml:space="preserve">автомобиля </w:t>
      </w:r>
      <w:r w:rsidRPr="00EA5195">
        <w:rPr>
          <w:rFonts w:ascii="Times New Roman" w:hAnsi="Times New Roman"/>
          <w:snapToGrid w:val="0"/>
          <w:sz w:val="28"/>
          <w:szCs w:val="28"/>
        </w:rPr>
        <w:t>марки TOYOTA модель LAND CRUISER 200 применен повышающий коэффициент, соответствует законодательству Российской Федерации, позиции Минфина России, изложенной в письмах от 11.06.2015 № БС-4-11/10285 и от 07.07.2014 № БС-4-11/13195@, не нарушает конституционные права заявителя, является правомерным и обоснованным.</w:t>
      </w:r>
    </w:p>
    <w:p w:rsidR="00DB0C35" w:rsidRPr="00EA5195" w:rsidRDefault="00DB0C35" w:rsidP="002F7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>В отношении довода налогоплательщика о рассмотрении апелляционной жалобы в присутствии представителя организации, необходимо пояснить, что Кодексом прямо предусмотрен порядок рассмотрения вышестоящим налоговым органом жалобы (апелляционной жалобы), документов, подтверждающих доводы лица, подавшего жалобу (апелляционную жалобу), дополнительных документов, представленных в ходе рассмотрения жалобы (апелляционной жалобы), а также материалов, представленных нижестоящим налоговым органом, без участия лица, подавшего жалобу (апелляционную жалобу) (пункт 2 статьи 140 Кодекса).</w:t>
      </w:r>
    </w:p>
    <w:p w:rsidR="00DB0C35" w:rsidRPr="00EA5195" w:rsidRDefault="00DB0C35" w:rsidP="00C27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 xml:space="preserve">Учитывая указанную норму права, Управлением ФНС России по </w:t>
      </w:r>
      <w:r w:rsidR="00562B23">
        <w:rPr>
          <w:rFonts w:ascii="Times New Roman" w:hAnsi="Times New Roman"/>
          <w:sz w:val="28"/>
          <w:szCs w:val="28"/>
        </w:rPr>
        <w:t>субъекту РФ</w:t>
      </w:r>
      <w:r w:rsidRPr="00EA5195">
        <w:rPr>
          <w:rFonts w:ascii="Times New Roman" w:hAnsi="Times New Roman"/>
          <w:sz w:val="28"/>
          <w:szCs w:val="28"/>
        </w:rPr>
        <w:t xml:space="preserve"> рассмотрена апелляционная жалоба </w:t>
      </w:r>
      <w:r w:rsidR="00562B23">
        <w:rPr>
          <w:rFonts w:ascii="Times New Roman" w:hAnsi="Times New Roman"/>
          <w:sz w:val="28"/>
          <w:szCs w:val="28"/>
        </w:rPr>
        <w:t>ЮЛ</w:t>
      </w:r>
      <w:r w:rsidRPr="00EA5195">
        <w:rPr>
          <w:rFonts w:ascii="Times New Roman" w:hAnsi="Times New Roman"/>
          <w:sz w:val="28"/>
          <w:szCs w:val="28"/>
        </w:rPr>
        <w:t xml:space="preserve"> без участия представителя заявителя.</w:t>
      </w:r>
    </w:p>
    <w:p w:rsidR="00DB0C35" w:rsidRPr="00EA5195" w:rsidRDefault="00DB0C35" w:rsidP="00482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195">
        <w:rPr>
          <w:rFonts w:ascii="Times New Roman" w:hAnsi="Times New Roman"/>
          <w:sz w:val="28"/>
          <w:szCs w:val="28"/>
        </w:rPr>
        <w:t>На основании изложенного, руководствуясь пунктом 3 статьи 140 Кодекса,</w:t>
      </w:r>
    </w:p>
    <w:p w:rsidR="00DB0C35" w:rsidRPr="00EA5195" w:rsidRDefault="00DB0C35" w:rsidP="00482C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0C35" w:rsidRPr="00CE214A" w:rsidRDefault="00DB0C35" w:rsidP="00482C1A">
      <w:pPr>
        <w:pStyle w:val="1"/>
        <w:widowControl w:val="0"/>
        <w:ind w:firstLine="709"/>
        <w:jc w:val="center"/>
        <w:rPr>
          <w:sz w:val="28"/>
          <w:szCs w:val="28"/>
        </w:rPr>
      </w:pPr>
      <w:r w:rsidRPr="00CE214A">
        <w:rPr>
          <w:sz w:val="28"/>
          <w:szCs w:val="28"/>
        </w:rPr>
        <w:t>РЕШИЛ:</w:t>
      </w:r>
    </w:p>
    <w:p w:rsidR="00DB0C35" w:rsidRPr="00EA5195" w:rsidRDefault="00DB0C35" w:rsidP="00482C1A">
      <w:pPr>
        <w:pStyle w:val="1"/>
        <w:widowControl w:val="0"/>
        <w:ind w:firstLine="709"/>
        <w:jc w:val="center"/>
        <w:rPr>
          <w:b/>
          <w:sz w:val="28"/>
          <w:szCs w:val="28"/>
        </w:rPr>
      </w:pPr>
    </w:p>
    <w:p w:rsidR="00DB0C35" w:rsidRPr="00EA5195" w:rsidRDefault="00DB0C35" w:rsidP="00482C1A">
      <w:pPr>
        <w:pStyle w:val="1"/>
        <w:widowControl w:val="0"/>
        <w:ind w:firstLine="708"/>
        <w:jc w:val="both"/>
        <w:rPr>
          <w:b/>
          <w:sz w:val="28"/>
          <w:szCs w:val="28"/>
        </w:rPr>
      </w:pPr>
      <w:r w:rsidRPr="00EA5195">
        <w:rPr>
          <w:sz w:val="28"/>
          <w:szCs w:val="28"/>
        </w:rPr>
        <w:t xml:space="preserve">Апелляционную жалобу </w:t>
      </w:r>
      <w:r w:rsidR="00562B23">
        <w:rPr>
          <w:sz w:val="28"/>
          <w:szCs w:val="28"/>
        </w:rPr>
        <w:t>ЮЛ</w:t>
      </w:r>
      <w:r w:rsidRPr="00EA5195">
        <w:rPr>
          <w:sz w:val="28"/>
          <w:szCs w:val="28"/>
        </w:rPr>
        <w:t xml:space="preserve"> на решение Межрайонной ИФНС России о привлечении к ответственности за совершение налогового правонарушения </w:t>
      </w:r>
      <w:r w:rsidRPr="00EA5195">
        <w:rPr>
          <w:bCs/>
          <w:iCs/>
          <w:sz w:val="28"/>
          <w:szCs w:val="28"/>
        </w:rPr>
        <w:t xml:space="preserve">от 10.07.2015 </w:t>
      </w:r>
      <w:r w:rsidRPr="00CE214A">
        <w:rPr>
          <w:bCs/>
          <w:iCs/>
          <w:sz w:val="28"/>
          <w:szCs w:val="28"/>
        </w:rPr>
        <w:t>оставить без удовлетворения</w:t>
      </w:r>
      <w:r w:rsidRPr="00EA5195">
        <w:rPr>
          <w:bCs/>
          <w:iCs/>
          <w:sz w:val="28"/>
          <w:szCs w:val="28"/>
        </w:rPr>
        <w:t>.</w:t>
      </w:r>
    </w:p>
    <w:p w:rsidR="00CE214A" w:rsidRPr="00EA5195" w:rsidRDefault="00CE214A" w:rsidP="00482C1A">
      <w:pPr>
        <w:pStyle w:val="1"/>
        <w:widowControl w:val="0"/>
        <w:ind w:firstLine="0"/>
        <w:jc w:val="both"/>
        <w:rPr>
          <w:b/>
          <w:sz w:val="28"/>
          <w:szCs w:val="28"/>
        </w:rPr>
      </w:pPr>
    </w:p>
    <w:sectPr w:rsidR="00CE214A" w:rsidRPr="00EA5195" w:rsidSect="000A1BAF">
      <w:headerReference w:type="default" r:id="rId16"/>
      <w:pgSz w:w="11906" w:h="16838"/>
      <w:pgMar w:top="340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4BB" w:rsidRDefault="006C74BB">
      <w:pPr>
        <w:spacing w:after="0" w:line="240" w:lineRule="auto"/>
      </w:pPr>
      <w:r>
        <w:separator/>
      </w:r>
    </w:p>
  </w:endnote>
  <w:endnote w:type="continuationSeparator" w:id="0">
    <w:p w:rsidR="006C74BB" w:rsidRDefault="006C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4BB" w:rsidRDefault="006C74BB">
      <w:pPr>
        <w:spacing w:after="0" w:line="240" w:lineRule="auto"/>
      </w:pPr>
      <w:r>
        <w:separator/>
      </w:r>
    </w:p>
  </w:footnote>
  <w:footnote w:type="continuationSeparator" w:id="0">
    <w:p w:rsidR="006C74BB" w:rsidRDefault="006C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35" w:rsidRPr="00F359BD" w:rsidRDefault="00DB0C35">
    <w:pPr>
      <w:pStyle w:val="a7"/>
      <w:jc w:val="center"/>
      <w:rPr>
        <w:rFonts w:ascii="Times New Roman" w:hAnsi="Times New Roman"/>
      </w:rPr>
    </w:pPr>
    <w:r w:rsidRPr="00F359BD">
      <w:rPr>
        <w:rFonts w:ascii="Times New Roman" w:hAnsi="Times New Roman"/>
      </w:rPr>
      <w:fldChar w:fldCharType="begin"/>
    </w:r>
    <w:r w:rsidRPr="00F359BD">
      <w:rPr>
        <w:rFonts w:ascii="Times New Roman" w:hAnsi="Times New Roman"/>
      </w:rPr>
      <w:instrText>PAGE   \* MERGEFORMAT</w:instrText>
    </w:r>
    <w:r w:rsidRPr="00F359BD">
      <w:rPr>
        <w:rFonts w:ascii="Times New Roman" w:hAnsi="Times New Roman"/>
      </w:rPr>
      <w:fldChar w:fldCharType="separate"/>
    </w:r>
    <w:r w:rsidR="005840DC">
      <w:rPr>
        <w:rFonts w:ascii="Times New Roman" w:hAnsi="Times New Roman"/>
        <w:noProof/>
      </w:rPr>
      <w:t>4</w:t>
    </w:r>
    <w:r w:rsidRPr="00F359BD">
      <w:rPr>
        <w:rFonts w:ascii="Times New Roman" w:hAnsi="Times New Roman"/>
      </w:rPr>
      <w:fldChar w:fldCharType="end"/>
    </w:r>
  </w:p>
  <w:p w:rsidR="00DB0C35" w:rsidRDefault="00DB0C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1D2"/>
    <w:rsid w:val="00011252"/>
    <w:rsid w:val="0003476E"/>
    <w:rsid w:val="00035C47"/>
    <w:rsid w:val="000379A0"/>
    <w:rsid w:val="0004581A"/>
    <w:rsid w:val="000534FB"/>
    <w:rsid w:val="00061D11"/>
    <w:rsid w:val="00082CEF"/>
    <w:rsid w:val="00094727"/>
    <w:rsid w:val="000A1BAF"/>
    <w:rsid w:val="000A4837"/>
    <w:rsid w:val="000B05FE"/>
    <w:rsid w:val="000C4C9A"/>
    <w:rsid w:val="00105CA7"/>
    <w:rsid w:val="00157F52"/>
    <w:rsid w:val="00162BA4"/>
    <w:rsid w:val="0017600D"/>
    <w:rsid w:val="00176748"/>
    <w:rsid w:val="00177237"/>
    <w:rsid w:val="0018493A"/>
    <w:rsid w:val="00190426"/>
    <w:rsid w:val="001E316C"/>
    <w:rsid w:val="001E786E"/>
    <w:rsid w:val="002221FD"/>
    <w:rsid w:val="00224DF8"/>
    <w:rsid w:val="00225E62"/>
    <w:rsid w:val="00236959"/>
    <w:rsid w:val="0026639F"/>
    <w:rsid w:val="002B416E"/>
    <w:rsid w:val="002C4E1D"/>
    <w:rsid w:val="002D2F5B"/>
    <w:rsid w:val="002D59E4"/>
    <w:rsid w:val="002F674A"/>
    <w:rsid w:val="002F794E"/>
    <w:rsid w:val="00302361"/>
    <w:rsid w:val="00315620"/>
    <w:rsid w:val="00316F07"/>
    <w:rsid w:val="00317F67"/>
    <w:rsid w:val="00344193"/>
    <w:rsid w:val="003503ED"/>
    <w:rsid w:val="003714CC"/>
    <w:rsid w:val="003823B5"/>
    <w:rsid w:val="0039140D"/>
    <w:rsid w:val="003B1D0C"/>
    <w:rsid w:val="003B29D7"/>
    <w:rsid w:val="003C74A0"/>
    <w:rsid w:val="003D1C3F"/>
    <w:rsid w:val="003F370F"/>
    <w:rsid w:val="00406031"/>
    <w:rsid w:val="00407C49"/>
    <w:rsid w:val="004133FC"/>
    <w:rsid w:val="0044084B"/>
    <w:rsid w:val="00445E31"/>
    <w:rsid w:val="0045111D"/>
    <w:rsid w:val="00461726"/>
    <w:rsid w:val="004627DC"/>
    <w:rsid w:val="00477DDA"/>
    <w:rsid w:val="00482C1A"/>
    <w:rsid w:val="00485E5A"/>
    <w:rsid w:val="00491F75"/>
    <w:rsid w:val="004B5398"/>
    <w:rsid w:val="004C47A4"/>
    <w:rsid w:val="00504935"/>
    <w:rsid w:val="00507850"/>
    <w:rsid w:val="00534DB5"/>
    <w:rsid w:val="00550E91"/>
    <w:rsid w:val="00562B23"/>
    <w:rsid w:val="0056566C"/>
    <w:rsid w:val="00572235"/>
    <w:rsid w:val="005840DC"/>
    <w:rsid w:val="005A1B90"/>
    <w:rsid w:val="005C2E43"/>
    <w:rsid w:val="005C4B33"/>
    <w:rsid w:val="005F1752"/>
    <w:rsid w:val="005F22D9"/>
    <w:rsid w:val="0061106D"/>
    <w:rsid w:val="00625859"/>
    <w:rsid w:val="006277ED"/>
    <w:rsid w:val="00635C26"/>
    <w:rsid w:val="00642410"/>
    <w:rsid w:val="00661F9F"/>
    <w:rsid w:val="006701F2"/>
    <w:rsid w:val="0068456E"/>
    <w:rsid w:val="006909AB"/>
    <w:rsid w:val="006A31D2"/>
    <w:rsid w:val="006B12E7"/>
    <w:rsid w:val="006C74BB"/>
    <w:rsid w:val="006D6B5A"/>
    <w:rsid w:val="00714DA1"/>
    <w:rsid w:val="00720657"/>
    <w:rsid w:val="0072572B"/>
    <w:rsid w:val="007279F2"/>
    <w:rsid w:val="00735D7D"/>
    <w:rsid w:val="00742FD0"/>
    <w:rsid w:val="00744435"/>
    <w:rsid w:val="007519EB"/>
    <w:rsid w:val="00771208"/>
    <w:rsid w:val="007829B8"/>
    <w:rsid w:val="007874C6"/>
    <w:rsid w:val="007933BD"/>
    <w:rsid w:val="00796124"/>
    <w:rsid w:val="007A0E68"/>
    <w:rsid w:val="007A217D"/>
    <w:rsid w:val="007B648A"/>
    <w:rsid w:val="007D3C49"/>
    <w:rsid w:val="00800E58"/>
    <w:rsid w:val="008111DC"/>
    <w:rsid w:val="00831685"/>
    <w:rsid w:val="008477F8"/>
    <w:rsid w:val="00896490"/>
    <w:rsid w:val="008A1F98"/>
    <w:rsid w:val="008C321A"/>
    <w:rsid w:val="008F1DC5"/>
    <w:rsid w:val="00903C26"/>
    <w:rsid w:val="00940DFF"/>
    <w:rsid w:val="00941785"/>
    <w:rsid w:val="00941DFF"/>
    <w:rsid w:val="00955877"/>
    <w:rsid w:val="00977DE3"/>
    <w:rsid w:val="009A1963"/>
    <w:rsid w:val="009A2093"/>
    <w:rsid w:val="009A49E6"/>
    <w:rsid w:val="009B1EA2"/>
    <w:rsid w:val="009B26DF"/>
    <w:rsid w:val="009D5844"/>
    <w:rsid w:val="009D6226"/>
    <w:rsid w:val="009E5FE8"/>
    <w:rsid w:val="009E70AD"/>
    <w:rsid w:val="009F0C3B"/>
    <w:rsid w:val="009F24F7"/>
    <w:rsid w:val="00A17156"/>
    <w:rsid w:val="00A2765C"/>
    <w:rsid w:val="00A3145B"/>
    <w:rsid w:val="00A74290"/>
    <w:rsid w:val="00A776E0"/>
    <w:rsid w:val="00AF195B"/>
    <w:rsid w:val="00B15CB1"/>
    <w:rsid w:val="00B37E2A"/>
    <w:rsid w:val="00B4244B"/>
    <w:rsid w:val="00B75448"/>
    <w:rsid w:val="00BB74DD"/>
    <w:rsid w:val="00BC1398"/>
    <w:rsid w:val="00BD207C"/>
    <w:rsid w:val="00BF2E1A"/>
    <w:rsid w:val="00C00F80"/>
    <w:rsid w:val="00C14822"/>
    <w:rsid w:val="00C21682"/>
    <w:rsid w:val="00C25E23"/>
    <w:rsid w:val="00C27BA1"/>
    <w:rsid w:val="00C47D55"/>
    <w:rsid w:val="00C62621"/>
    <w:rsid w:val="00C66123"/>
    <w:rsid w:val="00C66E09"/>
    <w:rsid w:val="00C8198F"/>
    <w:rsid w:val="00C90864"/>
    <w:rsid w:val="00C94B21"/>
    <w:rsid w:val="00CC6BE4"/>
    <w:rsid w:val="00CE214A"/>
    <w:rsid w:val="00CE43BF"/>
    <w:rsid w:val="00CF23D6"/>
    <w:rsid w:val="00D04712"/>
    <w:rsid w:val="00D1706A"/>
    <w:rsid w:val="00D3524B"/>
    <w:rsid w:val="00D43B2E"/>
    <w:rsid w:val="00D5789B"/>
    <w:rsid w:val="00D81DED"/>
    <w:rsid w:val="00D92AC1"/>
    <w:rsid w:val="00DB0C35"/>
    <w:rsid w:val="00DB6189"/>
    <w:rsid w:val="00DF0274"/>
    <w:rsid w:val="00E0195D"/>
    <w:rsid w:val="00E14FDD"/>
    <w:rsid w:val="00E4179A"/>
    <w:rsid w:val="00E45840"/>
    <w:rsid w:val="00E64981"/>
    <w:rsid w:val="00E72104"/>
    <w:rsid w:val="00E766D5"/>
    <w:rsid w:val="00EA5195"/>
    <w:rsid w:val="00EA70A6"/>
    <w:rsid w:val="00EB71C6"/>
    <w:rsid w:val="00EC0E00"/>
    <w:rsid w:val="00EC65F1"/>
    <w:rsid w:val="00EF4E71"/>
    <w:rsid w:val="00F01928"/>
    <w:rsid w:val="00F04349"/>
    <w:rsid w:val="00F359BD"/>
    <w:rsid w:val="00F3787A"/>
    <w:rsid w:val="00F42F53"/>
    <w:rsid w:val="00F80B3B"/>
    <w:rsid w:val="00F8353B"/>
    <w:rsid w:val="00FB196C"/>
    <w:rsid w:val="00FB4842"/>
    <w:rsid w:val="00FE3331"/>
    <w:rsid w:val="00FF1D32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767BA5-6955-4297-A1E7-58970324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1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82C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82C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482C1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482C1A"/>
    <w:rPr>
      <w:rFonts w:ascii="Times New Roman" w:hAnsi="Times New Roman" w:cs="Times New Roman"/>
      <w:b/>
      <w:bCs/>
      <w:lang w:eastAsia="ru-RU"/>
    </w:rPr>
  </w:style>
  <w:style w:type="character" w:styleId="a3">
    <w:name w:val="Hyperlink"/>
    <w:uiPriority w:val="99"/>
    <w:semiHidden/>
    <w:rsid w:val="00482C1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482C1A"/>
    <w:pPr>
      <w:snapToGrid w:val="0"/>
      <w:spacing w:after="120" w:line="240" w:lineRule="auto"/>
    </w:pPr>
    <w:rPr>
      <w:sz w:val="26"/>
    </w:rPr>
  </w:style>
  <w:style w:type="character" w:customStyle="1" w:styleId="a5">
    <w:name w:val="Основной текст Знак"/>
    <w:link w:val="a4"/>
    <w:uiPriority w:val="99"/>
    <w:semiHidden/>
    <w:locked/>
    <w:rsid w:val="00482C1A"/>
    <w:rPr>
      <w:rFonts w:cs="Times New Roman"/>
      <w:sz w:val="26"/>
    </w:rPr>
  </w:style>
  <w:style w:type="character" w:customStyle="1" w:styleId="ConsNormal">
    <w:name w:val="ConsNormal Знак"/>
    <w:link w:val="ConsNormal0"/>
    <w:uiPriority w:val="99"/>
    <w:locked/>
    <w:rsid w:val="00482C1A"/>
    <w:rPr>
      <w:rFonts w:ascii="Arial" w:hAnsi="Arial" w:cs="Times New Roman"/>
      <w:lang w:val="ru-RU" w:eastAsia="ru-RU" w:bidi="ar-SA"/>
    </w:rPr>
  </w:style>
  <w:style w:type="paragraph" w:customStyle="1" w:styleId="ConsNormal0">
    <w:name w:val="ConsNormal"/>
    <w:link w:val="ConsNormal"/>
    <w:uiPriority w:val="99"/>
    <w:rsid w:val="00482C1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1">
    <w:name w:val="Обычный1"/>
    <w:uiPriority w:val="99"/>
    <w:rsid w:val="00482C1A"/>
    <w:pPr>
      <w:ind w:firstLine="851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99"/>
    <w:rsid w:val="00482C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8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482C1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482C1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D6B5A"/>
    <w:rPr>
      <w:rFonts w:ascii="Times New Roman" w:hAnsi="Times New Roman" w:cs="Times New Roman"/>
      <w:sz w:val="28"/>
      <w:szCs w:val="28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rsid w:val="00C6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62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A844CCA5E528F3471E9FB8EE6C088CC4A6F8AB83D4B5F3CD79279EF1051DD270475A9AE86F4C15I3gBD" TargetMode="External"/><Relationship Id="rId13" Type="http://schemas.openxmlformats.org/officeDocument/2006/relationships/hyperlink" Target="consultantplus://offline/ref=297499C6538D191CB05EB48129194F5A3BA711C00F9AC699569F01386B790E11C8EE315793FDd0rB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8DF4C73978A8418A5D1C76D15D8EC038F6E0BD43AE9B7386144D5B0D12A5AA3B12D139B182u6TAG" TargetMode="External"/><Relationship Id="rId12" Type="http://schemas.openxmlformats.org/officeDocument/2006/relationships/hyperlink" Target="consultantplus://offline/ref=297499C6538D191CB05EB48129194F5A3BA711C00F9AC699569F01386B790E11C8EE315793FDd0rB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07B95599C23D745FFA83FC930F114DD3630590D5E7BDBB7780893948E74A1DD697AAE9E288ACF9x2C8E" TargetMode="External"/><Relationship Id="rId11" Type="http://schemas.openxmlformats.org/officeDocument/2006/relationships/hyperlink" Target="consultantplus://offline/ref=E403AA2A9E7B6E1470910EBF57511A1EBB9CDFAE694491EFA027AA74CEC0cA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97499C6538D191CB05EB48129194F5A3BA711C00F9AC699569F01386B790E11C8EE315D94F7d0rDI" TargetMode="External"/><Relationship Id="rId10" Type="http://schemas.openxmlformats.org/officeDocument/2006/relationships/hyperlink" Target="http://www.nalog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C3030DD13BA12E2BED415497B7C4EFFEE977279E1181C1BFF817D1C5CBoBL" TargetMode="External"/><Relationship Id="rId14" Type="http://schemas.openxmlformats.org/officeDocument/2006/relationships/hyperlink" Target="consultantplus://offline/ref=297499C6538D191CB05EB48129194F5A3BA711C00F9AC699569F01386B790E11C8EE315793FDd0r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Краснобаева Екатерина Викторовна</cp:lastModifiedBy>
  <cp:revision>178</cp:revision>
  <cp:lastPrinted>2015-09-10T10:36:00Z</cp:lastPrinted>
  <dcterms:created xsi:type="dcterms:W3CDTF">2015-09-07T10:16:00Z</dcterms:created>
  <dcterms:modified xsi:type="dcterms:W3CDTF">2015-11-10T06:58:00Z</dcterms:modified>
</cp:coreProperties>
</file>