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A7" w:rsidRPr="00904904" w:rsidRDefault="00AD4CA7" w:rsidP="00904904">
      <w:pPr>
        <w:ind w:firstLine="540"/>
        <w:jc w:val="both"/>
        <w:rPr>
          <w:b/>
          <w:sz w:val="28"/>
          <w:szCs w:val="28"/>
        </w:rPr>
      </w:pPr>
    </w:p>
    <w:p w:rsidR="008C33BD" w:rsidRDefault="00D642D0" w:rsidP="008C33BD">
      <w:pPr>
        <w:ind w:firstLine="540"/>
        <w:jc w:val="both"/>
        <w:rPr>
          <w:sz w:val="28"/>
          <w:szCs w:val="28"/>
        </w:rPr>
      </w:pPr>
      <w:r w:rsidRPr="008C33BD">
        <w:rPr>
          <w:sz w:val="28"/>
          <w:szCs w:val="28"/>
        </w:rPr>
        <w:t>Федеральная налоговая служба, р</w:t>
      </w:r>
      <w:r w:rsidR="00F16310" w:rsidRPr="008C33BD">
        <w:rPr>
          <w:sz w:val="28"/>
          <w:szCs w:val="28"/>
        </w:rPr>
        <w:t>ассмотрев Вашу</w:t>
      </w:r>
      <w:r w:rsidR="00CA2B24" w:rsidRPr="008C33BD">
        <w:rPr>
          <w:sz w:val="28"/>
          <w:szCs w:val="28"/>
        </w:rPr>
        <w:t xml:space="preserve"> </w:t>
      </w:r>
      <w:r w:rsidR="008C33BD">
        <w:rPr>
          <w:sz w:val="28"/>
          <w:szCs w:val="28"/>
        </w:rPr>
        <w:t xml:space="preserve">жалобу </w:t>
      </w:r>
      <w:r w:rsidR="008C33BD">
        <w:rPr>
          <w:sz w:val="28"/>
          <w:szCs w:val="28"/>
        </w:rPr>
        <w:br/>
      </w:r>
      <w:r w:rsidR="007C6CAA" w:rsidRPr="008C33BD">
        <w:rPr>
          <w:sz w:val="28"/>
          <w:szCs w:val="28"/>
        </w:rPr>
        <w:t>от 16</w:t>
      </w:r>
      <w:r w:rsidR="00A42489" w:rsidRPr="008C33BD">
        <w:rPr>
          <w:sz w:val="28"/>
          <w:szCs w:val="28"/>
        </w:rPr>
        <w:t xml:space="preserve"> </w:t>
      </w:r>
      <w:r w:rsidR="007C6CAA" w:rsidRPr="008C33BD">
        <w:rPr>
          <w:sz w:val="28"/>
          <w:szCs w:val="28"/>
        </w:rPr>
        <w:t>дека</w:t>
      </w:r>
      <w:r w:rsidR="00DF2C41" w:rsidRPr="008C33BD">
        <w:rPr>
          <w:sz w:val="28"/>
          <w:szCs w:val="28"/>
        </w:rPr>
        <w:t>бря</w:t>
      </w:r>
      <w:r w:rsidR="00A42489" w:rsidRPr="008C33BD">
        <w:rPr>
          <w:sz w:val="28"/>
          <w:szCs w:val="28"/>
        </w:rPr>
        <w:t xml:space="preserve"> 2014</w:t>
      </w:r>
      <w:r w:rsidR="00DF2C41" w:rsidRPr="008C33BD">
        <w:rPr>
          <w:sz w:val="28"/>
          <w:szCs w:val="28"/>
        </w:rPr>
        <w:t xml:space="preserve"> г</w:t>
      </w:r>
      <w:r w:rsidR="007C6CAA" w:rsidRPr="008C33BD">
        <w:rPr>
          <w:sz w:val="28"/>
          <w:szCs w:val="28"/>
        </w:rPr>
        <w:t>.</w:t>
      </w:r>
      <w:r w:rsidR="00ED3775" w:rsidRPr="008C33BD">
        <w:rPr>
          <w:sz w:val="28"/>
          <w:szCs w:val="28"/>
        </w:rPr>
        <w:t>,</w:t>
      </w:r>
      <w:r w:rsidRPr="008C33BD">
        <w:rPr>
          <w:sz w:val="28"/>
          <w:szCs w:val="28"/>
        </w:rPr>
        <w:t xml:space="preserve"> сообщает</w:t>
      </w:r>
      <w:r w:rsidR="00521305" w:rsidRPr="008C33BD">
        <w:rPr>
          <w:sz w:val="28"/>
          <w:szCs w:val="28"/>
        </w:rPr>
        <w:t xml:space="preserve"> следующее.</w:t>
      </w:r>
    </w:p>
    <w:p w:rsidR="001D4A05" w:rsidRDefault="001D4A05" w:rsidP="008C33B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вышеуказанной жалобы является обжалование решения </w:t>
      </w:r>
      <w:r w:rsidR="00904904">
        <w:rPr>
          <w:sz w:val="28"/>
          <w:szCs w:val="28"/>
        </w:rPr>
        <w:t>ИФНС России от 11 января 2011 г. №</w:t>
      </w:r>
      <w:r>
        <w:rPr>
          <w:sz w:val="28"/>
          <w:szCs w:val="28"/>
        </w:rPr>
        <w:t xml:space="preserve"> </w:t>
      </w:r>
      <w:r w:rsidRPr="008C33BD">
        <w:rPr>
          <w:rFonts w:eastAsia="Calibri"/>
          <w:snapToGrid/>
          <w:sz w:val="28"/>
          <w:szCs w:val="28"/>
          <w:lang w:eastAsia="en-US"/>
        </w:rPr>
        <w:t>о государственной регистрации, на основании которого в Единый государственный реестр юридических лиц</w:t>
      </w:r>
      <w:r>
        <w:rPr>
          <w:rFonts w:eastAsia="Calibri"/>
          <w:snapToGrid/>
          <w:sz w:val="28"/>
          <w:szCs w:val="28"/>
          <w:lang w:eastAsia="en-US"/>
        </w:rPr>
        <w:t xml:space="preserve"> (далее - ЕГРЮЛ)</w:t>
      </w:r>
      <w:r w:rsidR="0080444E">
        <w:rPr>
          <w:rFonts w:eastAsia="Calibri"/>
          <w:snapToGrid/>
          <w:sz w:val="28"/>
          <w:szCs w:val="28"/>
          <w:lang w:eastAsia="en-US"/>
        </w:rPr>
        <w:t xml:space="preserve"> внесены сведения о</w:t>
      </w:r>
      <w:r w:rsidR="00904904">
        <w:rPr>
          <w:rFonts w:eastAsia="Calibri"/>
          <w:snapToGrid/>
          <w:sz w:val="28"/>
          <w:szCs w:val="28"/>
          <w:lang w:eastAsia="en-US"/>
        </w:rPr>
        <w:t xml:space="preserve"> «ФЛ</w:t>
      </w:r>
      <w:proofErr w:type="gramStart"/>
      <w:r w:rsidR="00904904">
        <w:rPr>
          <w:rFonts w:eastAsia="Calibri"/>
          <w:snapToGrid/>
          <w:sz w:val="28"/>
          <w:szCs w:val="28"/>
          <w:lang w:eastAsia="en-US"/>
        </w:rPr>
        <w:t>1</w:t>
      </w:r>
      <w:proofErr w:type="gramEnd"/>
      <w:r w:rsidR="00904904">
        <w:rPr>
          <w:rFonts w:eastAsia="Calibri"/>
          <w:snapToGrid/>
          <w:sz w:val="28"/>
          <w:szCs w:val="28"/>
          <w:lang w:eastAsia="en-US"/>
        </w:rPr>
        <w:t>» как о директоре «ЮЛ».</w:t>
      </w:r>
      <w:r>
        <w:rPr>
          <w:sz w:val="28"/>
          <w:szCs w:val="28"/>
        </w:rPr>
        <w:t xml:space="preserve"> 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sz w:val="28"/>
          <w:szCs w:val="28"/>
        </w:rPr>
        <w:t xml:space="preserve">Статья 25.1 </w:t>
      </w:r>
      <w:r w:rsidRPr="00676239">
        <w:rPr>
          <w:snapToGrid/>
          <w:color w:val="000000"/>
          <w:sz w:val="28"/>
          <w:szCs w:val="28"/>
        </w:rPr>
        <w:t xml:space="preserve">Федерального закона от 8 августа 2001 г. № 129-ФЗ </w:t>
      </w:r>
      <w:r w:rsidR="002704F0">
        <w:rPr>
          <w:snapToGrid/>
          <w:color w:val="000000"/>
          <w:sz w:val="28"/>
          <w:szCs w:val="28"/>
        </w:rPr>
        <w:br/>
      </w:r>
      <w:r w:rsidRPr="00676239">
        <w:rPr>
          <w:snapToGrid/>
          <w:color w:val="000000"/>
          <w:sz w:val="28"/>
          <w:szCs w:val="28"/>
        </w:rPr>
        <w:t>«О государственной регистрации юридических лиц и индивидуальных предпринимателей»</w:t>
      </w:r>
      <w:r w:rsidR="002704F0">
        <w:rPr>
          <w:sz w:val="28"/>
          <w:szCs w:val="28"/>
        </w:rPr>
        <w:t xml:space="preserve"> </w:t>
      </w:r>
      <w:r w:rsidRPr="008C33BD">
        <w:rPr>
          <w:sz w:val="28"/>
          <w:szCs w:val="28"/>
        </w:rPr>
        <w:t xml:space="preserve">предусматривает возможность обжалования заинтересованными лицами в административном порядке ненормативных актов регистрирующих органов (решений о государственной регистрации и решений об отказе в государственной регистрации), </w:t>
      </w:r>
      <w:r w:rsidR="002704F0">
        <w:rPr>
          <w:sz w:val="28"/>
          <w:szCs w:val="28"/>
        </w:rPr>
        <w:t xml:space="preserve">если, по мнению </w:t>
      </w:r>
      <w:r w:rsidRPr="008C33BD">
        <w:rPr>
          <w:sz w:val="28"/>
          <w:szCs w:val="28"/>
        </w:rPr>
        <w:t>этих лиц, такие акты нарушают их права.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sz w:val="28"/>
          <w:szCs w:val="28"/>
        </w:rPr>
        <w:t>Согласно подпункту «г» пункта 1 статьи 25</w:t>
      </w:r>
      <w:r w:rsidR="002704F0">
        <w:rPr>
          <w:sz w:val="28"/>
          <w:szCs w:val="28"/>
        </w:rPr>
        <w:t>.4</w:t>
      </w:r>
      <w:r w:rsidRPr="008C33BD">
        <w:rPr>
          <w:sz w:val="28"/>
          <w:szCs w:val="28"/>
          <w:vertAlign w:val="superscript"/>
        </w:rPr>
        <w:t xml:space="preserve"> </w:t>
      </w:r>
      <w:r w:rsidRPr="00676239">
        <w:rPr>
          <w:snapToGrid/>
          <w:color w:val="000000"/>
          <w:sz w:val="28"/>
          <w:szCs w:val="28"/>
        </w:rPr>
        <w:t xml:space="preserve">Федерального закона </w:t>
      </w:r>
      <w:r w:rsidR="002704F0">
        <w:rPr>
          <w:snapToGrid/>
          <w:color w:val="000000"/>
          <w:sz w:val="28"/>
          <w:szCs w:val="28"/>
        </w:rPr>
        <w:br/>
      </w:r>
      <w:r w:rsidRPr="00676239">
        <w:rPr>
          <w:snapToGrid/>
          <w:color w:val="000000"/>
          <w:sz w:val="28"/>
          <w:szCs w:val="28"/>
        </w:rPr>
        <w:t>от 8 августа 2001 г. № 129-ФЗ</w:t>
      </w:r>
      <w:r w:rsidRPr="008C33BD">
        <w:rPr>
          <w:sz w:val="28"/>
          <w:szCs w:val="28"/>
        </w:rPr>
        <w:t xml:space="preserve"> в жалобе указываются основания, по которым лицо, подающее жалобу, считает, что его права нарушены.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color w:val="000000"/>
          <w:sz w:val="28"/>
          <w:szCs w:val="28"/>
        </w:rPr>
        <w:t xml:space="preserve">В пункте 6 </w:t>
      </w:r>
      <w:r w:rsidRPr="008C33BD">
        <w:rPr>
          <w:sz w:val="28"/>
          <w:szCs w:val="28"/>
        </w:rPr>
        <w:t>Постановления Пленума Верховного Суда Российской Федерации и Пленума Высшего Арбитражного Суда Росс</w:t>
      </w:r>
      <w:r w:rsidR="002704F0">
        <w:rPr>
          <w:sz w:val="28"/>
          <w:szCs w:val="28"/>
        </w:rPr>
        <w:t xml:space="preserve">ийской Федерации от 1 июля </w:t>
      </w:r>
      <w:r>
        <w:rPr>
          <w:sz w:val="28"/>
          <w:szCs w:val="28"/>
        </w:rPr>
        <w:t>1996</w:t>
      </w:r>
      <w:r w:rsidR="002704F0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2704F0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="002704F0">
        <w:rPr>
          <w:sz w:val="28"/>
          <w:szCs w:val="28"/>
        </w:rPr>
        <w:t xml:space="preserve"> 6/8 </w:t>
      </w:r>
      <w:r w:rsidRPr="008C33BD">
        <w:rPr>
          <w:sz w:val="28"/>
          <w:szCs w:val="28"/>
        </w:rPr>
        <w:t>«О некоторых вопросах, с</w:t>
      </w:r>
      <w:bookmarkStart w:id="0" w:name="_GoBack"/>
      <w:bookmarkEnd w:id="0"/>
      <w:r w:rsidRPr="008C33BD">
        <w:rPr>
          <w:sz w:val="28"/>
          <w:szCs w:val="28"/>
        </w:rPr>
        <w:t>вязанных с применением части первой Гражданского кодекса Российской Федерации» разъяснено, что  основанием для принятия решения суда о признании ненормативного акта, а в случаях, предусмотренных законом, также нормативного акта государственного органа или органа местного самоуправления недействительным являются одновременно как его несоответствие закону или иному правовому акту, так и нарушение указанным актом гражданских прав и охраняемых законом интересов гражданина или юридического лица, обратившихся в суд с соответствующим требованием.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sz w:val="28"/>
          <w:szCs w:val="28"/>
        </w:rPr>
        <w:t xml:space="preserve">Из приведенных положений следует, что одним из условий обжалования ненормативных правовых </w:t>
      </w:r>
      <w:proofErr w:type="gramStart"/>
      <w:r w:rsidRPr="008C33BD">
        <w:rPr>
          <w:sz w:val="28"/>
          <w:szCs w:val="28"/>
        </w:rPr>
        <w:t>актов</w:t>
      </w:r>
      <w:proofErr w:type="gramEnd"/>
      <w:r w:rsidRPr="008C33BD">
        <w:rPr>
          <w:sz w:val="28"/>
          <w:szCs w:val="28"/>
        </w:rPr>
        <w:t xml:space="preserve"> как в судебном, так и в административном порядке</w:t>
      </w:r>
      <w:r w:rsidR="0080444E">
        <w:rPr>
          <w:sz w:val="28"/>
          <w:szCs w:val="28"/>
        </w:rPr>
        <w:t xml:space="preserve"> </w:t>
      </w:r>
      <w:r w:rsidRPr="008C33BD">
        <w:rPr>
          <w:sz w:val="28"/>
          <w:szCs w:val="28"/>
        </w:rPr>
        <w:t>является нарушение этими актами прав и законных интересов лица, обратившегося за защитой.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rFonts w:eastAsia="Calibri"/>
          <w:snapToGrid/>
          <w:sz w:val="28"/>
          <w:szCs w:val="28"/>
          <w:lang w:eastAsia="en-US"/>
        </w:rPr>
        <w:t>Вместе с тем содержание жалобы не позволяет установить какие прав</w:t>
      </w:r>
      <w:r w:rsidR="00904904">
        <w:rPr>
          <w:rFonts w:eastAsia="Calibri"/>
          <w:snapToGrid/>
          <w:sz w:val="28"/>
          <w:szCs w:val="28"/>
          <w:lang w:eastAsia="en-US"/>
        </w:rPr>
        <w:t>а и законные интересы «ФЛ</w:t>
      </w:r>
      <w:proofErr w:type="gramStart"/>
      <w:r w:rsidR="00904904">
        <w:rPr>
          <w:rFonts w:eastAsia="Calibri"/>
          <w:snapToGrid/>
          <w:sz w:val="28"/>
          <w:szCs w:val="28"/>
          <w:lang w:eastAsia="en-US"/>
        </w:rPr>
        <w:t>2</w:t>
      </w:r>
      <w:proofErr w:type="gramEnd"/>
      <w:r w:rsidR="00904904">
        <w:rPr>
          <w:rFonts w:eastAsia="Calibri"/>
          <w:snapToGrid/>
          <w:sz w:val="28"/>
          <w:szCs w:val="28"/>
          <w:lang w:eastAsia="en-US"/>
        </w:rPr>
        <w:t>»</w:t>
      </w:r>
      <w:r w:rsidRPr="008C33BD">
        <w:rPr>
          <w:rFonts w:eastAsia="Calibri"/>
          <w:snapToGrid/>
          <w:sz w:val="28"/>
          <w:szCs w:val="28"/>
          <w:lang w:eastAsia="en-US"/>
        </w:rPr>
        <w:t>, не состояще</w:t>
      </w:r>
      <w:r w:rsidR="00904904">
        <w:rPr>
          <w:rFonts w:eastAsia="Calibri"/>
          <w:snapToGrid/>
          <w:sz w:val="28"/>
          <w:szCs w:val="28"/>
          <w:lang w:eastAsia="en-US"/>
        </w:rPr>
        <w:t>го в корпоративных отношениях с «ЮЛ»</w:t>
      </w:r>
      <w:r w:rsidRPr="008C33BD">
        <w:rPr>
          <w:rFonts w:eastAsia="Calibri"/>
          <w:snapToGrid/>
          <w:sz w:val="28"/>
          <w:szCs w:val="28"/>
          <w:lang w:eastAsia="en-US"/>
        </w:rPr>
        <w:t>, нарушены решением о государственной регистрации, на ос</w:t>
      </w:r>
      <w:r w:rsidR="001D4A05">
        <w:rPr>
          <w:rFonts w:eastAsia="Calibri"/>
          <w:snapToGrid/>
          <w:sz w:val="28"/>
          <w:szCs w:val="28"/>
          <w:lang w:eastAsia="en-US"/>
        </w:rPr>
        <w:t>новании которого в ЕГРЮЛ</w:t>
      </w:r>
      <w:r w:rsidR="0080444E">
        <w:rPr>
          <w:rFonts w:eastAsia="Calibri"/>
          <w:snapToGrid/>
          <w:sz w:val="28"/>
          <w:szCs w:val="28"/>
          <w:lang w:eastAsia="en-US"/>
        </w:rPr>
        <w:t xml:space="preserve"> внесены сведения о</w:t>
      </w:r>
      <w:r w:rsidR="00904904">
        <w:rPr>
          <w:rFonts w:eastAsia="Calibri"/>
          <w:snapToGrid/>
          <w:sz w:val="28"/>
          <w:szCs w:val="28"/>
          <w:lang w:eastAsia="en-US"/>
        </w:rPr>
        <w:t xml:space="preserve"> «ФЛ1»</w:t>
      </w:r>
      <w:r w:rsidRPr="008C33BD">
        <w:rPr>
          <w:rFonts w:eastAsia="Calibri"/>
          <w:snapToGrid/>
          <w:sz w:val="28"/>
          <w:szCs w:val="28"/>
          <w:lang w:eastAsia="en-US"/>
        </w:rPr>
        <w:t xml:space="preserve"> как о директоре </w:t>
      </w:r>
      <w:r w:rsidR="00904904">
        <w:rPr>
          <w:rFonts w:eastAsia="Calibri"/>
          <w:snapToGrid/>
          <w:sz w:val="28"/>
          <w:szCs w:val="28"/>
          <w:lang w:eastAsia="en-US"/>
        </w:rPr>
        <w:t>«ЮЛ»</w:t>
      </w:r>
      <w:r w:rsidRPr="008C33BD">
        <w:rPr>
          <w:rFonts w:eastAsia="Calibri"/>
          <w:snapToGrid/>
          <w:sz w:val="28"/>
          <w:szCs w:val="28"/>
          <w:lang w:eastAsia="en-US"/>
        </w:rPr>
        <w:t xml:space="preserve">. </w:t>
      </w:r>
    </w:p>
    <w:p w:rsidR="008C33BD" w:rsidRPr="001D4A05" w:rsidRDefault="008C33BD" w:rsidP="001D4A05">
      <w:pPr>
        <w:ind w:firstLine="540"/>
        <w:jc w:val="both"/>
        <w:rPr>
          <w:rFonts w:eastAsia="Calibri"/>
          <w:snapToGrid/>
          <w:color w:val="000000"/>
          <w:sz w:val="28"/>
          <w:szCs w:val="28"/>
          <w:lang w:eastAsia="en-US"/>
        </w:rPr>
      </w:pPr>
      <w:r w:rsidRPr="008C33BD">
        <w:rPr>
          <w:rFonts w:eastAsia="Calibri"/>
          <w:snapToGrid/>
          <w:sz w:val="28"/>
          <w:szCs w:val="28"/>
          <w:lang w:eastAsia="en-US"/>
        </w:rPr>
        <w:t xml:space="preserve">При этом Решением Арбитражного суда </w:t>
      </w:r>
      <w:r w:rsidR="002704F0">
        <w:rPr>
          <w:rFonts w:eastAsia="Calibri"/>
          <w:bCs/>
          <w:snapToGrid/>
          <w:color w:val="000000"/>
          <w:sz w:val="28"/>
          <w:szCs w:val="28"/>
          <w:lang w:eastAsia="en-US"/>
        </w:rPr>
        <w:t xml:space="preserve">от 1 октября </w:t>
      </w:r>
      <w:r w:rsidRPr="008C33BD">
        <w:rPr>
          <w:rFonts w:eastAsia="Calibri"/>
          <w:bCs/>
          <w:snapToGrid/>
          <w:color w:val="000000"/>
          <w:sz w:val="28"/>
          <w:szCs w:val="28"/>
          <w:lang w:eastAsia="en-US"/>
        </w:rPr>
        <w:t>2014</w:t>
      </w:r>
      <w:r w:rsidR="002704F0">
        <w:rPr>
          <w:rFonts w:eastAsia="Calibri"/>
          <w:bCs/>
          <w:snapToGrid/>
          <w:color w:val="000000"/>
          <w:sz w:val="28"/>
          <w:szCs w:val="28"/>
          <w:lang w:eastAsia="en-US"/>
        </w:rPr>
        <w:t xml:space="preserve"> г. по делу 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№, оставленным без изменения постановлением арбитражного апелляционного суда</w:t>
      </w:r>
      <w:r w:rsidR="0094368A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>№</w:t>
      </w:r>
      <w:r w:rsidR="001D4A05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 от 13 января 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2015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 г.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установлено, что 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24 декабря 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2010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 г.</w:t>
      </w:r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 xml:space="preserve"> «ФЛ3»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, являясь единственным участником и директором</w:t>
      </w:r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 xml:space="preserve"> «ЮЛ»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, принял решение, оформленное протоколом № 4, о прекращении своих полномочий в качестве директора и назначении на д</w:t>
      </w:r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олжность директора «ФЛ</w:t>
      </w:r>
      <w:proofErr w:type="gramStart"/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1</w:t>
      </w:r>
      <w:proofErr w:type="gramEnd"/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».</w:t>
      </w:r>
      <w:r w:rsidR="001D4A05">
        <w:rPr>
          <w:rFonts w:eastAsia="Calibri"/>
          <w:snapToGrid/>
          <w:color w:val="000000"/>
          <w:sz w:val="28"/>
          <w:szCs w:val="28"/>
          <w:lang w:eastAsia="en-US"/>
        </w:rPr>
        <w:t xml:space="preserve"> </w:t>
      </w:r>
      <w:r w:rsidR="001D4A05">
        <w:rPr>
          <w:rFonts w:eastAsia="Calibri"/>
          <w:snapToGrid/>
          <w:color w:val="000000"/>
          <w:sz w:val="28"/>
          <w:szCs w:val="28"/>
          <w:lang w:eastAsia="en-US"/>
        </w:rPr>
        <w:br/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27 декабря 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2010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 г.</w:t>
      </w:r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 xml:space="preserve"> «ФЛ1»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как директор</w:t>
      </w:r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 xml:space="preserve"> «ЮЛ» обратился в ИФНС России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с заявлением по форме</w:t>
      </w:r>
      <w:r w:rsidR="002704F0">
        <w:rPr>
          <w:rFonts w:eastAsia="Calibri"/>
          <w:snapToGrid/>
          <w:color w:val="000000"/>
          <w:sz w:val="28"/>
          <w:szCs w:val="28"/>
          <w:lang w:eastAsia="en-US"/>
        </w:rPr>
        <w:t xml:space="preserve"> №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Р14001 о внесении изменений в сведения о юридическом лице, содержащиес</w:t>
      </w:r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я в ЕГРЮЛ. Подпись «ФЛ</w:t>
      </w:r>
      <w:proofErr w:type="gramStart"/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1</w:t>
      </w:r>
      <w:proofErr w:type="gramEnd"/>
      <w:r w:rsidR="00904904">
        <w:rPr>
          <w:rFonts w:eastAsia="Calibri"/>
          <w:snapToGrid/>
          <w:color w:val="000000"/>
          <w:sz w:val="28"/>
          <w:szCs w:val="28"/>
          <w:lang w:eastAsia="en-US"/>
        </w:rPr>
        <w:t>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на этом заявлении удостоверена нотариально. Государственная регистрация изменений в сведения о юридическом лице, содержащиеся в ЕГРЮЛ, в отношении лица, имеющем право без доверенности действовать от имени юридич</w:t>
      </w:r>
      <w:r w:rsidR="00662FEA">
        <w:rPr>
          <w:rFonts w:eastAsia="Calibri"/>
          <w:snapToGrid/>
          <w:color w:val="000000"/>
          <w:sz w:val="28"/>
          <w:szCs w:val="28"/>
          <w:lang w:eastAsia="en-US"/>
        </w:rPr>
        <w:t xml:space="preserve">еского лица, осуществлена 11 января 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2011</w:t>
      </w:r>
      <w:r w:rsidR="00662FEA">
        <w:rPr>
          <w:rFonts w:eastAsia="Calibri"/>
          <w:snapToGrid/>
          <w:color w:val="000000"/>
          <w:sz w:val="28"/>
          <w:szCs w:val="28"/>
          <w:lang w:eastAsia="en-US"/>
        </w:rPr>
        <w:t xml:space="preserve"> года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lastRenderedPageBreak/>
        <w:t>На момент осуществления соответствующей государственной регистрации судебный ак</w:t>
      </w:r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т о взыскании с «ЮЛ» в пользу «ФЛ</w:t>
      </w:r>
      <w:proofErr w:type="gramStart"/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2</w:t>
      </w:r>
      <w:proofErr w:type="gramEnd"/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ущерба, возникшего в результате оказания услуг ненадлежащего качества, отсутствовал. Данный судебный акт принят лишь 16 мая 2011 года.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>Таким образом, бесспорных обязательств пе</w:t>
      </w:r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ред «ФЛ</w:t>
      </w:r>
      <w:proofErr w:type="gramStart"/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2</w:t>
      </w:r>
      <w:proofErr w:type="gramEnd"/>
      <w:r w:rsidR="00BB7B9A">
        <w:rPr>
          <w:rFonts w:eastAsia="Calibri"/>
          <w:snapToGrid/>
          <w:color w:val="000000"/>
          <w:sz w:val="28"/>
          <w:szCs w:val="28"/>
          <w:lang w:eastAsia="en-US"/>
        </w:rPr>
        <w:t>»</w:t>
      </w: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 на момент принятия </w:t>
      </w:r>
      <w:r w:rsidR="00A71BCE">
        <w:rPr>
          <w:rFonts w:eastAsia="Calibri"/>
          <w:snapToGrid/>
          <w:sz w:val="28"/>
          <w:szCs w:val="28"/>
          <w:lang w:eastAsia="en-US"/>
        </w:rPr>
        <w:t>решения</w:t>
      </w:r>
      <w:r w:rsidRPr="008C33BD">
        <w:rPr>
          <w:rFonts w:eastAsia="Calibri"/>
          <w:snapToGrid/>
          <w:sz w:val="28"/>
          <w:szCs w:val="28"/>
          <w:lang w:eastAsia="en-US"/>
        </w:rPr>
        <w:t xml:space="preserve"> о государственной регистрации, на основании которого в Е</w:t>
      </w:r>
      <w:r w:rsidR="00662FEA">
        <w:rPr>
          <w:rFonts w:eastAsia="Calibri"/>
          <w:snapToGrid/>
          <w:sz w:val="28"/>
          <w:szCs w:val="28"/>
          <w:lang w:eastAsia="en-US"/>
        </w:rPr>
        <w:t>ГРЮЛ</w:t>
      </w:r>
      <w:r w:rsidR="0080444E">
        <w:rPr>
          <w:rFonts w:eastAsia="Calibri"/>
          <w:snapToGrid/>
          <w:sz w:val="28"/>
          <w:szCs w:val="28"/>
          <w:lang w:eastAsia="en-US"/>
        </w:rPr>
        <w:t xml:space="preserve"> внесены сведения о</w:t>
      </w:r>
      <w:r w:rsidR="00BB7B9A">
        <w:rPr>
          <w:rFonts w:eastAsia="Calibri"/>
          <w:snapToGrid/>
          <w:sz w:val="28"/>
          <w:szCs w:val="28"/>
          <w:lang w:eastAsia="en-US"/>
        </w:rPr>
        <w:t xml:space="preserve"> «</w:t>
      </w:r>
      <w:r w:rsidR="0094368A">
        <w:rPr>
          <w:rFonts w:eastAsia="Calibri"/>
          <w:snapToGrid/>
          <w:sz w:val="28"/>
          <w:szCs w:val="28"/>
          <w:lang w:eastAsia="en-US"/>
        </w:rPr>
        <w:t>Ф</w:t>
      </w:r>
      <w:r w:rsidR="00BB7B9A">
        <w:rPr>
          <w:rFonts w:eastAsia="Calibri"/>
          <w:snapToGrid/>
          <w:sz w:val="28"/>
          <w:szCs w:val="28"/>
          <w:lang w:eastAsia="en-US"/>
        </w:rPr>
        <w:t>Л1» как о директоре «ЮЛ»</w:t>
      </w:r>
      <w:r w:rsidRPr="008C33BD">
        <w:rPr>
          <w:rFonts w:eastAsia="Calibri"/>
          <w:snapToGrid/>
          <w:sz w:val="28"/>
          <w:szCs w:val="28"/>
          <w:lang w:eastAsia="en-US"/>
        </w:rPr>
        <w:t>, у данного юридического лица не имелось.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rFonts w:eastAsia="Calibri"/>
          <w:snapToGrid/>
          <w:sz w:val="28"/>
          <w:szCs w:val="28"/>
          <w:lang w:eastAsia="en-US"/>
        </w:rPr>
        <w:t>Более того, исходя из статей 307-419 Гражданского кодекса Российской Федерации смена лица, имеющего право действовать от имени юридического лица бе</w:t>
      </w:r>
      <w:r w:rsidR="003E5969">
        <w:rPr>
          <w:rFonts w:eastAsia="Calibri"/>
          <w:snapToGrid/>
          <w:sz w:val="28"/>
          <w:szCs w:val="28"/>
          <w:lang w:eastAsia="en-US"/>
        </w:rPr>
        <w:t xml:space="preserve">з доверенности, </w:t>
      </w:r>
      <w:r w:rsidRPr="008C33BD">
        <w:rPr>
          <w:rFonts w:eastAsia="Calibri"/>
          <w:snapToGrid/>
          <w:sz w:val="28"/>
          <w:szCs w:val="28"/>
          <w:lang w:eastAsia="en-US"/>
        </w:rPr>
        <w:t>не влияет на обязательства соответствующего юридического лица.</w:t>
      </w:r>
    </w:p>
    <w:p w:rsidR="008C33BD" w:rsidRDefault="008C33BD" w:rsidP="008C33BD">
      <w:pPr>
        <w:ind w:firstLine="540"/>
        <w:jc w:val="both"/>
        <w:rPr>
          <w:sz w:val="28"/>
          <w:szCs w:val="28"/>
        </w:rPr>
      </w:pPr>
      <w:r w:rsidRPr="008C33BD">
        <w:rPr>
          <w:rFonts w:eastAsia="Calibri"/>
          <w:snapToGrid/>
          <w:color w:val="000000"/>
          <w:sz w:val="28"/>
          <w:szCs w:val="28"/>
          <w:lang w:eastAsia="en-US"/>
        </w:rPr>
        <w:t xml:space="preserve">При таких обстоятельствах </w:t>
      </w:r>
      <w:r w:rsidRPr="008C33BD">
        <w:rPr>
          <w:rFonts w:eastAsia="Calibri"/>
          <w:snapToGrid/>
          <w:sz w:val="28"/>
          <w:szCs w:val="28"/>
          <w:lang w:eastAsia="en-US"/>
        </w:rPr>
        <w:t>решение о государственной регистрации, на основании которого в Единый государственный реестр юри</w:t>
      </w:r>
      <w:r w:rsidR="0080444E">
        <w:rPr>
          <w:rFonts w:eastAsia="Calibri"/>
          <w:snapToGrid/>
          <w:sz w:val="28"/>
          <w:szCs w:val="28"/>
          <w:lang w:eastAsia="en-US"/>
        </w:rPr>
        <w:t>дических лиц внесены сведения о</w:t>
      </w:r>
      <w:r w:rsidR="00BB7B9A">
        <w:rPr>
          <w:rFonts w:eastAsia="Calibri"/>
          <w:snapToGrid/>
          <w:sz w:val="28"/>
          <w:szCs w:val="28"/>
          <w:lang w:eastAsia="en-US"/>
        </w:rPr>
        <w:t xml:space="preserve"> «ФЛ</w:t>
      </w:r>
      <w:proofErr w:type="gramStart"/>
      <w:r w:rsidR="00BB7B9A">
        <w:rPr>
          <w:rFonts w:eastAsia="Calibri"/>
          <w:snapToGrid/>
          <w:sz w:val="28"/>
          <w:szCs w:val="28"/>
          <w:lang w:eastAsia="en-US"/>
        </w:rPr>
        <w:t>1</w:t>
      </w:r>
      <w:proofErr w:type="gramEnd"/>
      <w:r w:rsidR="00BB7B9A">
        <w:rPr>
          <w:rFonts w:eastAsia="Calibri"/>
          <w:snapToGrid/>
          <w:sz w:val="28"/>
          <w:szCs w:val="28"/>
          <w:lang w:eastAsia="en-US"/>
        </w:rPr>
        <w:t>» как о директоре «ЮЛ»</w:t>
      </w:r>
      <w:r w:rsidRPr="008C33BD">
        <w:rPr>
          <w:rFonts w:eastAsia="Calibri"/>
          <w:snapToGrid/>
          <w:sz w:val="28"/>
          <w:szCs w:val="28"/>
          <w:lang w:eastAsia="en-US"/>
        </w:rPr>
        <w:t>, не может нарушать прав</w:t>
      </w:r>
      <w:r w:rsidR="00BB7B9A">
        <w:rPr>
          <w:rFonts w:eastAsia="Calibri"/>
          <w:snapToGrid/>
          <w:sz w:val="28"/>
          <w:szCs w:val="28"/>
          <w:lang w:eastAsia="en-US"/>
        </w:rPr>
        <w:t>а и законные интересы «ФЛ2».</w:t>
      </w:r>
    </w:p>
    <w:p w:rsidR="00F162B1" w:rsidRPr="00662FEA" w:rsidRDefault="00F16310" w:rsidP="008C33BD">
      <w:pPr>
        <w:ind w:firstLine="540"/>
        <w:jc w:val="both"/>
        <w:rPr>
          <w:sz w:val="28"/>
          <w:szCs w:val="28"/>
        </w:rPr>
      </w:pPr>
      <w:r w:rsidRPr="00662FEA">
        <w:rPr>
          <w:sz w:val="28"/>
          <w:szCs w:val="28"/>
        </w:rPr>
        <w:t>Таким образом, руководствуясь подпунктом «б» пункта 3 статьи 25.6 Федерального закона от 8 августа 2001 г. № 129-ФЗ, Федеральная налоговая служба принима</w:t>
      </w:r>
      <w:r w:rsidR="00BB7B9A">
        <w:rPr>
          <w:sz w:val="28"/>
          <w:szCs w:val="28"/>
        </w:rPr>
        <w:t>ет решение об оставлении жалобы «ФЛ</w:t>
      </w:r>
      <w:proofErr w:type="gramStart"/>
      <w:r w:rsidR="00BB7B9A">
        <w:rPr>
          <w:sz w:val="28"/>
          <w:szCs w:val="28"/>
        </w:rPr>
        <w:t>2</w:t>
      </w:r>
      <w:proofErr w:type="gramEnd"/>
      <w:r w:rsidR="00BB7B9A">
        <w:rPr>
          <w:sz w:val="28"/>
          <w:szCs w:val="28"/>
        </w:rPr>
        <w:t>»</w:t>
      </w:r>
      <w:r w:rsidR="008C33BD" w:rsidRPr="00662FEA">
        <w:rPr>
          <w:sz w:val="28"/>
          <w:szCs w:val="28"/>
        </w:rPr>
        <w:t xml:space="preserve"> от 16 декабря 2014 г.</w:t>
      </w:r>
      <w:r w:rsidRPr="00662FEA">
        <w:rPr>
          <w:sz w:val="28"/>
          <w:szCs w:val="28"/>
        </w:rPr>
        <w:t xml:space="preserve"> без удовлетворения.</w:t>
      </w:r>
    </w:p>
    <w:p w:rsidR="00DA41F3" w:rsidRPr="008C33BD" w:rsidRDefault="00DA41F3" w:rsidP="007209E5">
      <w:pPr>
        <w:widowControl w:val="0"/>
        <w:jc w:val="both"/>
        <w:rPr>
          <w:sz w:val="28"/>
          <w:szCs w:val="28"/>
        </w:rPr>
      </w:pPr>
    </w:p>
    <w:p w:rsidR="008C33BD" w:rsidRDefault="008C33BD" w:rsidP="007209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8C33BD" w:rsidSect="0080444E">
      <w:headerReference w:type="even" r:id="rId9"/>
      <w:headerReference w:type="default" r:id="rId10"/>
      <w:pgSz w:w="11906" w:h="16838" w:code="9"/>
      <w:pgMar w:top="357" w:right="567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D5A" w:rsidRDefault="00990D5A">
      <w:r>
        <w:separator/>
      </w:r>
    </w:p>
  </w:endnote>
  <w:endnote w:type="continuationSeparator" w:id="0">
    <w:p w:rsidR="00990D5A" w:rsidRDefault="0099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D5A" w:rsidRDefault="00990D5A">
      <w:r>
        <w:separator/>
      </w:r>
    </w:p>
  </w:footnote>
  <w:footnote w:type="continuationSeparator" w:id="0">
    <w:p w:rsidR="00990D5A" w:rsidRDefault="0099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E86588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588" w:rsidRDefault="00E86588" w:rsidP="003119BA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21249">
      <w:rPr>
        <w:rStyle w:val="a6"/>
        <w:noProof/>
      </w:rPr>
      <w:t>2</w:t>
    </w:r>
    <w:r>
      <w:rPr>
        <w:rStyle w:val="a6"/>
      </w:rPr>
      <w:fldChar w:fldCharType="end"/>
    </w:r>
  </w:p>
  <w:p w:rsidR="00E86588" w:rsidRDefault="00E865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119F8"/>
    <w:rsid w:val="00017F1D"/>
    <w:rsid w:val="000251AB"/>
    <w:rsid w:val="00030945"/>
    <w:rsid w:val="0003240F"/>
    <w:rsid w:val="00042A63"/>
    <w:rsid w:val="0004303F"/>
    <w:rsid w:val="000446BC"/>
    <w:rsid w:val="00046BBC"/>
    <w:rsid w:val="00051E48"/>
    <w:rsid w:val="00053CDA"/>
    <w:rsid w:val="00054105"/>
    <w:rsid w:val="00054579"/>
    <w:rsid w:val="000651D6"/>
    <w:rsid w:val="000657D9"/>
    <w:rsid w:val="00066026"/>
    <w:rsid w:val="0007261D"/>
    <w:rsid w:val="0007431E"/>
    <w:rsid w:val="0007556A"/>
    <w:rsid w:val="0008332C"/>
    <w:rsid w:val="00084A8B"/>
    <w:rsid w:val="00093264"/>
    <w:rsid w:val="000936D2"/>
    <w:rsid w:val="000A35D3"/>
    <w:rsid w:val="000A361F"/>
    <w:rsid w:val="000B3ECD"/>
    <w:rsid w:val="000C079F"/>
    <w:rsid w:val="000D19E1"/>
    <w:rsid w:val="000E01F2"/>
    <w:rsid w:val="000E1EE0"/>
    <w:rsid w:val="000E6216"/>
    <w:rsid w:val="000E6F41"/>
    <w:rsid w:val="000E7CD7"/>
    <w:rsid w:val="000F3AEC"/>
    <w:rsid w:val="000F3F96"/>
    <w:rsid w:val="000F7AC5"/>
    <w:rsid w:val="00111A56"/>
    <w:rsid w:val="001234D5"/>
    <w:rsid w:val="00131890"/>
    <w:rsid w:val="001343BB"/>
    <w:rsid w:val="00172A87"/>
    <w:rsid w:val="00187140"/>
    <w:rsid w:val="00196445"/>
    <w:rsid w:val="001A206D"/>
    <w:rsid w:val="001A7367"/>
    <w:rsid w:val="001B602B"/>
    <w:rsid w:val="001C3480"/>
    <w:rsid w:val="001D0751"/>
    <w:rsid w:val="001D4A05"/>
    <w:rsid w:val="001E2325"/>
    <w:rsid w:val="001F0E99"/>
    <w:rsid w:val="001F644B"/>
    <w:rsid w:val="00205E4A"/>
    <w:rsid w:val="00211607"/>
    <w:rsid w:val="002222B8"/>
    <w:rsid w:val="00225D29"/>
    <w:rsid w:val="00237126"/>
    <w:rsid w:val="00240C40"/>
    <w:rsid w:val="00241025"/>
    <w:rsid w:val="00250D80"/>
    <w:rsid w:val="00255391"/>
    <w:rsid w:val="002632C8"/>
    <w:rsid w:val="002704F0"/>
    <w:rsid w:val="0027700B"/>
    <w:rsid w:val="00281954"/>
    <w:rsid w:val="002846FB"/>
    <w:rsid w:val="00284A68"/>
    <w:rsid w:val="002A08C2"/>
    <w:rsid w:val="002B461F"/>
    <w:rsid w:val="002C3AB5"/>
    <w:rsid w:val="002C5AEF"/>
    <w:rsid w:val="002C6F86"/>
    <w:rsid w:val="002D2582"/>
    <w:rsid w:val="002E0FAC"/>
    <w:rsid w:val="002F0494"/>
    <w:rsid w:val="002F39EB"/>
    <w:rsid w:val="002F57FF"/>
    <w:rsid w:val="00303BCE"/>
    <w:rsid w:val="00304517"/>
    <w:rsid w:val="00307B3A"/>
    <w:rsid w:val="003119BA"/>
    <w:rsid w:val="003162D3"/>
    <w:rsid w:val="00316606"/>
    <w:rsid w:val="00326054"/>
    <w:rsid w:val="00326A92"/>
    <w:rsid w:val="0033050D"/>
    <w:rsid w:val="00331A82"/>
    <w:rsid w:val="00357E30"/>
    <w:rsid w:val="003715CD"/>
    <w:rsid w:val="00383665"/>
    <w:rsid w:val="003914E8"/>
    <w:rsid w:val="00394737"/>
    <w:rsid w:val="003A5BA7"/>
    <w:rsid w:val="003A63B2"/>
    <w:rsid w:val="003C38F6"/>
    <w:rsid w:val="003C7467"/>
    <w:rsid w:val="003E32B0"/>
    <w:rsid w:val="003E5969"/>
    <w:rsid w:val="00404BC4"/>
    <w:rsid w:val="004074BD"/>
    <w:rsid w:val="0041572B"/>
    <w:rsid w:val="00416A13"/>
    <w:rsid w:val="00431417"/>
    <w:rsid w:val="00441571"/>
    <w:rsid w:val="00443752"/>
    <w:rsid w:val="004452CA"/>
    <w:rsid w:val="00454AA0"/>
    <w:rsid w:val="004653C9"/>
    <w:rsid w:val="00481359"/>
    <w:rsid w:val="00490206"/>
    <w:rsid w:val="00494A58"/>
    <w:rsid w:val="004958F6"/>
    <w:rsid w:val="00497501"/>
    <w:rsid w:val="004A07B8"/>
    <w:rsid w:val="004A0CD7"/>
    <w:rsid w:val="004A1C85"/>
    <w:rsid w:val="004A6BDF"/>
    <w:rsid w:val="004A7B3E"/>
    <w:rsid w:val="004C3069"/>
    <w:rsid w:val="00500ED3"/>
    <w:rsid w:val="00505C93"/>
    <w:rsid w:val="00507163"/>
    <w:rsid w:val="00507EF8"/>
    <w:rsid w:val="00512473"/>
    <w:rsid w:val="00521305"/>
    <w:rsid w:val="00522C7F"/>
    <w:rsid w:val="00525C59"/>
    <w:rsid w:val="00527E8A"/>
    <w:rsid w:val="0053530F"/>
    <w:rsid w:val="0053542D"/>
    <w:rsid w:val="0054495B"/>
    <w:rsid w:val="00546000"/>
    <w:rsid w:val="00547B87"/>
    <w:rsid w:val="00565343"/>
    <w:rsid w:val="00565364"/>
    <w:rsid w:val="00581CA0"/>
    <w:rsid w:val="00587197"/>
    <w:rsid w:val="00590796"/>
    <w:rsid w:val="005912C7"/>
    <w:rsid w:val="00591322"/>
    <w:rsid w:val="00592992"/>
    <w:rsid w:val="0059496C"/>
    <w:rsid w:val="005A0C9E"/>
    <w:rsid w:val="005B673B"/>
    <w:rsid w:val="005C0840"/>
    <w:rsid w:val="005C2F4F"/>
    <w:rsid w:val="005C3F5C"/>
    <w:rsid w:val="005C4398"/>
    <w:rsid w:val="005D327F"/>
    <w:rsid w:val="005F1F5B"/>
    <w:rsid w:val="0060445C"/>
    <w:rsid w:val="006072AF"/>
    <w:rsid w:val="00621249"/>
    <w:rsid w:val="00624031"/>
    <w:rsid w:val="006249E3"/>
    <w:rsid w:val="00643C35"/>
    <w:rsid w:val="006529AC"/>
    <w:rsid w:val="00655982"/>
    <w:rsid w:val="00662FEA"/>
    <w:rsid w:val="00663655"/>
    <w:rsid w:val="0066698C"/>
    <w:rsid w:val="006766F1"/>
    <w:rsid w:val="00684655"/>
    <w:rsid w:val="0069211F"/>
    <w:rsid w:val="00695E80"/>
    <w:rsid w:val="00697100"/>
    <w:rsid w:val="006A3508"/>
    <w:rsid w:val="006A3E04"/>
    <w:rsid w:val="006B175B"/>
    <w:rsid w:val="006B4F36"/>
    <w:rsid w:val="006C4D9D"/>
    <w:rsid w:val="006D2435"/>
    <w:rsid w:val="006D344D"/>
    <w:rsid w:val="006F1906"/>
    <w:rsid w:val="00712FB8"/>
    <w:rsid w:val="00714DDF"/>
    <w:rsid w:val="007155F5"/>
    <w:rsid w:val="00716E99"/>
    <w:rsid w:val="007209E5"/>
    <w:rsid w:val="00722A31"/>
    <w:rsid w:val="00722EBE"/>
    <w:rsid w:val="0072486F"/>
    <w:rsid w:val="00726772"/>
    <w:rsid w:val="0073535F"/>
    <w:rsid w:val="00743A51"/>
    <w:rsid w:val="00770B63"/>
    <w:rsid w:val="00771CA9"/>
    <w:rsid w:val="0078239F"/>
    <w:rsid w:val="00782968"/>
    <w:rsid w:val="00785721"/>
    <w:rsid w:val="00795F5D"/>
    <w:rsid w:val="007B0501"/>
    <w:rsid w:val="007C1798"/>
    <w:rsid w:val="007C6CAA"/>
    <w:rsid w:val="007D0292"/>
    <w:rsid w:val="007D2B7E"/>
    <w:rsid w:val="007D60CD"/>
    <w:rsid w:val="007E1010"/>
    <w:rsid w:val="007E4DCB"/>
    <w:rsid w:val="007E747A"/>
    <w:rsid w:val="007F1FF8"/>
    <w:rsid w:val="007F523C"/>
    <w:rsid w:val="007F6E5E"/>
    <w:rsid w:val="00803C7D"/>
    <w:rsid w:val="0080444E"/>
    <w:rsid w:val="00804513"/>
    <w:rsid w:val="008077F5"/>
    <w:rsid w:val="00814681"/>
    <w:rsid w:val="00815BAB"/>
    <w:rsid w:val="0082051C"/>
    <w:rsid w:val="008239C1"/>
    <w:rsid w:val="00824683"/>
    <w:rsid w:val="00844DCF"/>
    <w:rsid w:val="00847A7C"/>
    <w:rsid w:val="008565F7"/>
    <w:rsid w:val="00864E10"/>
    <w:rsid w:val="00875C1C"/>
    <w:rsid w:val="00890E73"/>
    <w:rsid w:val="00892D79"/>
    <w:rsid w:val="00897B5F"/>
    <w:rsid w:val="008A243C"/>
    <w:rsid w:val="008A7DA2"/>
    <w:rsid w:val="008B6C55"/>
    <w:rsid w:val="008C2687"/>
    <w:rsid w:val="008C33BD"/>
    <w:rsid w:val="008C6734"/>
    <w:rsid w:val="008D3C03"/>
    <w:rsid w:val="008E0385"/>
    <w:rsid w:val="008E090A"/>
    <w:rsid w:val="008E2E0E"/>
    <w:rsid w:val="00900C05"/>
    <w:rsid w:val="00904904"/>
    <w:rsid w:val="00912C10"/>
    <w:rsid w:val="009206EB"/>
    <w:rsid w:val="00922C4E"/>
    <w:rsid w:val="0092342F"/>
    <w:rsid w:val="00923F94"/>
    <w:rsid w:val="00924F1B"/>
    <w:rsid w:val="00941CB5"/>
    <w:rsid w:val="0094368A"/>
    <w:rsid w:val="00947E48"/>
    <w:rsid w:val="009540EA"/>
    <w:rsid w:val="00983AD8"/>
    <w:rsid w:val="0098537D"/>
    <w:rsid w:val="00990301"/>
    <w:rsid w:val="00990D5A"/>
    <w:rsid w:val="009A0BB2"/>
    <w:rsid w:val="009A2093"/>
    <w:rsid w:val="009C37D7"/>
    <w:rsid w:val="009E11BA"/>
    <w:rsid w:val="009E7B60"/>
    <w:rsid w:val="009F2654"/>
    <w:rsid w:val="00A000B5"/>
    <w:rsid w:val="00A00615"/>
    <w:rsid w:val="00A01A35"/>
    <w:rsid w:val="00A02B62"/>
    <w:rsid w:val="00A10563"/>
    <w:rsid w:val="00A203F8"/>
    <w:rsid w:val="00A318BE"/>
    <w:rsid w:val="00A34AB8"/>
    <w:rsid w:val="00A34F98"/>
    <w:rsid w:val="00A42489"/>
    <w:rsid w:val="00A5506A"/>
    <w:rsid w:val="00A71607"/>
    <w:rsid w:val="00A71BCE"/>
    <w:rsid w:val="00A7346E"/>
    <w:rsid w:val="00A800F3"/>
    <w:rsid w:val="00A91B8A"/>
    <w:rsid w:val="00A97444"/>
    <w:rsid w:val="00AA3B40"/>
    <w:rsid w:val="00AB27BD"/>
    <w:rsid w:val="00AD4CA7"/>
    <w:rsid w:val="00AD522D"/>
    <w:rsid w:val="00AD579E"/>
    <w:rsid w:val="00AF0B17"/>
    <w:rsid w:val="00AF11C5"/>
    <w:rsid w:val="00AF55C7"/>
    <w:rsid w:val="00B11825"/>
    <w:rsid w:val="00B20D0D"/>
    <w:rsid w:val="00B335C3"/>
    <w:rsid w:val="00B46FC3"/>
    <w:rsid w:val="00B539DB"/>
    <w:rsid w:val="00B53B3C"/>
    <w:rsid w:val="00B61AA3"/>
    <w:rsid w:val="00B643EA"/>
    <w:rsid w:val="00B80597"/>
    <w:rsid w:val="00B827F3"/>
    <w:rsid w:val="00B97228"/>
    <w:rsid w:val="00BB2561"/>
    <w:rsid w:val="00BB45D1"/>
    <w:rsid w:val="00BB7B9A"/>
    <w:rsid w:val="00BD2416"/>
    <w:rsid w:val="00BD56A7"/>
    <w:rsid w:val="00BE6134"/>
    <w:rsid w:val="00BE621B"/>
    <w:rsid w:val="00BF127D"/>
    <w:rsid w:val="00BF1D64"/>
    <w:rsid w:val="00BF2172"/>
    <w:rsid w:val="00BF273C"/>
    <w:rsid w:val="00BF499F"/>
    <w:rsid w:val="00C01221"/>
    <w:rsid w:val="00C20BAA"/>
    <w:rsid w:val="00C26416"/>
    <w:rsid w:val="00C267E1"/>
    <w:rsid w:val="00C303B7"/>
    <w:rsid w:val="00C45DD1"/>
    <w:rsid w:val="00C538A5"/>
    <w:rsid w:val="00C55FD0"/>
    <w:rsid w:val="00C57D78"/>
    <w:rsid w:val="00C616AC"/>
    <w:rsid w:val="00C755C7"/>
    <w:rsid w:val="00C76E61"/>
    <w:rsid w:val="00C82849"/>
    <w:rsid w:val="00CA01C7"/>
    <w:rsid w:val="00CA1BB0"/>
    <w:rsid w:val="00CA2214"/>
    <w:rsid w:val="00CA2B24"/>
    <w:rsid w:val="00CA60EA"/>
    <w:rsid w:val="00CB6C36"/>
    <w:rsid w:val="00CB7B4D"/>
    <w:rsid w:val="00CC23FA"/>
    <w:rsid w:val="00CC33C0"/>
    <w:rsid w:val="00CD4B55"/>
    <w:rsid w:val="00CD7B9E"/>
    <w:rsid w:val="00CE72D7"/>
    <w:rsid w:val="00CF1FAC"/>
    <w:rsid w:val="00CF612B"/>
    <w:rsid w:val="00D018B6"/>
    <w:rsid w:val="00D03EA6"/>
    <w:rsid w:val="00D16282"/>
    <w:rsid w:val="00D166D5"/>
    <w:rsid w:val="00D22EBD"/>
    <w:rsid w:val="00D36F0C"/>
    <w:rsid w:val="00D55C1B"/>
    <w:rsid w:val="00D642D0"/>
    <w:rsid w:val="00D64492"/>
    <w:rsid w:val="00D6706D"/>
    <w:rsid w:val="00D75F8E"/>
    <w:rsid w:val="00D761B3"/>
    <w:rsid w:val="00D85F6B"/>
    <w:rsid w:val="00D91999"/>
    <w:rsid w:val="00D931F0"/>
    <w:rsid w:val="00D977AD"/>
    <w:rsid w:val="00DA1EDA"/>
    <w:rsid w:val="00DA35D4"/>
    <w:rsid w:val="00DA41F3"/>
    <w:rsid w:val="00DB4CA6"/>
    <w:rsid w:val="00DB7931"/>
    <w:rsid w:val="00DC143F"/>
    <w:rsid w:val="00DC2A6F"/>
    <w:rsid w:val="00DD3184"/>
    <w:rsid w:val="00DE447A"/>
    <w:rsid w:val="00DE4F0E"/>
    <w:rsid w:val="00DF2C41"/>
    <w:rsid w:val="00E1771A"/>
    <w:rsid w:val="00E267A0"/>
    <w:rsid w:val="00E42CE6"/>
    <w:rsid w:val="00E5310A"/>
    <w:rsid w:val="00E55285"/>
    <w:rsid w:val="00E57501"/>
    <w:rsid w:val="00E62E5A"/>
    <w:rsid w:val="00E63289"/>
    <w:rsid w:val="00E715FA"/>
    <w:rsid w:val="00E71C5A"/>
    <w:rsid w:val="00E7453E"/>
    <w:rsid w:val="00E7710A"/>
    <w:rsid w:val="00E86588"/>
    <w:rsid w:val="00EA6FA6"/>
    <w:rsid w:val="00EB26EE"/>
    <w:rsid w:val="00EB6BCA"/>
    <w:rsid w:val="00EC1476"/>
    <w:rsid w:val="00EC7B12"/>
    <w:rsid w:val="00ED3775"/>
    <w:rsid w:val="00EE1170"/>
    <w:rsid w:val="00EE30E3"/>
    <w:rsid w:val="00EE6123"/>
    <w:rsid w:val="00EF5B47"/>
    <w:rsid w:val="00EF753E"/>
    <w:rsid w:val="00F142B3"/>
    <w:rsid w:val="00F162B1"/>
    <w:rsid w:val="00F16310"/>
    <w:rsid w:val="00F2538F"/>
    <w:rsid w:val="00F271BD"/>
    <w:rsid w:val="00F34E53"/>
    <w:rsid w:val="00F42BB1"/>
    <w:rsid w:val="00F45D3A"/>
    <w:rsid w:val="00F5128F"/>
    <w:rsid w:val="00F57E2F"/>
    <w:rsid w:val="00F63D39"/>
    <w:rsid w:val="00F92831"/>
    <w:rsid w:val="00F93903"/>
    <w:rsid w:val="00F9630B"/>
    <w:rsid w:val="00FA418A"/>
    <w:rsid w:val="00FB55C1"/>
    <w:rsid w:val="00FC3353"/>
    <w:rsid w:val="00FC54D0"/>
    <w:rsid w:val="00FC56DE"/>
    <w:rsid w:val="00FD0A52"/>
    <w:rsid w:val="00FD218B"/>
    <w:rsid w:val="00FD226E"/>
    <w:rsid w:val="00FD5555"/>
    <w:rsid w:val="00FE22C8"/>
    <w:rsid w:val="00FF65A2"/>
    <w:rsid w:val="00FF737B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E612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ConsNormal">
    <w:name w:val="ConsNormal"/>
    <w:rsid w:val="00EC14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ody Text"/>
    <w:basedOn w:val="a"/>
    <w:rsid w:val="00CA60EA"/>
    <w:pPr>
      <w:spacing w:after="120"/>
    </w:pPr>
  </w:style>
  <w:style w:type="character" w:styleId="ac">
    <w:name w:val="Hyperlink"/>
    <w:rsid w:val="006A3E04"/>
    <w:rPr>
      <w:color w:val="0000FF"/>
      <w:u w:val="single"/>
    </w:rPr>
  </w:style>
  <w:style w:type="paragraph" w:customStyle="1" w:styleId="ConsPlusTitle">
    <w:name w:val="ConsPlusTitle"/>
    <w:rsid w:val="005D327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1">
    <w:name w:val="Body Text Indent 3"/>
    <w:basedOn w:val="a"/>
    <w:rsid w:val="00AB27BD"/>
    <w:pPr>
      <w:spacing w:after="120"/>
      <w:ind w:left="283"/>
    </w:pPr>
    <w:rPr>
      <w:sz w:val="16"/>
      <w:szCs w:val="16"/>
    </w:rPr>
  </w:style>
  <w:style w:type="character" w:customStyle="1" w:styleId="a4">
    <w:name w:val="Верхний колонтитул Знак"/>
    <w:link w:val="a3"/>
    <w:rsid w:val="00E267A0"/>
    <w:rPr>
      <w:sz w:val="28"/>
      <w:szCs w:val="24"/>
    </w:rPr>
  </w:style>
  <w:style w:type="paragraph" w:customStyle="1" w:styleId="2">
    <w:name w:val="Знак2"/>
    <w:basedOn w:val="a"/>
    <w:rsid w:val="008565F7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styleId="ad">
    <w:name w:val="Body Text Indent"/>
    <w:basedOn w:val="a"/>
    <w:link w:val="ae"/>
    <w:rsid w:val="008565F7"/>
    <w:pPr>
      <w:spacing w:after="120"/>
      <w:ind w:left="283"/>
    </w:pPr>
    <w:rPr>
      <w:snapToGrid/>
      <w:sz w:val="24"/>
      <w:szCs w:val="24"/>
    </w:rPr>
  </w:style>
  <w:style w:type="character" w:customStyle="1" w:styleId="ae">
    <w:name w:val="Основной текст с отступом Знак"/>
    <w:link w:val="ad"/>
    <w:rsid w:val="008565F7"/>
    <w:rPr>
      <w:sz w:val="24"/>
      <w:szCs w:val="24"/>
    </w:rPr>
  </w:style>
  <w:style w:type="paragraph" w:customStyle="1" w:styleId="ConsPlusNonformat">
    <w:name w:val="ConsPlusNonformat"/>
    <w:uiPriority w:val="99"/>
    <w:rsid w:val="00DE447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link w:val="21"/>
    <w:rsid w:val="00F162B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F162B1"/>
    <w:rPr>
      <w:snapToGrid w:val="0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02F47-0BDC-4D68-9DC7-EA874BE78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3</cp:revision>
  <cp:lastPrinted>2015-01-20T15:21:00Z</cp:lastPrinted>
  <dcterms:created xsi:type="dcterms:W3CDTF">2015-02-17T08:12:00Z</dcterms:created>
  <dcterms:modified xsi:type="dcterms:W3CDTF">2015-02-17T08:12:00Z</dcterms:modified>
</cp:coreProperties>
</file>