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195" w:rsidRDefault="002A0195" w:rsidP="00025352">
      <w:pPr>
        <w:tabs>
          <w:tab w:val="center" w:pos="4774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7D4CA4" w:rsidRPr="004C203B" w:rsidRDefault="007D4CA4" w:rsidP="00025352">
      <w:pPr>
        <w:tabs>
          <w:tab w:val="center" w:pos="4774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C203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Управлением Федеральной налоговой службы (далее – Управление) получена</w:t>
      </w:r>
      <w:r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C56CEA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апелляционная </w:t>
      </w:r>
      <w:r w:rsidRPr="004C203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жалоба</w:t>
      </w:r>
      <w:r w:rsidR="00FB2417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FD2F00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и</w:t>
      </w:r>
      <w:r w:rsidR="00D32B6F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ндивидуального предпринимателя </w:t>
      </w:r>
      <w:r w:rsidR="002119EE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Х</w:t>
      </w:r>
      <w:r w:rsidR="00736060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(далее – </w:t>
      </w:r>
      <w:r w:rsidR="002119EE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ИП Х</w:t>
      </w:r>
      <w:r w:rsidR="00517E32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D32B6F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налогоплательщик,</w:t>
      </w:r>
      <w:r w:rsidR="00F8445B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045EA4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заявитель</w:t>
      </w:r>
      <w:r w:rsidR="00FB2417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)</w:t>
      </w:r>
      <w:r w:rsidR="003A0264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на решение</w:t>
      </w:r>
      <w:r w:rsidRPr="004C203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Межрайонной ИФНС России (далее – Инспекция, налоговый орган) от </w:t>
      </w:r>
      <w:r w:rsidR="007D0E4C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24</w:t>
      </w:r>
      <w:r w:rsidR="00C56CEA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7D0E4C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08</w:t>
      </w:r>
      <w:r w:rsidR="00FB2417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7D0E4C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2016</w:t>
      </w:r>
      <w:r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 привлечении к ответственности за совершение налогового правонарушения. </w:t>
      </w:r>
    </w:p>
    <w:p w:rsidR="003A0264" w:rsidRPr="004C203B" w:rsidRDefault="003A0264" w:rsidP="00415E0E">
      <w:pPr>
        <w:tabs>
          <w:tab w:val="left" w:pos="68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Налоговы</w:t>
      </w:r>
      <w:r w:rsidR="00415E0E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м</w:t>
      </w:r>
      <w:r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орган</w:t>
      </w:r>
      <w:r w:rsidR="00415E0E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ом</w:t>
      </w:r>
      <w:r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проведена камеральная налоговая проверка</w:t>
      </w:r>
      <w:r w:rsidR="000B4317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уточненной</w:t>
      </w:r>
      <w:r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налоговой декларации по налогу</w:t>
      </w:r>
      <w:r w:rsidR="00415E0E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, уплачиваемому в связи с применением упрощенной системы налогообложения</w:t>
      </w:r>
      <w:r w:rsidR="000B4317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15E0E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за </w:t>
      </w:r>
      <w:r w:rsidR="000B4317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2014</w:t>
      </w:r>
      <w:r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</w:t>
      </w:r>
      <w:r w:rsidR="000B4317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од</w:t>
      </w:r>
      <w:r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(далее – </w:t>
      </w:r>
      <w:r w:rsidR="00927DEE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уточненная </w:t>
      </w:r>
      <w:r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налоговая декларация по </w:t>
      </w:r>
      <w:r w:rsidR="000B4317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УСН </w:t>
      </w:r>
      <w:r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за </w:t>
      </w:r>
      <w:r w:rsidR="000B4317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2014 год</w:t>
      </w:r>
      <w:r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), представленной налогоплательщиком </w:t>
      </w:r>
      <w:r w:rsidR="007D0E4C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09</w:t>
      </w:r>
      <w:r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7D0E4C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12</w:t>
      </w:r>
      <w:r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0B4317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2015</w:t>
      </w:r>
      <w:r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3A0264" w:rsidRPr="004C203B" w:rsidRDefault="003A0264" w:rsidP="00415E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Инспекцией составлен акт камеральной налоговой проверки от </w:t>
      </w:r>
      <w:r w:rsidR="007D0E4C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23</w:t>
      </w:r>
      <w:r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7D0E4C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03</w:t>
      </w:r>
      <w:r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7D0E4C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2016</w:t>
      </w:r>
      <w:r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 По результатам рассмотрения материалов проверки вынесено решение от </w:t>
      </w:r>
      <w:r w:rsidR="007D0E4C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24</w:t>
      </w:r>
      <w:r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7D0E4C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08</w:t>
      </w:r>
      <w:r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7D0E4C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2016</w:t>
      </w:r>
      <w:r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 привлечении к ответственности за совершение налогового правонарушения. Согласно указанному решению налогоплательщику доначислена сумма налога в размере </w:t>
      </w:r>
      <w:r w:rsidR="007D0E4C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123 360</w:t>
      </w:r>
      <w:r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руб., начислены пени в сумме </w:t>
      </w:r>
      <w:r w:rsidR="007D0E4C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23 689,98</w:t>
      </w:r>
      <w:r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руб.  </w:t>
      </w:r>
      <w:r w:rsidR="002119EE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ИП Х</w:t>
      </w:r>
      <w:r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привлечен к налоговой ответственности, предусмотренной п. 1 ст. 122 Налогового кодекса Росс</w:t>
      </w:r>
      <w:r w:rsidR="00C2778E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ийской Федерации (далее – НК РФ</w:t>
      </w:r>
      <w:r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), в виде штрафа в сумме </w:t>
      </w:r>
      <w:r w:rsidR="00C2778E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33 834</w:t>
      </w:r>
      <w:r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руб. </w:t>
      </w:r>
    </w:p>
    <w:p w:rsidR="003739B8" w:rsidRPr="004C203B" w:rsidRDefault="002119EE" w:rsidP="005023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ИП Х</w:t>
      </w:r>
      <w:r w:rsidR="0037555C"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050F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обратил</w:t>
      </w:r>
      <w:r w:rsidR="006C6DFD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ся</w:t>
      </w:r>
      <w:r w:rsidR="00F3050F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 Управление с апелляционной жалобой, в которой сообщает, что не согласен с решением от </w:t>
      </w:r>
      <w:r w:rsidR="00472559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24.08</w:t>
      </w:r>
      <w:r w:rsidR="00B0643E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.2016 о привлечении к ответственности за совершение налогового правонарушения</w:t>
      </w:r>
      <w:r w:rsidR="003739B8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F3050F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 части </w:t>
      </w:r>
      <w:r w:rsidR="003739B8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доначисленной суммы налога</w:t>
      </w:r>
      <w:r w:rsidR="003A2828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, пени и штрафа п</w:t>
      </w:r>
      <w:r w:rsidR="003739B8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о упрощенной системе налогообложения за 2014 год, исчисленного с дохода в сумме 2 000 000 руб., полученного от контрагента Муниципальное предприятие городского округа (далее – МП «</w:t>
      </w:r>
      <w:r w:rsidR="00FE0B83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ЮЛ 1</w:t>
      </w:r>
      <w:r w:rsidR="003739B8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»).</w:t>
      </w:r>
    </w:p>
    <w:p w:rsidR="003A2828" w:rsidRPr="004C203B" w:rsidRDefault="00B218B6" w:rsidP="005023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Заявитель в апелляционной жалобе указывает, что в отношении данных доходов ИП </w:t>
      </w:r>
      <w:r w:rsidR="00FE0B83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Х</w:t>
      </w:r>
      <w:r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применялась патентная система налогообложения на основании пп. 10, пп. 11 п. 2 ст. 346.43 НК РФ.</w:t>
      </w:r>
    </w:p>
    <w:p w:rsidR="00B218B6" w:rsidRPr="004C203B" w:rsidRDefault="002119EE" w:rsidP="005023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ИП Х</w:t>
      </w:r>
      <w:r w:rsidR="00B218B6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считает, что налоговым органом доначислен налог по </w:t>
      </w:r>
      <w:r w:rsidR="00D252F0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единому налогу, уплачиваемому в связи с применением упрощенной системы</w:t>
      </w:r>
      <w:r w:rsidR="00B218B6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налогообложения</w:t>
      </w:r>
      <w:r w:rsidR="00D252F0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B218B6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011DC4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за 2014 год </w:t>
      </w:r>
      <w:r w:rsidR="00922AEC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в связи с выводом о заготовлении и перевозке песчано-гравийной смеси</w:t>
      </w:r>
      <w:r w:rsidR="00D252F0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(далее – ПГС)</w:t>
      </w:r>
      <w:r w:rsidR="00922AEC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3A1864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при этом налоговый орган не учитывает договор</w:t>
      </w:r>
      <w:r w:rsidR="00B218B6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на оказание транспо</w:t>
      </w:r>
      <w:r w:rsidR="00011DC4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ртных услуг и пред</w:t>
      </w:r>
      <w:r w:rsidR="003A1864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ставленные первичные документы</w:t>
      </w:r>
      <w:r w:rsidR="00B218B6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922AEC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</w:p>
    <w:p w:rsidR="004D1DC9" w:rsidRPr="004C203B" w:rsidRDefault="00917F4A" w:rsidP="005023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Налогоплательщиком</w:t>
      </w:r>
      <w:r w:rsidR="007766D1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011DC4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при регистрации в качестве индивидуального предпринимателя </w:t>
      </w:r>
      <w:r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заявлен </w:t>
      </w:r>
      <w:r w:rsidR="00011DC4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вид деятельности</w:t>
      </w:r>
      <w:r w:rsidR="00E033F6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добыча гравия, песка и глины</w:t>
      </w:r>
      <w:r w:rsidR="007766D1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. Указанный вид деятельности</w:t>
      </w:r>
      <w:r w:rsidR="004D1DC9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является лицензируемым видом деятельности. </w:t>
      </w:r>
      <w:r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Лицензия у ИП </w:t>
      </w:r>
      <w:r w:rsidR="00FE0B83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Х</w:t>
      </w:r>
      <w:r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отсутствует.</w:t>
      </w:r>
    </w:p>
    <w:p w:rsidR="00AA3643" w:rsidRPr="004C203B" w:rsidRDefault="007226AC" w:rsidP="00922A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Факт совершения </w:t>
      </w:r>
      <w:r w:rsidR="00FE0B83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налогоплательщиком хозяйственных</w:t>
      </w:r>
      <w:r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операций, влияющих на исчисление налогов, подтверждается первичными учетными документами, в частности, товарными накладными, актами выполненных работ. </w:t>
      </w:r>
      <w:r w:rsidR="00AA3643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</w:p>
    <w:p w:rsidR="004D1DC9" w:rsidRPr="004C203B" w:rsidRDefault="004D1DC9" w:rsidP="005023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Перевозка грузов осуществлялась на основании заключенных договоров на оказание транспортных услуг.</w:t>
      </w:r>
      <w:r w:rsidR="00E232BA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Заключение договора перевозки груза подтверждается составлением и выдачей отправителю груза транспортной накладной.</w:t>
      </w:r>
    </w:p>
    <w:p w:rsidR="007226AC" w:rsidRPr="004C203B" w:rsidRDefault="002119EE" w:rsidP="007766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ИП Х</w:t>
      </w:r>
      <w:r w:rsidR="002D585F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, ссылаясь на письмо Министерства финансов Российской Федерации от 10.01.2012 № 03-11-11/336, указывает, что</w:t>
      </w:r>
      <w:r w:rsidR="00917F4A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, если</w:t>
      </w:r>
      <w:r w:rsidR="002D585F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услуги по погрузке-разгрузке </w:t>
      </w:r>
      <w:r w:rsidR="007766D1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включены в стоимость услуг по перевозке груза, н</w:t>
      </w:r>
      <w:r w:rsidR="00917F4A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е выделяются в счетах на оплату</w:t>
      </w:r>
      <w:r w:rsidR="007766D1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отдельной строкой, то такие услуги </w:t>
      </w:r>
      <w:r w:rsidR="002D585F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являются неотъемлемой частью предпринимательской деятельности, связанной с оказ</w:t>
      </w:r>
      <w:r w:rsidR="007766D1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анием услуг по перевозке грузов.</w:t>
      </w:r>
    </w:p>
    <w:p w:rsidR="00917F4A" w:rsidRPr="004C203B" w:rsidRDefault="007766D1" w:rsidP="007766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Налогоплательщик в апелляционной жалобе указывает, что на основании вышеизложенного, доход от контрагента МП «</w:t>
      </w:r>
      <w:r w:rsidR="00FE0B83">
        <w:rPr>
          <w:rFonts w:ascii="Times New Roman" w:eastAsia="Times New Roman" w:hAnsi="Times New Roman" w:cs="Times New Roman"/>
          <w:sz w:val="28"/>
          <w:szCs w:val="28"/>
          <w:lang w:eastAsia="x-none"/>
        </w:rPr>
        <w:t>Х</w:t>
      </w:r>
      <w:r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» получен заявителем при оказании услуг по перевозке грузов.</w:t>
      </w:r>
    </w:p>
    <w:p w:rsidR="00917F4A" w:rsidRPr="004C203B" w:rsidRDefault="00917F4A" w:rsidP="007766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С решением от 24.08.2016 о привлечении к ответственности за совершение налогового правонарушения в части доначисленных сумм налога по упрощенной системе налогообложения за 2014 год</w:t>
      </w:r>
      <w:r w:rsidR="00A53079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исчисленного с дохода в сумме 56 000 руб., полученного от контрагента ООО «</w:t>
      </w:r>
      <w:r w:rsidR="00FE0B83">
        <w:rPr>
          <w:rFonts w:ascii="Times New Roman" w:eastAsia="Times New Roman" w:hAnsi="Times New Roman" w:cs="Times New Roman"/>
          <w:sz w:val="28"/>
          <w:szCs w:val="28"/>
          <w:lang w:eastAsia="x-none"/>
        </w:rPr>
        <w:t>ЮЛ 2</w:t>
      </w:r>
      <w:r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»</w:t>
      </w:r>
      <w:r w:rsidR="00A53079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заявитель согласен</w:t>
      </w:r>
      <w:r w:rsidR="00A53079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59143A" w:rsidRPr="004C203B" w:rsidRDefault="002119EE" w:rsidP="008D7B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ИП Х</w:t>
      </w:r>
      <w:r w:rsidR="002E20B0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просит отменить решение </w:t>
      </w:r>
      <w:r w:rsidR="00A53079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от 24.08.2016 о привлечении к ответственности за совершение налогового правонарушения</w:t>
      </w:r>
      <w:r w:rsidR="002E20B0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351EBD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 </w:t>
      </w:r>
      <w:r w:rsidR="002E20B0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оспариваемой части.</w:t>
      </w:r>
    </w:p>
    <w:p w:rsidR="0060252B" w:rsidRPr="004C203B" w:rsidRDefault="0060252B" w:rsidP="004A22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Управление, рассмотрев доводы заявителя апелляционной жалобы и материалы дела, сообщает.</w:t>
      </w:r>
    </w:p>
    <w:p w:rsidR="0060252B" w:rsidRPr="004C203B" w:rsidRDefault="00992065" w:rsidP="004A22D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В соответствии с п. 1 ст. 346.12 НК РФ налогоплательщиками признаются организации и индивидуальные предприниматели, перешедшие на упрощенную систему налогообложения и применяющие ее в порядке, установленном главой 26.2 НК РФ.</w:t>
      </w:r>
    </w:p>
    <w:p w:rsidR="00992065" w:rsidRPr="004C203B" w:rsidRDefault="00992065" w:rsidP="004A22DF">
      <w:pPr>
        <w:pStyle w:val="ConsPlusNormal"/>
        <w:ind w:firstLine="709"/>
        <w:jc w:val="both"/>
        <w:rPr>
          <w:rFonts w:eastAsia="Times New Roman"/>
          <w:sz w:val="28"/>
          <w:szCs w:val="28"/>
          <w:lang w:eastAsia="x-none"/>
        </w:rPr>
      </w:pPr>
      <w:r w:rsidRPr="004C203B">
        <w:rPr>
          <w:rFonts w:eastAsia="Times New Roman"/>
          <w:sz w:val="28"/>
          <w:szCs w:val="28"/>
          <w:lang w:eastAsia="x-none"/>
        </w:rPr>
        <w:t>На основании п. 1 ст. 346.14 НК РФ</w:t>
      </w:r>
      <w:r w:rsidRPr="004C203B">
        <w:rPr>
          <w:rFonts w:eastAsia="Times New Roman"/>
          <w:iCs/>
          <w:color w:val="1F497D" w:themeColor="text2"/>
          <w:sz w:val="28"/>
          <w:szCs w:val="28"/>
          <w:lang w:eastAsia="ru-RU"/>
        </w:rPr>
        <w:t xml:space="preserve"> </w:t>
      </w:r>
      <w:r w:rsidRPr="004C203B">
        <w:rPr>
          <w:sz w:val="28"/>
          <w:szCs w:val="28"/>
        </w:rPr>
        <w:t>объектом налогообложения признаются: доходы; доходы</w:t>
      </w:r>
      <w:r w:rsidRPr="004C203B">
        <w:rPr>
          <w:rFonts w:eastAsia="Times New Roman"/>
          <w:sz w:val="28"/>
          <w:szCs w:val="28"/>
          <w:lang w:eastAsia="x-none"/>
        </w:rPr>
        <w:t>, уменьшенные на величину расходов.</w:t>
      </w:r>
    </w:p>
    <w:p w:rsidR="004A22DF" w:rsidRPr="004C203B" w:rsidRDefault="004A22DF" w:rsidP="004A22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 силу п. 1 ст. 346.43 НК РФ </w:t>
      </w:r>
      <w:r w:rsidRPr="004C203B">
        <w:rPr>
          <w:rFonts w:ascii="Times New Roman" w:hAnsi="Times New Roman" w:cs="Times New Roman"/>
          <w:sz w:val="28"/>
          <w:szCs w:val="28"/>
        </w:rPr>
        <w:t>патентная система налогообложения устанавливается НК РФ, вводится в действие в соответствии с НК РФ законами субъектов Российской Федерации и применяется на территориях указанных субъектов Российской Федерации.</w:t>
      </w:r>
    </w:p>
    <w:p w:rsidR="004A22DF" w:rsidRPr="004C203B" w:rsidRDefault="004A22DF" w:rsidP="004A22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03B">
        <w:rPr>
          <w:rFonts w:ascii="Times New Roman" w:hAnsi="Times New Roman" w:cs="Times New Roman"/>
          <w:sz w:val="28"/>
          <w:szCs w:val="28"/>
        </w:rPr>
        <w:t xml:space="preserve">Патентная система налогообложения применяется индивидуальными предпринимателями наряду с иными режимами налогообложения, </w:t>
      </w:r>
      <w:r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предусмотренными</w:t>
      </w:r>
      <w:r w:rsidRPr="004C203B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 о налогах и сборах.</w:t>
      </w:r>
    </w:p>
    <w:p w:rsidR="004A22DF" w:rsidRPr="004C203B" w:rsidRDefault="004A22DF" w:rsidP="00AC20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 соответствии </w:t>
      </w:r>
      <w:r w:rsidRPr="004C203B">
        <w:rPr>
          <w:rFonts w:ascii="Times New Roman" w:hAnsi="Times New Roman" w:cs="Times New Roman"/>
          <w:sz w:val="28"/>
          <w:szCs w:val="28"/>
        </w:rPr>
        <w:t>с пп. 10 п. 2 ст. 346.43 НК РФ патентная система налогообложения применяется в отношении предпринимательской деятельности на оказание автотранспортных услуг по перевозке грузов автомобильным транспортом.</w:t>
      </w:r>
    </w:p>
    <w:p w:rsidR="00992065" w:rsidRPr="004C203B" w:rsidRDefault="004A22DF" w:rsidP="00AC20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 основании п. 6 ст. 346.53 НК РФ, </w:t>
      </w:r>
      <w:r w:rsidRPr="004C203B">
        <w:rPr>
          <w:rFonts w:ascii="Times New Roman" w:hAnsi="Times New Roman" w:cs="Times New Roman"/>
          <w:sz w:val="28"/>
          <w:szCs w:val="28"/>
        </w:rPr>
        <w:t>если индивидуальный предприниматель применяет патентную систему налогообложения и осуществляет иные виды предпринимательской деятельности, в отношении которых им применяется иной режим налогообложения, он обязан вести учет имущества, обязательств и хозяйственных операций в соответствии с порядком, установленным в рамках соответствующего режима налогообложения.</w:t>
      </w:r>
    </w:p>
    <w:p w:rsidR="00AC20A4" w:rsidRPr="004C203B" w:rsidRDefault="00AC20A4" w:rsidP="00AC20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 силу п. 1 ст. 122 НК РФ </w:t>
      </w:r>
      <w:r w:rsidRPr="004C203B">
        <w:rPr>
          <w:rFonts w:ascii="Times New Roman" w:hAnsi="Times New Roman" w:cs="Times New Roman"/>
          <w:sz w:val="28"/>
          <w:szCs w:val="28"/>
        </w:rPr>
        <w:t>неуплата или неполная уплата сумм налога (сбора) в результате занижения налоговой базы, иного неправильного исчисления налога (сбора) или других неправомерных действий (бездействия), если такое деяние не содержит признаков налоговых правонарушений, предусмотренных статьями 129.3 и 129.5 НК РФ влечет взыскание штрафа в размере 20 процентов от неуплаченной суммы налога (сбора).</w:t>
      </w:r>
    </w:p>
    <w:p w:rsidR="00040268" w:rsidRPr="004C203B" w:rsidRDefault="00040268" w:rsidP="00192CF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9C1FDB" w:rsidRPr="004C203B" w:rsidRDefault="009C1FDB" w:rsidP="00192CF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AC20A4" w:rsidRPr="004C203B" w:rsidRDefault="00AC20A4" w:rsidP="00192CF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750219" w:rsidRPr="004C203B" w:rsidRDefault="002119EE" w:rsidP="00D615E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ИП Х</w:t>
      </w:r>
      <w:r w:rsidR="0099633C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применяет упрощенную систему налогообложения с объектом налогообложения «Доход</w:t>
      </w:r>
      <w:r w:rsidR="00D615E3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ы</w:t>
      </w:r>
      <w:r w:rsidR="0099633C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» с </w:t>
      </w:r>
      <w:r w:rsidR="003F1DEB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16</w:t>
      </w:r>
      <w:r w:rsidR="0099633C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3F1DEB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11</w:t>
      </w:r>
      <w:r w:rsidR="0099633C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3F1DEB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2011.</w:t>
      </w:r>
    </w:p>
    <w:p w:rsidR="003F1DEB" w:rsidRPr="004C203B" w:rsidRDefault="003F1DEB" w:rsidP="00D615E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 период с 01.01.2014 по 31.12.2014 налогоплательщиком </w:t>
      </w:r>
      <w:r w:rsidR="00D252F0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наряду с упрощенной системой налогообложения </w:t>
      </w:r>
      <w:r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применялась патентная система налогообложения по виду предпринимательской деятельности </w:t>
      </w:r>
      <w:r w:rsidR="00EF3DFE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«О</w:t>
      </w:r>
      <w:r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казание автотранспортных услуг по перевозке грузов автомобильным транспортом (во внутригородском, пригородном, междугородном сообщении)</w:t>
      </w:r>
      <w:r w:rsidR="00EF3DFE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»</w:t>
      </w:r>
      <w:r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, что подтверждается патентом на право применения патентной системы налогообложения от 27.12.2013.</w:t>
      </w:r>
    </w:p>
    <w:p w:rsidR="00750219" w:rsidRPr="004C203B" w:rsidRDefault="005D3BE6" w:rsidP="00957CC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В ходе камеральной налоговой проверки</w:t>
      </w:r>
      <w:r w:rsidR="00750219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уточненной налоговой декларации по УСН за 2014 год </w:t>
      </w:r>
      <w:r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налоговым органом установлено зани</w:t>
      </w:r>
      <w:r w:rsidR="00750219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жение суммы полученных доходов</w:t>
      </w:r>
      <w:r w:rsidR="006A0FD7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в том числе </w:t>
      </w:r>
      <w:r w:rsidR="003F1DEB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в размере 2 000 000 руб., полученных от МП «</w:t>
      </w:r>
      <w:r w:rsidR="00E71B2C">
        <w:rPr>
          <w:rFonts w:ascii="Times New Roman" w:eastAsia="Times New Roman" w:hAnsi="Times New Roman" w:cs="Times New Roman"/>
          <w:sz w:val="28"/>
          <w:szCs w:val="28"/>
          <w:lang w:eastAsia="x-none"/>
        </w:rPr>
        <w:t>ЮЛ 1</w:t>
      </w:r>
      <w:r w:rsidR="003F1DEB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»</w:t>
      </w:r>
      <w:r w:rsidR="00607FF8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040268" w:rsidRPr="004C203B" w:rsidRDefault="009807B0" w:rsidP="00F8374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данным </w:t>
      </w:r>
      <w:r w:rsidR="00161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банковской </w:t>
      </w:r>
      <w:bookmarkStart w:id="0" w:name="_GoBack"/>
      <w:bookmarkEnd w:id="0"/>
      <w:r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выписки от</w:t>
      </w:r>
      <w:r w:rsidRPr="004C203B">
        <w:rPr>
          <w:rFonts w:ascii="Times New Roman" w:hAnsi="Times New Roman" w:cs="Times New Roman"/>
          <w:sz w:val="28"/>
          <w:szCs w:val="28"/>
        </w:rPr>
        <w:t xml:space="preserve"> </w:t>
      </w:r>
      <w:r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11.02.2015 на расчетный счет заявителя поступили денежные средства от контрагента МП </w:t>
      </w:r>
      <w:r w:rsidR="00E71B2C">
        <w:rPr>
          <w:rFonts w:ascii="Times New Roman" w:eastAsia="Times New Roman" w:hAnsi="Times New Roman" w:cs="Times New Roman"/>
          <w:sz w:val="28"/>
          <w:szCs w:val="28"/>
          <w:lang w:eastAsia="ru-RU"/>
        </w:rPr>
        <w:t>«ЮЛ 1»</w:t>
      </w:r>
      <w:r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общей сумме 2 000 000 руб. с назначением платежа «Оплата за транспортные услуги механизмов».</w:t>
      </w:r>
    </w:p>
    <w:p w:rsidR="00855C13" w:rsidRPr="004C203B" w:rsidRDefault="00922AEC" w:rsidP="00F8374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камеральной налоговой проверки, а также дополнительных мероприятий налогового контроля </w:t>
      </w:r>
      <w:r w:rsidR="003A1864"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налоговый орган МП </w:t>
      </w:r>
      <w:r w:rsidR="00E71B2C">
        <w:rPr>
          <w:rFonts w:ascii="Times New Roman" w:eastAsia="Times New Roman" w:hAnsi="Times New Roman" w:cs="Times New Roman"/>
          <w:sz w:val="28"/>
          <w:szCs w:val="28"/>
          <w:lang w:eastAsia="ru-RU"/>
        </w:rPr>
        <w:t>«ЮЛ 1»</w:t>
      </w:r>
      <w:r w:rsidR="00855C13"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ИП </w:t>
      </w:r>
      <w:r w:rsidR="00E71B2C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3A1864"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представлены</w:t>
      </w:r>
      <w:r w:rsidR="00E52F64"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A1864"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 на оказание транспортных услуг от 01.01.2013, договор на оказание транспортных услуг от 01.01.2013,</w:t>
      </w:r>
      <w:r w:rsidR="00855C13"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 на оказание транспортных услуг от 01.05.2012,</w:t>
      </w:r>
      <w:r w:rsidR="003A1864"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платежные поручения</w:t>
      </w:r>
      <w:r w:rsidR="00855C13"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первичные документы (счета-фактуры, акты выполненных работ, счета на оплату).</w:t>
      </w:r>
    </w:p>
    <w:p w:rsidR="0074154C" w:rsidRPr="004C203B" w:rsidRDefault="0074154C" w:rsidP="00F8374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 </w:t>
      </w:r>
      <w:r w:rsidR="00EF6AB4"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МП </w:t>
      </w:r>
      <w:r w:rsidR="00E71B2C">
        <w:rPr>
          <w:rFonts w:ascii="Times New Roman" w:eastAsia="Times New Roman" w:hAnsi="Times New Roman" w:cs="Times New Roman"/>
          <w:sz w:val="28"/>
          <w:szCs w:val="28"/>
          <w:lang w:eastAsia="ru-RU"/>
        </w:rPr>
        <w:t>«ЮЛ 1»</w:t>
      </w:r>
      <w:r w:rsidR="00EF6AB4"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(Заказчик) и </w:t>
      </w:r>
      <w:r w:rsidR="002119EE"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>ИП Х</w:t>
      </w:r>
      <w:r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(Исполнитель)</w:t>
      </w:r>
      <w:r w:rsidR="00EF6AB4"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</w:t>
      </w:r>
      <w:r w:rsidR="003A1864"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на оказание транспортных услуг от 01.01.2013.</w:t>
      </w:r>
    </w:p>
    <w:p w:rsidR="0074154C" w:rsidRPr="004C203B" w:rsidRDefault="00855C13" w:rsidP="00F8374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="006C0FA8"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пункту</w:t>
      </w:r>
      <w:r w:rsidR="0074154C"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«Права и обязанности сторон</w:t>
      </w:r>
      <w:r w:rsidR="00E71B2C"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74154C"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представленного договора на оказание транспортных услуг от </w:t>
      </w:r>
      <w:r w:rsidR="0074154C"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>01.01.2013</w:t>
      </w:r>
      <w:r w:rsidR="00E71B2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4154C"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 обязуется своими силами и средствами выполнить все работы, предусмотренные договором</w:t>
      </w:r>
      <w:r w:rsidR="00472559"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объеме и в срок, предусмотренный настоящим договором в соответствии с требованиями ТУ и СНиП</w:t>
      </w:r>
      <w:r w:rsidR="0074154C"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соответствии с пунктом 3 «Стоимость работ и порядок расчетов» указанного договора выполненная работа оплачивается по цене</w:t>
      </w:r>
      <w:r w:rsidR="00C173F5"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4154C"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согласованной Заказчиком и Исполнителем</w:t>
      </w:r>
      <w:r w:rsidR="00C173F5"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4154C"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подписания акта сдачи-приемки выполненных работ в соответствии с калькуляцией на транспортировку груза из расчета 160 рублей за кубический метр.</w:t>
      </w:r>
    </w:p>
    <w:p w:rsidR="00BB44FD" w:rsidRPr="004C203B" w:rsidRDefault="0074154C" w:rsidP="00F8374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Приложением к договору оказания услуг от 01.01.2013 согласована калькуляция</w:t>
      </w:r>
      <w:r w:rsidR="00EF6AB4"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заготовительные работы ПГС с транспортировкой с карьера МП </w:t>
      </w:r>
      <w:r w:rsidR="00E71B2C">
        <w:rPr>
          <w:rFonts w:ascii="Times New Roman" w:eastAsia="Times New Roman" w:hAnsi="Times New Roman" w:cs="Times New Roman"/>
          <w:sz w:val="28"/>
          <w:szCs w:val="28"/>
          <w:lang w:eastAsia="ru-RU"/>
        </w:rPr>
        <w:t>«ЮЛ 1»</w:t>
      </w:r>
      <w:r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участок АБЗ</w:t>
      </w:r>
      <w:r w:rsidR="00BB44FD"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Стоимость</w:t>
      </w:r>
      <w:r w:rsidR="00D252F0"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выполненных работ за один</w:t>
      </w:r>
      <w:r w:rsidR="00BB44FD"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52F0"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кубический метр</w:t>
      </w:r>
      <w:r w:rsidR="00BB44FD"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ПГС установлена в размере 160 руб. В указанную стоимость входит: работа бульдозера, работа погрузчика, работа самосвала.</w:t>
      </w:r>
    </w:p>
    <w:p w:rsidR="00EF6AB4" w:rsidRPr="004C203B" w:rsidRDefault="009C7802" w:rsidP="006F672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общем объеме работ по договору на оказание транспортных услуг от 01.01.2013 </w:t>
      </w:r>
      <w:r w:rsidR="004A22DF"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работы бульдозера и погрузчика </w:t>
      </w:r>
      <w:r w:rsidR="00D252F0"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один кубический метр </w:t>
      </w:r>
      <w:r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 102,85 руб.</w:t>
      </w:r>
      <w:r w:rsidR="00D252F0"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есть 64,28</w:t>
      </w:r>
      <w:r w:rsidR="004C7359"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52F0"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от общей стоимости работ за один кубический метр. </w:t>
      </w:r>
    </w:p>
    <w:p w:rsidR="009C7802" w:rsidRPr="004C203B" w:rsidRDefault="009C7802" w:rsidP="009C780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 </w:t>
      </w:r>
      <w:r w:rsidR="00EF6AB4"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МП </w:t>
      </w:r>
      <w:r w:rsidR="00E71B2C">
        <w:rPr>
          <w:rFonts w:ascii="Times New Roman" w:eastAsia="Times New Roman" w:hAnsi="Times New Roman" w:cs="Times New Roman"/>
          <w:sz w:val="28"/>
          <w:szCs w:val="28"/>
          <w:lang w:eastAsia="ru-RU"/>
        </w:rPr>
        <w:t>«ЮЛ 1»</w:t>
      </w:r>
      <w:r w:rsidR="00EF6AB4"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(Заказчик) и </w:t>
      </w:r>
      <w:r w:rsidR="002119EE"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>ИП Х</w:t>
      </w:r>
      <w:r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(Исполнитель) заключен договор на оказание транспортных услуг от 01.01.2013.</w:t>
      </w:r>
    </w:p>
    <w:p w:rsidR="004B65AB" w:rsidRPr="004C203B" w:rsidRDefault="004B65AB" w:rsidP="004B65A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пункте 1 «Предмет договора» установлено, что Заказчик поручает, а Исполнитель принимает на себя обязательства выполнить заготовительные работы песчано-гравийной смеси с транспортировкой с карьера МП </w:t>
      </w:r>
      <w:r w:rsidR="00E71B2C">
        <w:rPr>
          <w:rFonts w:ascii="Times New Roman" w:eastAsia="Times New Roman" w:hAnsi="Times New Roman" w:cs="Times New Roman"/>
          <w:sz w:val="28"/>
          <w:szCs w:val="28"/>
          <w:lang w:eastAsia="ru-RU"/>
        </w:rPr>
        <w:t>«ЮЛ 1»</w:t>
      </w:r>
      <w:r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участок АБЗ.</w:t>
      </w:r>
    </w:p>
    <w:p w:rsidR="009C7802" w:rsidRPr="004C203B" w:rsidRDefault="009C7802" w:rsidP="009C780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="006C0FA8"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пункту</w:t>
      </w:r>
      <w:r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«Права и обязанности сторон</w:t>
      </w:r>
      <w:r w:rsidR="00DB19B6"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представленного договора на оказание транспортных услуг от </w:t>
      </w:r>
      <w:r w:rsidR="00EF6AB4"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>01.01.2013</w:t>
      </w:r>
      <w:r w:rsidR="00DB19B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 обязуется своими силами и средствами выполнить все работы, предусмотренные договором</w:t>
      </w:r>
      <w:r w:rsidR="00472559"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объеме и в срок, предусмотренный настоящим договором в соответствии с требованиями ТУ и СНиП</w:t>
      </w:r>
      <w:r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соответствии с пунктом 3 «Стоимость работ и порядок расчетов» указанного договора выполненная работа оплачивается по цене</w:t>
      </w:r>
      <w:r w:rsidR="00C173F5"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согласованной Заказчиком и Исполнителем</w:t>
      </w:r>
      <w:r w:rsidR="00C173F5"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подписания акта сдачи-приемки выполненных работ в соответствии с калькуляцией </w:t>
      </w:r>
      <w:r w:rsidR="00EF6AB4"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(Приложение) </w:t>
      </w:r>
      <w:r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EF6AB4"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заготовительные работы с </w:t>
      </w:r>
      <w:r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транспортировк</w:t>
      </w:r>
      <w:r w:rsidR="00EF6AB4"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груза из расчета 160 руб./1</w:t>
      </w:r>
      <w:r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EF6AB4"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>³</w:t>
      </w:r>
      <w:r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7802" w:rsidRPr="004C203B" w:rsidRDefault="009C7802" w:rsidP="009C780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Приложением к договору оказания услуг от 01.01.2013 согласована калькуляция </w:t>
      </w:r>
      <w:r w:rsidR="00EF6AB4"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заготовительные работы </w:t>
      </w:r>
      <w:r w:rsidR="00EF6AB4"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вскрышного грунта</w:t>
      </w:r>
      <w:r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транспортировкой с карьера МП </w:t>
      </w:r>
      <w:r w:rsidR="00E71B2C">
        <w:rPr>
          <w:rFonts w:ascii="Times New Roman" w:eastAsia="Times New Roman" w:hAnsi="Times New Roman" w:cs="Times New Roman"/>
          <w:sz w:val="28"/>
          <w:szCs w:val="28"/>
          <w:lang w:eastAsia="ru-RU"/>
        </w:rPr>
        <w:t>«ЮЛ 1»</w:t>
      </w:r>
      <w:r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участок АБЗ. Стоимость </w:t>
      </w:r>
      <w:r w:rsidR="00AF5D68"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выполненных работ за один кубический метр</w:t>
      </w:r>
      <w:r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ПГС установлена в размере 160 руб. В указанную стоимость входит: работа бульдозера, работа погрузчика, работа самосвала.</w:t>
      </w:r>
    </w:p>
    <w:p w:rsidR="00EF6AB4" w:rsidRPr="004C203B" w:rsidRDefault="00EF6AB4" w:rsidP="0047255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общем объеме работ по договору на оказание транспортных услуг от </w:t>
      </w:r>
      <w:r w:rsidR="004C7359"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01.01.2013 </w:t>
      </w:r>
      <w:r w:rsidR="004A22DF"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работы бульдозера и погрузчика</w:t>
      </w:r>
      <w:r w:rsidR="004C7359"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один кубический метр</w:t>
      </w:r>
      <w:r w:rsidR="004A22DF"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 102,85 руб.</w:t>
      </w:r>
      <w:r w:rsidR="004C7359"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есть 64,28 % от общей стоимости работ за один кубический метр. </w:t>
      </w:r>
    </w:p>
    <w:p w:rsidR="00EF6AB4" w:rsidRPr="004C203B" w:rsidRDefault="00EF6AB4" w:rsidP="00EF6AB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 МП </w:t>
      </w:r>
      <w:r w:rsidR="00E71B2C">
        <w:rPr>
          <w:rFonts w:ascii="Times New Roman" w:eastAsia="Times New Roman" w:hAnsi="Times New Roman" w:cs="Times New Roman"/>
          <w:sz w:val="28"/>
          <w:szCs w:val="28"/>
          <w:lang w:eastAsia="ru-RU"/>
        </w:rPr>
        <w:t>«ЮЛ 1»</w:t>
      </w:r>
      <w:r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(Заказчик) и </w:t>
      </w:r>
      <w:r w:rsidR="002119EE"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>ИП Х</w:t>
      </w:r>
      <w:r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(Исполнитель) заключен договор на оказание т</w:t>
      </w:r>
      <w:r w:rsidR="00615A60"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ранспортных услуг от 01.05.2012.</w:t>
      </w:r>
    </w:p>
    <w:p w:rsidR="00EF6AB4" w:rsidRPr="004C203B" w:rsidRDefault="00EF6AB4" w:rsidP="00EF6AB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="006C0FA8"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пункту</w:t>
      </w:r>
      <w:r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«Права и обязанности сторон</w:t>
      </w:r>
      <w:r w:rsidR="00DB19B6"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представленного договора на оказание транспортных услуг от </w:t>
      </w:r>
      <w:r w:rsidR="004C7359"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>01.05.2012</w:t>
      </w:r>
      <w:r w:rsidR="00DB19B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15A60"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 обязуется своими силами и средствами выполнить все работы, предусмотренные договором</w:t>
      </w:r>
      <w:r w:rsidR="00472559"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объеме и в срок, предусмотренный настоящим договором в соответствии с требованиями ТУ и СНиП</w:t>
      </w:r>
      <w:r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соответствии с пунктом 3 «Стоимость работ и порядок расчетов» указанного договора выполненная работа оплачивается по цене</w:t>
      </w:r>
      <w:r w:rsidR="00C173F5"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согласованной Заказчиком и Исполнителем</w:t>
      </w:r>
      <w:r w:rsidR="00C173F5"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подписания акта сдачи-приемки выполненных работ в соответствии с калькуляцией на транспортировку груза из расчета 150 руб./1м³.</w:t>
      </w:r>
    </w:p>
    <w:p w:rsidR="00EF6AB4" w:rsidRPr="004C203B" w:rsidRDefault="00EF6AB4" w:rsidP="00EF6AB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Приложением к договору оказания услуг от 01.05.2012</w:t>
      </w:r>
      <w:r w:rsidR="00615A60"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согласована калькуляция 1 на перевозку ПГС с каменного карьера МП </w:t>
      </w:r>
      <w:r w:rsidR="00E71B2C">
        <w:rPr>
          <w:rFonts w:ascii="Times New Roman" w:eastAsia="Times New Roman" w:hAnsi="Times New Roman" w:cs="Times New Roman"/>
          <w:sz w:val="28"/>
          <w:szCs w:val="28"/>
          <w:lang w:eastAsia="ru-RU"/>
        </w:rPr>
        <w:t>«ЮЛ 1»</w:t>
      </w:r>
      <w:r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участок АБЗ. Стоимость </w:t>
      </w:r>
      <w:r w:rsidR="004C7359"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выполненных работ за один кубический метр</w:t>
      </w:r>
      <w:r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ПГС установлена в размере 150 руб. В указанную стоимость входит: работа бульдозера, работа погрузчика, работа самосвала.</w:t>
      </w:r>
    </w:p>
    <w:p w:rsidR="00EF6AB4" w:rsidRPr="004C203B" w:rsidRDefault="00EF6AB4" w:rsidP="004C735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общем объеме работ по договору на оказание транспортных услуг от 01.05.2012</w:t>
      </w:r>
      <w:r w:rsidR="00615A60"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</w:t>
      </w:r>
      <w:r w:rsidR="004A22DF"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бульдозера и погрузчика</w:t>
      </w:r>
      <w:r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7359"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один кубический метр </w:t>
      </w:r>
      <w:r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 96,42 руб.</w:t>
      </w:r>
      <w:r w:rsidR="004C7359"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есть 64,28 % от общей стоимости работ за один кубический метр. </w:t>
      </w:r>
    </w:p>
    <w:p w:rsidR="00EF6AB4" w:rsidRPr="004C203B" w:rsidRDefault="00EF6AB4" w:rsidP="00D111B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данным налогового органа, а также пояснений ИП </w:t>
      </w:r>
      <w:r w:rsidR="00DB19B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02.12.2015 в собственности заявителя находятся грузовые автомобили:</w:t>
      </w:r>
      <w:r w:rsidR="00DB1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КАМАЗ</w:t>
      </w:r>
      <w:r w:rsidR="00DB19B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Ниссан </w:t>
      </w:r>
      <w:r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Атлас</w:t>
      </w:r>
      <w:r w:rsidR="004C7359"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7359"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амоходные транспортные средства, машины и механизмы на пневматическом и гусеничном ходу К</w:t>
      </w:r>
      <w:r w:rsidRPr="004C20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obelko</w:t>
      </w:r>
      <w:r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>-RK250-3, H</w:t>
      </w:r>
      <w:r w:rsidRPr="004C20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itachi</w:t>
      </w:r>
      <w:r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ZX-230.</w:t>
      </w:r>
    </w:p>
    <w:p w:rsidR="00D111B0" w:rsidRPr="004C203B" w:rsidRDefault="00D111B0" w:rsidP="006F67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03B">
        <w:rPr>
          <w:rFonts w:ascii="Times New Roman" w:hAnsi="Times New Roman" w:cs="Times New Roman"/>
          <w:sz w:val="28"/>
          <w:szCs w:val="28"/>
        </w:rPr>
        <w:t>Порядок регистрации транспортн</w:t>
      </w:r>
      <w:r w:rsidR="003656EA" w:rsidRPr="004C203B">
        <w:rPr>
          <w:rFonts w:ascii="Times New Roman" w:hAnsi="Times New Roman" w:cs="Times New Roman"/>
          <w:sz w:val="28"/>
          <w:szCs w:val="28"/>
        </w:rPr>
        <w:t>ых средств</w:t>
      </w:r>
      <w:r w:rsidRPr="004C203B">
        <w:rPr>
          <w:rFonts w:ascii="Times New Roman" w:hAnsi="Times New Roman" w:cs="Times New Roman"/>
          <w:sz w:val="28"/>
          <w:szCs w:val="28"/>
        </w:rPr>
        <w:t xml:space="preserve"> определен постановлением Правительства Российской Федерации от 12.08.1994 № 938 «О государственной регистрации автомототранспортных средств и других видов самоходной техники на территории Российской Федерации» (далее – постановление от 12.08.1994 № 938).</w:t>
      </w:r>
    </w:p>
    <w:p w:rsidR="00D111B0" w:rsidRPr="004C203B" w:rsidRDefault="00D111B0" w:rsidP="006F67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03B">
        <w:rPr>
          <w:rFonts w:ascii="Times New Roman" w:hAnsi="Times New Roman" w:cs="Times New Roman"/>
          <w:sz w:val="28"/>
          <w:szCs w:val="28"/>
        </w:rPr>
        <w:t>Определение категорий транспортных средств осуществляется на основании сведений, представляемых соответствующими регистрирующими органами.</w:t>
      </w:r>
    </w:p>
    <w:p w:rsidR="00D111B0" w:rsidRPr="004C203B" w:rsidRDefault="006F672E" w:rsidP="006F67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03B">
        <w:rPr>
          <w:rFonts w:ascii="Times New Roman" w:hAnsi="Times New Roman" w:cs="Times New Roman"/>
          <w:sz w:val="28"/>
          <w:szCs w:val="28"/>
        </w:rPr>
        <w:t>П</w:t>
      </w:r>
      <w:r w:rsidR="00D111B0" w:rsidRPr="004C203B">
        <w:rPr>
          <w:rFonts w:ascii="Times New Roman" w:hAnsi="Times New Roman" w:cs="Times New Roman"/>
          <w:sz w:val="28"/>
          <w:szCs w:val="28"/>
        </w:rPr>
        <w:t>ункт</w:t>
      </w:r>
      <w:r w:rsidRPr="004C203B">
        <w:rPr>
          <w:rFonts w:ascii="Times New Roman" w:hAnsi="Times New Roman" w:cs="Times New Roman"/>
          <w:sz w:val="28"/>
          <w:szCs w:val="28"/>
        </w:rPr>
        <w:t>ом</w:t>
      </w:r>
      <w:r w:rsidR="00D111B0" w:rsidRPr="004C203B">
        <w:rPr>
          <w:rFonts w:ascii="Times New Roman" w:hAnsi="Times New Roman" w:cs="Times New Roman"/>
          <w:sz w:val="28"/>
          <w:szCs w:val="28"/>
        </w:rPr>
        <w:t xml:space="preserve"> 2 постановления от 12.08.1994 № 938</w:t>
      </w:r>
      <w:r w:rsidRPr="004C203B">
        <w:rPr>
          <w:rFonts w:ascii="Times New Roman" w:hAnsi="Times New Roman" w:cs="Times New Roman"/>
          <w:sz w:val="28"/>
          <w:szCs w:val="28"/>
        </w:rPr>
        <w:t xml:space="preserve"> установлено, что органы государственного надзора за техническим состоянием самоходных машин и других видов техники в Российской Федерации (далее - органы гостехнадзора) </w:t>
      </w:r>
      <w:r w:rsidR="00157728" w:rsidRPr="004C203B">
        <w:rPr>
          <w:rFonts w:ascii="Times New Roman" w:hAnsi="Times New Roman" w:cs="Times New Roman"/>
          <w:sz w:val="28"/>
          <w:szCs w:val="28"/>
        </w:rPr>
        <w:t xml:space="preserve">осуществляют регистрацию транспортных средств: </w:t>
      </w:r>
      <w:r w:rsidRPr="004C203B">
        <w:rPr>
          <w:rFonts w:ascii="Times New Roman" w:hAnsi="Times New Roman" w:cs="Times New Roman"/>
          <w:sz w:val="28"/>
          <w:szCs w:val="28"/>
        </w:rPr>
        <w:t>тракторов, самоходных дорожно-строительных и иных машин и прицепов к ним, включая автомототранспортные средства, имеющие максимальную конструктивную скорость 50 км/час и менее, а также не предназначенные для движения по автомобил</w:t>
      </w:r>
      <w:r w:rsidR="00157728" w:rsidRPr="004C203B">
        <w:rPr>
          <w:rFonts w:ascii="Times New Roman" w:hAnsi="Times New Roman" w:cs="Times New Roman"/>
          <w:sz w:val="28"/>
          <w:szCs w:val="28"/>
        </w:rPr>
        <w:t>ьным дорогам общего пользования.</w:t>
      </w:r>
    </w:p>
    <w:p w:rsidR="005557C4" w:rsidRPr="004C203B" w:rsidRDefault="005557C4" w:rsidP="00D111B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Патент, </w:t>
      </w:r>
      <w:r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 право применения патентной системы налогообложения от 27.12.2013 выдан налогоплательщику по заявлению </w:t>
      </w:r>
      <w:r w:rsidR="00A72119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для осуществления предпринимательской деятельности «Деятельность автомобильного грузового транспорта»</w:t>
      </w:r>
      <w:r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4C7359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 заявлении </w:t>
      </w:r>
      <w:r w:rsidR="002119EE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ИП Х</w:t>
      </w:r>
      <w:r w:rsidR="004C7359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указал в графе «код транспортного средства» - 01 - автомобильный транспорт по перевозке грузов, в графе «количество» - 3. </w:t>
      </w:r>
    </w:p>
    <w:p w:rsidR="006F672E" w:rsidRPr="004C203B" w:rsidRDefault="005557C4" w:rsidP="006F672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как</w:t>
      </w:r>
      <w:r w:rsidR="00EF6AB4"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бульдозер и погрузчик </w:t>
      </w:r>
      <w:r w:rsidR="00157728"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относятся к категории «Прочие самоходные</w:t>
      </w:r>
      <w:r w:rsidR="00EF6AB4"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транспортны</w:t>
      </w:r>
      <w:r w:rsidR="00157728"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F6AB4"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средства, машин</w:t>
      </w:r>
      <w:r w:rsidR="00157728"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EF6AB4"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механизм</w:t>
      </w:r>
      <w:r w:rsidR="00157728"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EF6AB4"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пневматическом и гусеничном ходу</w:t>
      </w:r>
      <w:r w:rsidR="00157728"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F6AB4"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 зарегистрированы в установленном порядке в </w:t>
      </w:r>
      <w:r w:rsidR="00F95C09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Государственной инспекции безопасности дорожного движения (далее – </w:t>
      </w:r>
      <w:r w:rsidR="00EF6AB4"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>ГИБДД</w:t>
      </w:r>
      <w:r w:rsidR="00F95C09"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указанные транспортные средства </w:t>
      </w:r>
      <w:r w:rsidR="00A72119"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могут осуществлять деятельность автомобильного грузового транспорта, и </w:t>
      </w:r>
      <w:r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предназначены для перевозки грузов по автомобильным дорогам. В то же время, стоимость работ бульдозера и погрузчика по заключенным между МП </w:t>
      </w:r>
      <w:r w:rsidR="00E71B2C">
        <w:rPr>
          <w:rFonts w:ascii="Times New Roman" w:eastAsia="Times New Roman" w:hAnsi="Times New Roman" w:cs="Times New Roman"/>
          <w:sz w:val="28"/>
          <w:szCs w:val="28"/>
          <w:lang w:eastAsia="ru-RU"/>
        </w:rPr>
        <w:t>«ЮЛ 1»</w:t>
      </w:r>
      <w:r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ИП </w:t>
      </w:r>
      <w:r w:rsidR="00DB19B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договорам с</w:t>
      </w:r>
      <w:r w:rsidR="004C7359"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оставляет 64,28 </w:t>
      </w:r>
      <w:r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стоимости выполненных работ за 1 кубический метр ПГС. </w:t>
      </w:r>
    </w:p>
    <w:p w:rsidR="00157728" w:rsidRPr="004C203B" w:rsidRDefault="00157728" w:rsidP="006F672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довод ИП </w:t>
      </w:r>
      <w:r w:rsidR="00DB19B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неправомерном доначислении единого налога, уплачиваемого в связи с применением упрощенной системы налогообложения за 2014 год, несостоятелен.</w:t>
      </w:r>
    </w:p>
    <w:p w:rsidR="00D11D34" w:rsidRPr="004C203B" w:rsidRDefault="00E47546" w:rsidP="009807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Довод ИП </w:t>
      </w:r>
      <w:r w:rsidR="00DB19B6">
        <w:rPr>
          <w:rFonts w:ascii="Times New Roman" w:eastAsia="Times New Roman" w:hAnsi="Times New Roman" w:cs="Times New Roman"/>
          <w:sz w:val="28"/>
          <w:szCs w:val="28"/>
          <w:lang w:eastAsia="x-none"/>
        </w:rPr>
        <w:t>Х</w:t>
      </w:r>
      <w:r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, о том, что услуги по погрузке-разгрузке являются неотъемлемой частью предпринимательской деятельности, связанной с оказанием услуг по перевозке грузов, что подтверждается письмом Министерства финансов Российской Федерации от 10.01.20</w:t>
      </w:r>
      <w:r w:rsidR="006C0FA8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12 № 03-11-11/336, неправомерен</w:t>
      </w:r>
      <w:r w:rsidR="00D11D34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, так как у</w:t>
      </w:r>
      <w:r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казанное письмо </w:t>
      </w:r>
      <w:r w:rsidR="000A42C2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носит разъяснительный характер</w:t>
      </w:r>
      <w:r w:rsidR="00F45BF1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по единому налогу на вмененный доход</w:t>
      </w:r>
      <w:r w:rsidR="000A42C2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рассматриваемое транспортное средство (автомобильный кран) зарегистрирован в установленном порядке в органах </w:t>
      </w:r>
      <w:r w:rsidR="004C7359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ГИБДД</w:t>
      </w:r>
      <w:r w:rsidR="000A42C2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EF3DFE" w:rsidRPr="004C203B" w:rsidRDefault="00D11D34" w:rsidP="00A16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Транспортные средства</w:t>
      </w:r>
      <w:r w:rsidR="009807B0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, которыми осущ</w:t>
      </w:r>
      <w:r w:rsidR="005557C4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ествлялись работы</w:t>
      </w:r>
      <w:r w:rsidR="004C7359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ИП </w:t>
      </w:r>
      <w:r w:rsidR="00DB19B6">
        <w:rPr>
          <w:rFonts w:ascii="Times New Roman" w:eastAsia="Times New Roman" w:hAnsi="Times New Roman" w:cs="Times New Roman"/>
          <w:sz w:val="28"/>
          <w:szCs w:val="28"/>
          <w:lang w:eastAsia="x-none"/>
        </w:rPr>
        <w:t>Х</w:t>
      </w:r>
      <w:r w:rsidR="005557C4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(бульдозер, погрузчик)</w:t>
      </w:r>
      <w:r w:rsidR="00A167DF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6C0FA8"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относятся к категории «Прочие самоходные транспортные средства, машины и механизмы на пневматическом и гусеничном ходу»</w:t>
      </w:r>
      <w:r w:rsidR="005557C4"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регистрируются в </w:t>
      </w:r>
      <w:r w:rsidR="006C0FA8"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органах гостехнадзора</w:t>
      </w:r>
      <w:r w:rsidR="005557C4"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656EA"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Первичные документы (акты выполненных работ, счета-</w:t>
      </w:r>
      <w:r w:rsidR="003656EA"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фактуры, счета на оплату) оформлены на основании заключенных договоров между ИП </w:t>
      </w:r>
      <w:r w:rsidR="00DB19B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3656EA"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МП </w:t>
      </w:r>
      <w:r w:rsidR="00E71B2C">
        <w:rPr>
          <w:rFonts w:ascii="Times New Roman" w:eastAsia="Times New Roman" w:hAnsi="Times New Roman" w:cs="Times New Roman"/>
          <w:sz w:val="28"/>
          <w:szCs w:val="28"/>
          <w:lang w:eastAsia="ru-RU"/>
        </w:rPr>
        <w:t>«ЮЛ 1»</w:t>
      </w:r>
      <w:r w:rsidR="003656EA"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договорах отдельно поименована работа погрузчика и бульдозера, стоимость которой составляет </w:t>
      </w:r>
      <w:r w:rsidR="004C7359"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половины - 64,28 </w:t>
      </w:r>
      <w:r w:rsidR="003656EA"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</w:t>
      </w:r>
      <w:r w:rsidR="004C7359"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656EA"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общей стоимости работ по договору.</w:t>
      </w:r>
    </w:p>
    <w:p w:rsidR="00A167DF" w:rsidRPr="004C203B" w:rsidRDefault="009807B0" w:rsidP="00A7211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Довод ИП </w:t>
      </w:r>
      <w:r w:rsidR="00DB19B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отсутствии лицензии на добычу </w:t>
      </w:r>
      <w:r w:rsidR="004C7359"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>ПГС</w:t>
      </w:r>
      <w:r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неправомерным в связи с</w:t>
      </w:r>
      <w:r w:rsidR="00A167DF"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тем, что выполнение работ осуществлялось по договорам, заключенным с МП </w:t>
      </w:r>
      <w:r w:rsidR="00E71B2C">
        <w:rPr>
          <w:rFonts w:ascii="Times New Roman" w:eastAsia="Times New Roman" w:hAnsi="Times New Roman" w:cs="Times New Roman"/>
          <w:sz w:val="28"/>
          <w:szCs w:val="28"/>
          <w:lang w:eastAsia="ru-RU"/>
        </w:rPr>
        <w:t>«ЮЛ 1»</w:t>
      </w:r>
      <w:r w:rsidR="00A167DF"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обладающим лицензией на добычу ПГС на указанном участке.</w:t>
      </w:r>
    </w:p>
    <w:p w:rsidR="00A167DF" w:rsidRPr="004C203B" w:rsidRDefault="006F672E" w:rsidP="006F672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налоговым органом правомерно доначислен налог, пени и штраф по</w:t>
      </w:r>
      <w:r w:rsidR="004C7359"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единому налогу, уплачиваемому в связи с применением упрощенной системы</w:t>
      </w:r>
      <w:r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налогообложения</w:t>
      </w:r>
      <w:r w:rsidR="004C7359"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2014 год в отношении доходов, полученных ИП </w:t>
      </w:r>
      <w:r w:rsidR="00DB19B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контрагента МП </w:t>
      </w:r>
      <w:r w:rsidR="00E71B2C">
        <w:rPr>
          <w:rFonts w:ascii="Times New Roman" w:eastAsia="Times New Roman" w:hAnsi="Times New Roman" w:cs="Times New Roman"/>
          <w:sz w:val="28"/>
          <w:szCs w:val="28"/>
          <w:lang w:eastAsia="ru-RU"/>
        </w:rPr>
        <w:t>«ЮЛ 1»</w:t>
      </w:r>
      <w:r w:rsidRPr="004C20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579E" w:rsidRDefault="0060252B" w:rsidP="00192C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03B">
        <w:rPr>
          <w:rFonts w:ascii="Times New Roman" w:hAnsi="Times New Roman" w:cs="Times New Roman"/>
          <w:sz w:val="28"/>
          <w:szCs w:val="28"/>
        </w:rPr>
        <w:t xml:space="preserve">Руководствуясь статьей 140 Налогового кодекса Российской Федерации, Управление Федеральной налоговой службы </w:t>
      </w:r>
      <w:r w:rsidR="006D0536" w:rsidRPr="004C203B">
        <w:rPr>
          <w:rFonts w:ascii="Times New Roman" w:hAnsi="Times New Roman" w:cs="Times New Roman"/>
          <w:sz w:val="28"/>
          <w:szCs w:val="28"/>
        </w:rPr>
        <w:t xml:space="preserve">апелляционную жалобу индивидуального предпринимателя </w:t>
      </w:r>
      <w:r w:rsidR="00DB19B6">
        <w:rPr>
          <w:rFonts w:ascii="Times New Roman" w:hAnsi="Times New Roman" w:cs="Times New Roman"/>
          <w:sz w:val="28"/>
          <w:szCs w:val="28"/>
        </w:rPr>
        <w:t>Х</w:t>
      </w:r>
      <w:r w:rsidR="006D0536" w:rsidRPr="004C203B">
        <w:rPr>
          <w:rFonts w:ascii="Times New Roman" w:hAnsi="Times New Roman" w:cs="Times New Roman"/>
          <w:sz w:val="28"/>
          <w:szCs w:val="28"/>
        </w:rPr>
        <w:t xml:space="preserve"> на </w:t>
      </w:r>
      <w:r w:rsidR="000129D0" w:rsidRPr="004C203B">
        <w:rPr>
          <w:rFonts w:ascii="Times New Roman" w:hAnsi="Times New Roman" w:cs="Times New Roman"/>
          <w:sz w:val="28"/>
          <w:szCs w:val="28"/>
        </w:rPr>
        <w:t xml:space="preserve">решение Межрайонной ИФНС России </w:t>
      </w:r>
      <w:r w:rsidR="006F672E" w:rsidRPr="004C203B">
        <w:rPr>
          <w:rFonts w:ascii="Times New Roman" w:eastAsia="Times New Roman" w:hAnsi="Times New Roman" w:cs="Times New Roman"/>
          <w:sz w:val="28"/>
          <w:szCs w:val="28"/>
          <w:lang w:eastAsia="x-none"/>
        </w:rPr>
        <w:t>от 24.08.2016 о привлечении к ответственности за совершение налогового правонарушения</w:t>
      </w:r>
      <w:r w:rsidR="006D0536" w:rsidRPr="004C203B">
        <w:rPr>
          <w:rFonts w:ascii="Times New Roman" w:hAnsi="Times New Roman" w:cs="Times New Roman"/>
          <w:sz w:val="28"/>
          <w:szCs w:val="28"/>
        </w:rPr>
        <w:t xml:space="preserve"> оставляет без удовлетворения.</w:t>
      </w:r>
    </w:p>
    <w:p w:rsidR="006D0536" w:rsidRDefault="006D0536" w:rsidP="00025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943326" w:rsidRPr="006D0536" w:rsidRDefault="00943326" w:rsidP="006D0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943326" w:rsidRPr="006D0536" w:rsidSect="00040268">
      <w:headerReference w:type="even" r:id="rId8"/>
      <w:headerReference w:type="default" r:id="rId9"/>
      <w:pgSz w:w="11906" w:h="16838"/>
      <w:pgMar w:top="1134" w:right="567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66C" w:rsidRDefault="00AD166C">
      <w:pPr>
        <w:spacing w:after="0" w:line="240" w:lineRule="auto"/>
      </w:pPr>
      <w:r>
        <w:separator/>
      </w:r>
    </w:p>
  </w:endnote>
  <w:endnote w:type="continuationSeparator" w:id="0">
    <w:p w:rsidR="00AD166C" w:rsidRDefault="00AD1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66C" w:rsidRDefault="00AD166C">
      <w:pPr>
        <w:spacing w:after="0" w:line="240" w:lineRule="auto"/>
      </w:pPr>
      <w:r>
        <w:separator/>
      </w:r>
    </w:p>
  </w:footnote>
  <w:footnote w:type="continuationSeparator" w:id="0">
    <w:p w:rsidR="00AD166C" w:rsidRDefault="00AD1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43A" w:rsidRDefault="0059143A" w:rsidP="007B50A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9143A" w:rsidRDefault="0059143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43A" w:rsidRDefault="0059143A" w:rsidP="007B50A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E4E84">
      <w:rPr>
        <w:rStyle w:val="a5"/>
        <w:noProof/>
      </w:rPr>
      <w:t>6</w:t>
    </w:r>
    <w:r>
      <w:rPr>
        <w:rStyle w:val="a5"/>
      </w:rPr>
      <w:fldChar w:fldCharType="end"/>
    </w:r>
  </w:p>
  <w:p w:rsidR="0059143A" w:rsidRDefault="0059143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260497"/>
    <w:multiLevelType w:val="hybridMultilevel"/>
    <w:tmpl w:val="10CEF60A"/>
    <w:lvl w:ilvl="0" w:tplc="27D220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2F8113B"/>
    <w:multiLevelType w:val="hybridMultilevel"/>
    <w:tmpl w:val="CA92D5A6"/>
    <w:lvl w:ilvl="0" w:tplc="76866ED2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CA4"/>
    <w:rsid w:val="00001D58"/>
    <w:rsid w:val="00002F48"/>
    <w:rsid w:val="000031AC"/>
    <w:rsid w:val="00006529"/>
    <w:rsid w:val="00011DC4"/>
    <w:rsid w:val="00011E74"/>
    <w:rsid w:val="000129D0"/>
    <w:rsid w:val="00013684"/>
    <w:rsid w:val="00016900"/>
    <w:rsid w:val="00022C91"/>
    <w:rsid w:val="00023561"/>
    <w:rsid w:val="00025352"/>
    <w:rsid w:val="000269C0"/>
    <w:rsid w:val="00032D0B"/>
    <w:rsid w:val="00034200"/>
    <w:rsid w:val="000377BB"/>
    <w:rsid w:val="00040268"/>
    <w:rsid w:val="00045EA4"/>
    <w:rsid w:val="000504A7"/>
    <w:rsid w:val="000760A1"/>
    <w:rsid w:val="000915F9"/>
    <w:rsid w:val="00093B15"/>
    <w:rsid w:val="000A42C2"/>
    <w:rsid w:val="000A62A1"/>
    <w:rsid w:val="000A6F45"/>
    <w:rsid w:val="000B2F8A"/>
    <w:rsid w:val="000B4317"/>
    <w:rsid w:val="000B6927"/>
    <w:rsid w:val="000C5FCD"/>
    <w:rsid w:val="000C6669"/>
    <w:rsid w:val="000D245F"/>
    <w:rsid w:val="000D669B"/>
    <w:rsid w:val="000F28C4"/>
    <w:rsid w:val="000F7214"/>
    <w:rsid w:val="00102892"/>
    <w:rsid w:val="00103077"/>
    <w:rsid w:val="00103338"/>
    <w:rsid w:val="0010429A"/>
    <w:rsid w:val="00113D8A"/>
    <w:rsid w:val="001143DD"/>
    <w:rsid w:val="00116C4B"/>
    <w:rsid w:val="00122802"/>
    <w:rsid w:val="00122DC3"/>
    <w:rsid w:val="001315D3"/>
    <w:rsid w:val="00135CB9"/>
    <w:rsid w:val="00144171"/>
    <w:rsid w:val="0015197F"/>
    <w:rsid w:val="00152A58"/>
    <w:rsid w:val="00154629"/>
    <w:rsid w:val="00157648"/>
    <w:rsid w:val="00157728"/>
    <w:rsid w:val="00157D9B"/>
    <w:rsid w:val="0016112D"/>
    <w:rsid w:val="00172CAB"/>
    <w:rsid w:val="00180E1D"/>
    <w:rsid w:val="00185A63"/>
    <w:rsid w:val="0019029F"/>
    <w:rsid w:val="00192CF7"/>
    <w:rsid w:val="001979C0"/>
    <w:rsid w:val="001A1E6B"/>
    <w:rsid w:val="001A37A2"/>
    <w:rsid w:val="001A5648"/>
    <w:rsid w:val="001A7DDA"/>
    <w:rsid w:val="001B7321"/>
    <w:rsid w:val="001D05A2"/>
    <w:rsid w:val="001E1898"/>
    <w:rsid w:val="001E343F"/>
    <w:rsid w:val="001E4E84"/>
    <w:rsid w:val="001E5E60"/>
    <w:rsid w:val="001F696E"/>
    <w:rsid w:val="002028A5"/>
    <w:rsid w:val="002053FF"/>
    <w:rsid w:val="0020548F"/>
    <w:rsid w:val="002119EE"/>
    <w:rsid w:val="00214242"/>
    <w:rsid w:val="00215718"/>
    <w:rsid w:val="002200E1"/>
    <w:rsid w:val="00225874"/>
    <w:rsid w:val="0022747D"/>
    <w:rsid w:val="00246241"/>
    <w:rsid w:val="00254337"/>
    <w:rsid w:val="0025738B"/>
    <w:rsid w:val="0027269B"/>
    <w:rsid w:val="00275652"/>
    <w:rsid w:val="002826AD"/>
    <w:rsid w:val="00282890"/>
    <w:rsid w:val="00282D29"/>
    <w:rsid w:val="002917E2"/>
    <w:rsid w:val="00291E9B"/>
    <w:rsid w:val="002A0195"/>
    <w:rsid w:val="002A1FCE"/>
    <w:rsid w:val="002B36DC"/>
    <w:rsid w:val="002B63F5"/>
    <w:rsid w:val="002C340D"/>
    <w:rsid w:val="002D17D3"/>
    <w:rsid w:val="002D27A9"/>
    <w:rsid w:val="002D35D4"/>
    <w:rsid w:val="002D585F"/>
    <w:rsid w:val="002D5925"/>
    <w:rsid w:val="002D72BF"/>
    <w:rsid w:val="002E05C8"/>
    <w:rsid w:val="002E20B0"/>
    <w:rsid w:val="002E3DA5"/>
    <w:rsid w:val="002E4D56"/>
    <w:rsid w:val="002F10D7"/>
    <w:rsid w:val="002F43F1"/>
    <w:rsid w:val="002F52D7"/>
    <w:rsid w:val="002F7C90"/>
    <w:rsid w:val="003026AB"/>
    <w:rsid w:val="0030564E"/>
    <w:rsid w:val="0030617C"/>
    <w:rsid w:val="003133FB"/>
    <w:rsid w:val="003146E5"/>
    <w:rsid w:val="003163E8"/>
    <w:rsid w:val="003246A3"/>
    <w:rsid w:val="00326762"/>
    <w:rsid w:val="0033605B"/>
    <w:rsid w:val="0034047A"/>
    <w:rsid w:val="00343F70"/>
    <w:rsid w:val="0035002B"/>
    <w:rsid w:val="00351EBD"/>
    <w:rsid w:val="00354B71"/>
    <w:rsid w:val="0035742B"/>
    <w:rsid w:val="003610ED"/>
    <w:rsid w:val="00361E66"/>
    <w:rsid w:val="003656EA"/>
    <w:rsid w:val="00372529"/>
    <w:rsid w:val="00372870"/>
    <w:rsid w:val="003739B8"/>
    <w:rsid w:val="0037555C"/>
    <w:rsid w:val="00376129"/>
    <w:rsid w:val="00390097"/>
    <w:rsid w:val="00393440"/>
    <w:rsid w:val="003A0264"/>
    <w:rsid w:val="003A1864"/>
    <w:rsid w:val="003A2828"/>
    <w:rsid w:val="003A527E"/>
    <w:rsid w:val="003A6F60"/>
    <w:rsid w:val="003B157F"/>
    <w:rsid w:val="003B5268"/>
    <w:rsid w:val="003B755A"/>
    <w:rsid w:val="003C2099"/>
    <w:rsid w:val="003C462F"/>
    <w:rsid w:val="003C4D2E"/>
    <w:rsid w:val="003D24E2"/>
    <w:rsid w:val="003D3018"/>
    <w:rsid w:val="003E1746"/>
    <w:rsid w:val="003E3E23"/>
    <w:rsid w:val="003F1DEB"/>
    <w:rsid w:val="003F29F5"/>
    <w:rsid w:val="003F4884"/>
    <w:rsid w:val="003F71EB"/>
    <w:rsid w:val="004019BF"/>
    <w:rsid w:val="004061B2"/>
    <w:rsid w:val="00415E0E"/>
    <w:rsid w:val="00423423"/>
    <w:rsid w:val="00430197"/>
    <w:rsid w:val="00432A96"/>
    <w:rsid w:val="00443ADC"/>
    <w:rsid w:val="00451747"/>
    <w:rsid w:val="00455D45"/>
    <w:rsid w:val="00462EB7"/>
    <w:rsid w:val="004639F6"/>
    <w:rsid w:val="00464782"/>
    <w:rsid w:val="00472559"/>
    <w:rsid w:val="00474EDD"/>
    <w:rsid w:val="004865E9"/>
    <w:rsid w:val="004A1FCD"/>
    <w:rsid w:val="004A22DF"/>
    <w:rsid w:val="004A76A9"/>
    <w:rsid w:val="004B0815"/>
    <w:rsid w:val="004B65AB"/>
    <w:rsid w:val="004C203B"/>
    <w:rsid w:val="004C7359"/>
    <w:rsid w:val="004C7B63"/>
    <w:rsid w:val="004D098E"/>
    <w:rsid w:val="004D1DC9"/>
    <w:rsid w:val="004D394C"/>
    <w:rsid w:val="004E1431"/>
    <w:rsid w:val="004E55A9"/>
    <w:rsid w:val="004F6746"/>
    <w:rsid w:val="004F6D1B"/>
    <w:rsid w:val="00500A9D"/>
    <w:rsid w:val="005023DB"/>
    <w:rsid w:val="00511795"/>
    <w:rsid w:val="0051332B"/>
    <w:rsid w:val="00517E32"/>
    <w:rsid w:val="00520B11"/>
    <w:rsid w:val="005235D8"/>
    <w:rsid w:val="00524822"/>
    <w:rsid w:val="00537558"/>
    <w:rsid w:val="00540BAF"/>
    <w:rsid w:val="00540E61"/>
    <w:rsid w:val="005426B3"/>
    <w:rsid w:val="005447AA"/>
    <w:rsid w:val="005462A4"/>
    <w:rsid w:val="0055116B"/>
    <w:rsid w:val="005557C4"/>
    <w:rsid w:val="00564238"/>
    <w:rsid w:val="005715E7"/>
    <w:rsid w:val="00571B77"/>
    <w:rsid w:val="005856CD"/>
    <w:rsid w:val="0059143A"/>
    <w:rsid w:val="00595EDB"/>
    <w:rsid w:val="005A02EF"/>
    <w:rsid w:val="005B1D85"/>
    <w:rsid w:val="005C05F1"/>
    <w:rsid w:val="005C43FD"/>
    <w:rsid w:val="005C6F98"/>
    <w:rsid w:val="005C7F41"/>
    <w:rsid w:val="005D3BE6"/>
    <w:rsid w:val="005D530F"/>
    <w:rsid w:val="005D7E78"/>
    <w:rsid w:val="005F4BE1"/>
    <w:rsid w:val="0060252B"/>
    <w:rsid w:val="00603B08"/>
    <w:rsid w:val="0060554A"/>
    <w:rsid w:val="00606DD8"/>
    <w:rsid w:val="00607FF8"/>
    <w:rsid w:val="00610926"/>
    <w:rsid w:val="00615A60"/>
    <w:rsid w:val="00616211"/>
    <w:rsid w:val="00620678"/>
    <w:rsid w:val="00626371"/>
    <w:rsid w:val="0062729E"/>
    <w:rsid w:val="00644212"/>
    <w:rsid w:val="0066533D"/>
    <w:rsid w:val="0067355F"/>
    <w:rsid w:val="00677A12"/>
    <w:rsid w:val="0068779E"/>
    <w:rsid w:val="006877F4"/>
    <w:rsid w:val="0069162A"/>
    <w:rsid w:val="00692ECC"/>
    <w:rsid w:val="00695309"/>
    <w:rsid w:val="0069643C"/>
    <w:rsid w:val="006A0FD7"/>
    <w:rsid w:val="006B0403"/>
    <w:rsid w:val="006C0CD0"/>
    <w:rsid w:val="006C0FA8"/>
    <w:rsid w:val="006C6DFD"/>
    <w:rsid w:val="006D0536"/>
    <w:rsid w:val="006D0578"/>
    <w:rsid w:val="006E18E4"/>
    <w:rsid w:val="006E4B4F"/>
    <w:rsid w:val="006F672E"/>
    <w:rsid w:val="006F7B5D"/>
    <w:rsid w:val="00710D13"/>
    <w:rsid w:val="00721510"/>
    <w:rsid w:val="007224AC"/>
    <w:rsid w:val="007226AC"/>
    <w:rsid w:val="00727CBB"/>
    <w:rsid w:val="00732FC3"/>
    <w:rsid w:val="00735BED"/>
    <w:rsid w:val="00736060"/>
    <w:rsid w:val="0074154C"/>
    <w:rsid w:val="00745106"/>
    <w:rsid w:val="00750219"/>
    <w:rsid w:val="0076077B"/>
    <w:rsid w:val="00771151"/>
    <w:rsid w:val="007766D1"/>
    <w:rsid w:val="007822A3"/>
    <w:rsid w:val="0078709D"/>
    <w:rsid w:val="00787CB1"/>
    <w:rsid w:val="00790902"/>
    <w:rsid w:val="00791E1E"/>
    <w:rsid w:val="007A61D0"/>
    <w:rsid w:val="007A7168"/>
    <w:rsid w:val="007B417E"/>
    <w:rsid w:val="007B4A65"/>
    <w:rsid w:val="007B50A2"/>
    <w:rsid w:val="007B579E"/>
    <w:rsid w:val="007C2C2B"/>
    <w:rsid w:val="007D0E4C"/>
    <w:rsid w:val="007D19F8"/>
    <w:rsid w:val="007D4CA4"/>
    <w:rsid w:val="007D6F5C"/>
    <w:rsid w:val="007E072D"/>
    <w:rsid w:val="007E1457"/>
    <w:rsid w:val="007E5C6E"/>
    <w:rsid w:val="007E7A0A"/>
    <w:rsid w:val="007F1BBD"/>
    <w:rsid w:val="007F7FE5"/>
    <w:rsid w:val="00801E77"/>
    <w:rsid w:val="00810645"/>
    <w:rsid w:val="00824FF2"/>
    <w:rsid w:val="008275CC"/>
    <w:rsid w:val="00830163"/>
    <w:rsid w:val="00841F13"/>
    <w:rsid w:val="0084770A"/>
    <w:rsid w:val="00853E77"/>
    <w:rsid w:val="00855C13"/>
    <w:rsid w:val="008607FC"/>
    <w:rsid w:val="00862124"/>
    <w:rsid w:val="00864B01"/>
    <w:rsid w:val="0087418C"/>
    <w:rsid w:val="008745A7"/>
    <w:rsid w:val="0088060A"/>
    <w:rsid w:val="00883E2F"/>
    <w:rsid w:val="00883EC4"/>
    <w:rsid w:val="008871F5"/>
    <w:rsid w:val="008901E5"/>
    <w:rsid w:val="008928C4"/>
    <w:rsid w:val="00892F64"/>
    <w:rsid w:val="00894211"/>
    <w:rsid w:val="00894B5D"/>
    <w:rsid w:val="00897586"/>
    <w:rsid w:val="008A68D6"/>
    <w:rsid w:val="008B2BB5"/>
    <w:rsid w:val="008B43E7"/>
    <w:rsid w:val="008C14A4"/>
    <w:rsid w:val="008C79C4"/>
    <w:rsid w:val="008D216E"/>
    <w:rsid w:val="008D256D"/>
    <w:rsid w:val="008D7B5B"/>
    <w:rsid w:val="008D7F54"/>
    <w:rsid w:val="008E5705"/>
    <w:rsid w:val="008F2C6D"/>
    <w:rsid w:val="008F5076"/>
    <w:rsid w:val="008F5483"/>
    <w:rsid w:val="009160A9"/>
    <w:rsid w:val="00917F4A"/>
    <w:rsid w:val="00922AEC"/>
    <w:rsid w:val="00927DEE"/>
    <w:rsid w:val="009357CA"/>
    <w:rsid w:val="00935883"/>
    <w:rsid w:val="00937710"/>
    <w:rsid w:val="0094051F"/>
    <w:rsid w:val="00943326"/>
    <w:rsid w:val="00951EE6"/>
    <w:rsid w:val="009534B4"/>
    <w:rsid w:val="00957A76"/>
    <w:rsid w:val="00957CC5"/>
    <w:rsid w:val="00975757"/>
    <w:rsid w:val="00976268"/>
    <w:rsid w:val="00976964"/>
    <w:rsid w:val="009807B0"/>
    <w:rsid w:val="00986C4F"/>
    <w:rsid w:val="009900A9"/>
    <w:rsid w:val="00992065"/>
    <w:rsid w:val="00996099"/>
    <w:rsid w:val="0099633C"/>
    <w:rsid w:val="009A0193"/>
    <w:rsid w:val="009A077D"/>
    <w:rsid w:val="009A744A"/>
    <w:rsid w:val="009A7856"/>
    <w:rsid w:val="009A7DAE"/>
    <w:rsid w:val="009B0325"/>
    <w:rsid w:val="009B20E2"/>
    <w:rsid w:val="009B2770"/>
    <w:rsid w:val="009C0070"/>
    <w:rsid w:val="009C1DB2"/>
    <w:rsid w:val="009C1FDB"/>
    <w:rsid w:val="009C3B75"/>
    <w:rsid w:val="009C75D3"/>
    <w:rsid w:val="009C7802"/>
    <w:rsid w:val="009D2F43"/>
    <w:rsid w:val="009D3113"/>
    <w:rsid w:val="009D3FD5"/>
    <w:rsid w:val="009E4AD3"/>
    <w:rsid w:val="009F09F9"/>
    <w:rsid w:val="009F44B5"/>
    <w:rsid w:val="009F454E"/>
    <w:rsid w:val="009F4D72"/>
    <w:rsid w:val="00A07A7F"/>
    <w:rsid w:val="00A11E14"/>
    <w:rsid w:val="00A13E4C"/>
    <w:rsid w:val="00A13F7B"/>
    <w:rsid w:val="00A167DF"/>
    <w:rsid w:val="00A320EE"/>
    <w:rsid w:val="00A35ED7"/>
    <w:rsid w:val="00A36D37"/>
    <w:rsid w:val="00A37A8F"/>
    <w:rsid w:val="00A41106"/>
    <w:rsid w:val="00A42F74"/>
    <w:rsid w:val="00A47797"/>
    <w:rsid w:val="00A53079"/>
    <w:rsid w:val="00A53842"/>
    <w:rsid w:val="00A57A4E"/>
    <w:rsid w:val="00A72119"/>
    <w:rsid w:val="00A809A5"/>
    <w:rsid w:val="00A87718"/>
    <w:rsid w:val="00A91DC9"/>
    <w:rsid w:val="00A940EB"/>
    <w:rsid w:val="00AA3643"/>
    <w:rsid w:val="00AA3A91"/>
    <w:rsid w:val="00AA6FB7"/>
    <w:rsid w:val="00AB02E1"/>
    <w:rsid w:val="00AB30AD"/>
    <w:rsid w:val="00AB3D4C"/>
    <w:rsid w:val="00AB69C7"/>
    <w:rsid w:val="00AC06E5"/>
    <w:rsid w:val="00AC08C1"/>
    <w:rsid w:val="00AC20A4"/>
    <w:rsid w:val="00AC59DB"/>
    <w:rsid w:val="00AD166C"/>
    <w:rsid w:val="00AD3B3F"/>
    <w:rsid w:val="00AE6BED"/>
    <w:rsid w:val="00AE7856"/>
    <w:rsid w:val="00AF0E04"/>
    <w:rsid w:val="00AF5D68"/>
    <w:rsid w:val="00B03AD4"/>
    <w:rsid w:val="00B0643E"/>
    <w:rsid w:val="00B218B6"/>
    <w:rsid w:val="00B2359A"/>
    <w:rsid w:val="00B26C28"/>
    <w:rsid w:val="00B3245B"/>
    <w:rsid w:val="00B328D1"/>
    <w:rsid w:val="00B32DCE"/>
    <w:rsid w:val="00B55D5E"/>
    <w:rsid w:val="00B72F54"/>
    <w:rsid w:val="00B842EF"/>
    <w:rsid w:val="00B86B13"/>
    <w:rsid w:val="00B927A8"/>
    <w:rsid w:val="00B93788"/>
    <w:rsid w:val="00B93A5B"/>
    <w:rsid w:val="00B94823"/>
    <w:rsid w:val="00B94BAB"/>
    <w:rsid w:val="00BA07D4"/>
    <w:rsid w:val="00BA09C5"/>
    <w:rsid w:val="00BB0C05"/>
    <w:rsid w:val="00BB44FD"/>
    <w:rsid w:val="00BB5729"/>
    <w:rsid w:val="00BC2A16"/>
    <w:rsid w:val="00BC77E1"/>
    <w:rsid w:val="00BF241A"/>
    <w:rsid w:val="00BF376B"/>
    <w:rsid w:val="00C109F2"/>
    <w:rsid w:val="00C12D5A"/>
    <w:rsid w:val="00C173F5"/>
    <w:rsid w:val="00C2176A"/>
    <w:rsid w:val="00C2778E"/>
    <w:rsid w:val="00C32BE1"/>
    <w:rsid w:val="00C368E8"/>
    <w:rsid w:val="00C37562"/>
    <w:rsid w:val="00C37BB1"/>
    <w:rsid w:val="00C40717"/>
    <w:rsid w:val="00C4436C"/>
    <w:rsid w:val="00C50AAB"/>
    <w:rsid w:val="00C5426D"/>
    <w:rsid w:val="00C56CEA"/>
    <w:rsid w:val="00C77BF9"/>
    <w:rsid w:val="00C95DF0"/>
    <w:rsid w:val="00C9791E"/>
    <w:rsid w:val="00CA257F"/>
    <w:rsid w:val="00CB0E3A"/>
    <w:rsid w:val="00CB462C"/>
    <w:rsid w:val="00CB5A00"/>
    <w:rsid w:val="00CC05D0"/>
    <w:rsid w:val="00CC203E"/>
    <w:rsid w:val="00CC2EB6"/>
    <w:rsid w:val="00CC3D98"/>
    <w:rsid w:val="00CC7ADF"/>
    <w:rsid w:val="00CD3AFE"/>
    <w:rsid w:val="00CD7CF6"/>
    <w:rsid w:val="00CE2443"/>
    <w:rsid w:val="00CF0C1C"/>
    <w:rsid w:val="00CF4226"/>
    <w:rsid w:val="00D07082"/>
    <w:rsid w:val="00D111B0"/>
    <w:rsid w:val="00D11D34"/>
    <w:rsid w:val="00D14A3D"/>
    <w:rsid w:val="00D16F45"/>
    <w:rsid w:val="00D20CF7"/>
    <w:rsid w:val="00D248C7"/>
    <w:rsid w:val="00D2512A"/>
    <w:rsid w:val="00D252F0"/>
    <w:rsid w:val="00D255E7"/>
    <w:rsid w:val="00D32B6F"/>
    <w:rsid w:val="00D363EF"/>
    <w:rsid w:val="00D4069F"/>
    <w:rsid w:val="00D4141D"/>
    <w:rsid w:val="00D41C73"/>
    <w:rsid w:val="00D423C8"/>
    <w:rsid w:val="00D4490A"/>
    <w:rsid w:val="00D61332"/>
    <w:rsid w:val="00D615E3"/>
    <w:rsid w:val="00D6169C"/>
    <w:rsid w:val="00D65C49"/>
    <w:rsid w:val="00D663B0"/>
    <w:rsid w:val="00D7014D"/>
    <w:rsid w:val="00D70605"/>
    <w:rsid w:val="00D84B7D"/>
    <w:rsid w:val="00D86FFF"/>
    <w:rsid w:val="00D9120C"/>
    <w:rsid w:val="00D94D01"/>
    <w:rsid w:val="00D95869"/>
    <w:rsid w:val="00DA1AC7"/>
    <w:rsid w:val="00DA2859"/>
    <w:rsid w:val="00DA3E17"/>
    <w:rsid w:val="00DA5140"/>
    <w:rsid w:val="00DB0567"/>
    <w:rsid w:val="00DB19B6"/>
    <w:rsid w:val="00DB2F1B"/>
    <w:rsid w:val="00DC1D1D"/>
    <w:rsid w:val="00DC7986"/>
    <w:rsid w:val="00DE215E"/>
    <w:rsid w:val="00DE3055"/>
    <w:rsid w:val="00DF0E13"/>
    <w:rsid w:val="00DF7541"/>
    <w:rsid w:val="00E033F6"/>
    <w:rsid w:val="00E07A2D"/>
    <w:rsid w:val="00E11F7C"/>
    <w:rsid w:val="00E216D7"/>
    <w:rsid w:val="00E232BA"/>
    <w:rsid w:val="00E23C2B"/>
    <w:rsid w:val="00E2533E"/>
    <w:rsid w:val="00E36EB0"/>
    <w:rsid w:val="00E40342"/>
    <w:rsid w:val="00E47546"/>
    <w:rsid w:val="00E516A3"/>
    <w:rsid w:val="00E52F64"/>
    <w:rsid w:val="00E53693"/>
    <w:rsid w:val="00E56B4D"/>
    <w:rsid w:val="00E66C85"/>
    <w:rsid w:val="00E70038"/>
    <w:rsid w:val="00E71B2C"/>
    <w:rsid w:val="00E72A52"/>
    <w:rsid w:val="00E74CD1"/>
    <w:rsid w:val="00E8104C"/>
    <w:rsid w:val="00E841F8"/>
    <w:rsid w:val="00E86053"/>
    <w:rsid w:val="00E90F2C"/>
    <w:rsid w:val="00E9494F"/>
    <w:rsid w:val="00E959E6"/>
    <w:rsid w:val="00EC4A29"/>
    <w:rsid w:val="00EC7339"/>
    <w:rsid w:val="00ED2508"/>
    <w:rsid w:val="00ED5A2B"/>
    <w:rsid w:val="00ED67F6"/>
    <w:rsid w:val="00ED6A43"/>
    <w:rsid w:val="00EE02BC"/>
    <w:rsid w:val="00EE09EE"/>
    <w:rsid w:val="00EE15DB"/>
    <w:rsid w:val="00EE2622"/>
    <w:rsid w:val="00EE696C"/>
    <w:rsid w:val="00EF21EE"/>
    <w:rsid w:val="00EF250B"/>
    <w:rsid w:val="00EF3DFE"/>
    <w:rsid w:val="00EF51EE"/>
    <w:rsid w:val="00EF6AB4"/>
    <w:rsid w:val="00EF7AF0"/>
    <w:rsid w:val="00F04A51"/>
    <w:rsid w:val="00F1117C"/>
    <w:rsid w:val="00F13026"/>
    <w:rsid w:val="00F13AA6"/>
    <w:rsid w:val="00F17645"/>
    <w:rsid w:val="00F20847"/>
    <w:rsid w:val="00F23903"/>
    <w:rsid w:val="00F23F62"/>
    <w:rsid w:val="00F23F89"/>
    <w:rsid w:val="00F24F06"/>
    <w:rsid w:val="00F3050F"/>
    <w:rsid w:val="00F3776B"/>
    <w:rsid w:val="00F37FC0"/>
    <w:rsid w:val="00F41597"/>
    <w:rsid w:val="00F45BF1"/>
    <w:rsid w:val="00F46D1F"/>
    <w:rsid w:val="00F54C07"/>
    <w:rsid w:val="00F674C2"/>
    <w:rsid w:val="00F74543"/>
    <w:rsid w:val="00F8008D"/>
    <w:rsid w:val="00F810C4"/>
    <w:rsid w:val="00F8374A"/>
    <w:rsid w:val="00F8445B"/>
    <w:rsid w:val="00F860E1"/>
    <w:rsid w:val="00F925E6"/>
    <w:rsid w:val="00F95C09"/>
    <w:rsid w:val="00F964C4"/>
    <w:rsid w:val="00FA14AD"/>
    <w:rsid w:val="00FA7AF9"/>
    <w:rsid w:val="00FB0536"/>
    <w:rsid w:val="00FB2417"/>
    <w:rsid w:val="00FB5F35"/>
    <w:rsid w:val="00FC4DF0"/>
    <w:rsid w:val="00FD269C"/>
    <w:rsid w:val="00FD2F00"/>
    <w:rsid w:val="00FD35D9"/>
    <w:rsid w:val="00FE01B3"/>
    <w:rsid w:val="00FE0B83"/>
    <w:rsid w:val="00FE6FF7"/>
    <w:rsid w:val="00FF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A7FD00-278A-422F-87C2-A355D61F9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5AB"/>
  </w:style>
  <w:style w:type="paragraph" w:styleId="4">
    <w:name w:val="heading 4"/>
    <w:basedOn w:val="a"/>
    <w:next w:val="a"/>
    <w:link w:val="40"/>
    <w:qFormat/>
    <w:rsid w:val="00F37FC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D4C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7D4CA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7D4CA4"/>
  </w:style>
  <w:style w:type="character" w:styleId="a6">
    <w:name w:val="Hyperlink"/>
    <w:basedOn w:val="a0"/>
    <w:uiPriority w:val="99"/>
    <w:unhideWhenUsed/>
    <w:rsid w:val="008D256D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A7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744A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CA257F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rmal">
    <w:name w:val="ConsPlusNormal"/>
    <w:rsid w:val="008901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0129D0"/>
    <w:rPr>
      <w:rFonts w:ascii="Times New Roman" w:hAnsi="Times New Roman" w:cs="Times New Roman"/>
      <w:sz w:val="22"/>
      <w:szCs w:val="22"/>
    </w:rPr>
  </w:style>
  <w:style w:type="character" w:customStyle="1" w:styleId="40">
    <w:name w:val="Заголовок 4 Знак"/>
    <w:basedOn w:val="a0"/>
    <w:link w:val="4"/>
    <w:rsid w:val="00F37FC0"/>
    <w:rPr>
      <w:rFonts w:ascii="Times New Roman" w:eastAsia="Times New Roman" w:hAnsi="Times New Roman" w:cs="Times New Roman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01DB631-D786-4F91-8715-C1F037DFC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6</Pages>
  <Words>2286</Words>
  <Characters>13035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Дашиева Дулма Нимаевна</dc:creator>
  <cp:lastModifiedBy>Хорохонов Денис Юрьевич</cp:lastModifiedBy>
  <cp:revision>20</cp:revision>
  <cp:lastPrinted>2017-11-08T13:50:00Z</cp:lastPrinted>
  <dcterms:created xsi:type="dcterms:W3CDTF">2016-10-19T01:40:00Z</dcterms:created>
  <dcterms:modified xsi:type="dcterms:W3CDTF">2017-11-09T11:18:00Z</dcterms:modified>
</cp:coreProperties>
</file>