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32223" w14:textId="2003B276" w:rsidR="00887047" w:rsidRPr="006323AE" w:rsidRDefault="00887047" w:rsidP="00887047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23AE">
        <w:rPr>
          <w:rFonts w:ascii="Times New Roman" w:hAnsi="Times New Roman" w:cs="Times New Roman"/>
          <w:sz w:val="24"/>
          <w:szCs w:val="24"/>
        </w:rPr>
        <w:t>Приложение №</w:t>
      </w:r>
      <w:r w:rsidR="00E23A2E" w:rsidRPr="006323AE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1C918BCF" w14:textId="77777777" w:rsidR="00887047" w:rsidRPr="006323AE" w:rsidRDefault="00887047" w:rsidP="0088704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6323AE">
        <w:rPr>
          <w:rFonts w:ascii="Times New Roman" w:hAnsi="Times New Roman"/>
          <w:sz w:val="24"/>
          <w:szCs w:val="24"/>
        </w:rPr>
        <w:t>к приказу ФНС России</w:t>
      </w:r>
    </w:p>
    <w:p w14:paraId="16AD37AE" w14:textId="77777777" w:rsidR="00887047" w:rsidRPr="006323AE" w:rsidRDefault="00887047" w:rsidP="0088704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6323AE">
        <w:rPr>
          <w:rFonts w:ascii="Times New Roman" w:hAnsi="Times New Roman"/>
          <w:sz w:val="24"/>
          <w:szCs w:val="24"/>
        </w:rPr>
        <w:t xml:space="preserve">от «____» _________202_ г. </w:t>
      </w:r>
    </w:p>
    <w:p w14:paraId="0E3DB986" w14:textId="523CAC09" w:rsidR="00887047" w:rsidRPr="006323AE" w:rsidRDefault="006323AE" w:rsidP="00887047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___________________</w:t>
      </w:r>
    </w:p>
    <w:p w14:paraId="3F33C56D" w14:textId="77777777" w:rsidR="00C36BC7" w:rsidRPr="00B90451" w:rsidRDefault="00C36BC7" w:rsidP="00D10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3FA6E4" w14:textId="77777777" w:rsidR="00D10964" w:rsidRPr="00B90451" w:rsidRDefault="00D10964" w:rsidP="00C36B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7"/>
      <w:bookmarkEnd w:id="0"/>
      <w:r w:rsidRPr="00B90451">
        <w:rPr>
          <w:rFonts w:ascii="Times New Roman" w:hAnsi="Times New Roman" w:cs="Times New Roman"/>
          <w:sz w:val="28"/>
          <w:szCs w:val="28"/>
        </w:rPr>
        <w:t>ПОРЯДОК</w:t>
      </w:r>
    </w:p>
    <w:p w14:paraId="37F2524B" w14:textId="31EA5CD6" w:rsidR="00D10964" w:rsidRPr="00C36BC7" w:rsidRDefault="00D10964" w:rsidP="00C36B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ЗАПОЛНЕНИЯ УВЕДОМЛЕНИЯ </w:t>
      </w:r>
      <w:r w:rsidR="00B33838" w:rsidRPr="00C36BC7">
        <w:rPr>
          <w:rFonts w:ascii="Times New Roman" w:hAnsi="Times New Roman" w:cs="Times New Roman"/>
          <w:sz w:val="28"/>
          <w:szCs w:val="28"/>
        </w:rPr>
        <w:t>ОБ</w:t>
      </w:r>
      <w:r w:rsidR="00EF6666" w:rsidRPr="00C36BC7">
        <w:rPr>
          <w:rFonts w:ascii="Times New Roman" w:hAnsi="Times New Roman" w:cs="Times New Roman"/>
          <w:sz w:val="28"/>
          <w:szCs w:val="28"/>
        </w:rPr>
        <w:t xml:space="preserve"> ИМЕЮЩИХСЯ </w:t>
      </w:r>
      <w:r w:rsidR="00B33838" w:rsidRPr="00C36BC7">
        <w:rPr>
          <w:rFonts w:ascii="Times New Roman" w:hAnsi="Times New Roman" w:cs="Times New Roman"/>
          <w:sz w:val="28"/>
          <w:szCs w:val="28"/>
        </w:rPr>
        <w:t xml:space="preserve">ОСТАТКАХ </w:t>
      </w:r>
      <w:r w:rsidRPr="00C36BC7">
        <w:rPr>
          <w:rFonts w:ascii="Times New Roman" w:hAnsi="Times New Roman" w:cs="Times New Roman"/>
          <w:sz w:val="28"/>
          <w:szCs w:val="28"/>
        </w:rPr>
        <w:t>ТОВАРОВ,</w:t>
      </w:r>
      <w:r w:rsidR="00C36BC7">
        <w:rPr>
          <w:rFonts w:ascii="Times New Roman" w:hAnsi="Times New Roman" w:cs="Times New Roman"/>
          <w:sz w:val="28"/>
          <w:szCs w:val="28"/>
        </w:rPr>
        <w:t xml:space="preserve"> ПОДЛЕЖАЩИХ ПРОСЛЕЖИВАЕМОСТИ</w:t>
      </w:r>
    </w:p>
    <w:p w14:paraId="664BDC70" w14:textId="77777777" w:rsidR="00D10964" w:rsidRPr="00C36BC7" w:rsidRDefault="00D10964" w:rsidP="00C36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54A2B0" w14:textId="7CA0AF7B" w:rsidR="00D10964" w:rsidRPr="00C36BC7" w:rsidRDefault="006323AE" w:rsidP="00C36BC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>1. </w:t>
      </w:r>
      <w:r w:rsidR="00D10964" w:rsidRPr="00C36BC7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AA579FB" w14:textId="77777777" w:rsidR="00887047" w:rsidRPr="00C36BC7" w:rsidRDefault="00887047" w:rsidP="00C36BC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B871BB9" w14:textId="08150F3A" w:rsidR="00332F2D" w:rsidRPr="00C36BC7" w:rsidRDefault="006323AE" w:rsidP="00C36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C0324A" w:rsidRPr="00C36BC7">
        <w:rPr>
          <w:rFonts w:ascii="Times New Roman" w:hAnsi="Times New Roman" w:cs="Times New Roman"/>
          <w:sz w:val="28"/>
          <w:szCs w:val="28"/>
        </w:rPr>
        <w:t xml:space="preserve">Уведомление об </w:t>
      </w:r>
      <w:r w:rsidR="007A4E27" w:rsidRPr="00C36BC7">
        <w:rPr>
          <w:rFonts w:ascii="Times New Roman" w:hAnsi="Times New Roman" w:cs="Times New Roman"/>
          <w:sz w:val="28"/>
          <w:szCs w:val="28"/>
        </w:rPr>
        <w:t xml:space="preserve">имеющихся </w:t>
      </w:r>
      <w:r w:rsidR="00C0324A" w:rsidRPr="00C36BC7">
        <w:rPr>
          <w:rFonts w:ascii="Times New Roman" w:hAnsi="Times New Roman" w:cs="Times New Roman"/>
          <w:sz w:val="28"/>
          <w:szCs w:val="28"/>
        </w:rPr>
        <w:t>остатках товаров, подлежащих прослеживаемости</w:t>
      </w:r>
      <w:r w:rsidR="00332F2D" w:rsidRPr="00C36BC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332F2D" w:rsidRPr="00C36BC7">
        <w:rPr>
          <w:rFonts w:ascii="Times New Roman" w:hAnsi="Times New Roman" w:cs="Times New Roman"/>
          <w:sz w:val="28"/>
          <w:szCs w:val="28"/>
        </w:rPr>
        <w:t xml:space="preserve"> уведомление)</w:t>
      </w:r>
      <w:r w:rsidR="00C0324A" w:rsidRPr="00C36BC7">
        <w:rPr>
          <w:rFonts w:ascii="Times New Roman" w:hAnsi="Times New Roman" w:cs="Times New Roman"/>
          <w:sz w:val="28"/>
          <w:szCs w:val="28"/>
        </w:rPr>
        <w:t xml:space="preserve">, </w:t>
      </w:r>
      <w:r w:rsidR="00EF39ED" w:rsidRPr="00C36BC7">
        <w:rPr>
          <w:rFonts w:ascii="Times New Roman" w:hAnsi="Times New Roman" w:cs="Times New Roman"/>
          <w:sz w:val="28"/>
          <w:szCs w:val="28"/>
        </w:rPr>
        <w:t>предусмотренное</w:t>
      </w:r>
      <w:r w:rsidR="000C4067">
        <w:rPr>
          <w:rFonts w:ascii="Times New Roman" w:hAnsi="Times New Roman" w:cs="Times New Roman"/>
          <w:sz w:val="28"/>
          <w:szCs w:val="28"/>
        </w:rPr>
        <w:t xml:space="preserve"> </w:t>
      </w:r>
      <w:r w:rsidR="000C406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C4067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 порядке </w:t>
      </w:r>
      <w:r w:rsidR="008D2807" w:rsidRPr="00BC37C9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</w:t>
      </w:r>
      <w:r w:rsidR="000C4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национальной</w:t>
      </w:r>
      <w:r w:rsidR="000C4067">
        <w:rPr>
          <w:rFonts w:ascii="Times New Roman" w:hAnsi="Times New Roman" w:cs="Times New Roman"/>
          <w:sz w:val="28"/>
          <w:szCs w:val="28"/>
        </w:rPr>
        <w:t xml:space="preserve"> </w:t>
      </w:r>
      <w:r w:rsidR="008D2807" w:rsidRPr="008E1778">
        <w:rPr>
          <w:rFonts w:ascii="Times New Roman" w:hAnsi="Times New Roman" w:cs="Times New Roman"/>
          <w:sz w:val="28"/>
          <w:szCs w:val="28"/>
        </w:rPr>
        <w:t>систем</w:t>
      </w:r>
      <w:r w:rsidR="008D2807">
        <w:rPr>
          <w:rFonts w:ascii="Times New Roman" w:hAnsi="Times New Roman" w:cs="Times New Roman"/>
          <w:sz w:val="28"/>
          <w:szCs w:val="28"/>
        </w:rPr>
        <w:t>ы</w:t>
      </w:r>
      <w:r w:rsidR="000C4067">
        <w:rPr>
          <w:rFonts w:ascii="Times New Roman" w:hAnsi="Times New Roman" w:cs="Times New Roman"/>
          <w:sz w:val="28"/>
          <w:szCs w:val="28"/>
        </w:rPr>
        <w:t xml:space="preserve"> прослеживаемости товаров</w:t>
      </w:r>
      <w:r w:rsidR="00076516" w:rsidRPr="00C36BC7">
        <w:rPr>
          <w:rFonts w:ascii="Times New Roman" w:hAnsi="Times New Roman" w:cs="Times New Roman"/>
          <w:sz w:val="28"/>
          <w:szCs w:val="28"/>
        </w:rPr>
        <w:t>, содержит сведения</w:t>
      </w:r>
      <w:r w:rsidR="00A4689C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C0324A" w:rsidRPr="00C36BC7">
        <w:rPr>
          <w:rFonts w:ascii="Times New Roman" w:hAnsi="Times New Roman" w:cs="Times New Roman"/>
          <w:sz w:val="28"/>
          <w:szCs w:val="28"/>
        </w:rPr>
        <w:t>об остатках товаров</w:t>
      </w:r>
      <w:r w:rsidR="00E43A9E" w:rsidRPr="00C36BC7">
        <w:rPr>
          <w:rFonts w:ascii="Times New Roman" w:hAnsi="Times New Roman" w:cs="Times New Roman"/>
          <w:sz w:val="28"/>
          <w:szCs w:val="28"/>
        </w:rPr>
        <w:t>, подлежащих прослеживаемости</w:t>
      </w:r>
      <w:r w:rsidR="000C4067">
        <w:rPr>
          <w:rFonts w:ascii="Times New Roman" w:hAnsi="Times New Roman" w:cs="Times New Roman"/>
          <w:sz w:val="28"/>
          <w:szCs w:val="28"/>
        </w:rPr>
        <w:t xml:space="preserve">, </w:t>
      </w:r>
      <w:r w:rsidR="009A350B">
        <w:rPr>
          <w:rFonts w:ascii="Times New Roman" w:hAnsi="Times New Roman" w:cs="Times New Roman"/>
          <w:sz w:val="28"/>
          <w:szCs w:val="28"/>
        </w:rPr>
        <w:t>имеющихся</w:t>
      </w:r>
      <w:r w:rsidR="00E43A9E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C0324A" w:rsidRPr="00C36BC7">
        <w:rPr>
          <w:rFonts w:ascii="Times New Roman" w:hAnsi="Times New Roman" w:cs="Times New Roman"/>
          <w:sz w:val="28"/>
          <w:szCs w:val="28"/>
        </w:rPr>
        <w:t xml:space="preserve">у </w:t>
      </w:r>
      <w:r w:rsidR="00F77C3C" w:rsidRPr="00C36BC7">
        <w:rPr>
          <w:rFonts w:ascii="Times New Roman" w:hAnsi="Times New Roman" w:cs="Times New Roman"/>
          <w:sz w:val="28"/>
          <w:szCs w:val="28"/>
        </w:rPr>
        <w:t xml:space="preserve">участника оборота товаров, подлежащих прослеживаемости, </w:t>
      </w:r>
      <w:r w:rsidR="00C0324A" w:rsidRPr="00C36BC7">
        <w:rPr>
          <w:rFonts w:ascii="Times New Roman" w:hAnsi="Times New Roman" w:cs="Times New Roman"/>
          <w:sz w:val="28"/>
          <w:szCs w:val="28"/>
        </w:rPr>
        <w:t>на дату вступления в силу</w:t>
      </w:r>
      <w:r w:rsidR="002A0662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0C4067">
        <w:rPr>
          <w:rFonts w:ascii="Times New Roman" w:hAnsi="Times New Roman" w:cs="Times New Roman"/>
          <w:sz w:val="28"/>
          <w:szCs w:val="28"/>
        </w:rPr>
        <w:t>п</w:t>
      </w:r>
      <w:r w:rsidR="00F77C3C" w:rsidRPr="00C36BC7">
        <w:rPr>
          <w:rFonts w:ascii="Times New Roman" w:hAnsi="Times New Roman" w:cs="Times New Roman"/>
          <w:sz w:val="28"/>
          <w:szCs w:val="28"/>
        </w:rPr>
        <w:t>еречня товаров, подлежащих прослеживаемости на территории Российской Федерации (изменений в него)</w:t>
      </w:r>
      <w:r w:rsidR="00FF0687" w:rsidRPr="00C36BC7">
        <w:rPr>
          <w:rFonts w:ascii="Times New Roman" w:hAnsi="Times New Roman" w:cs="Times New Roman"/>
          <w:sz w:val="28"/>
          <w:szCs w:val="28"/>
        </w:rPr>
        <w:t xml:space="preserve"> (далее </w:t>
      </w:r>
      <w:bookmarkStart w:id="1" w:name="_GoBack"/>
      <w:bookmarkEnd w:id="1"/>
      <w:r w:rsidR="00FF0687" w:rsidRPr="00C36BC7">
        <w:rPr>
          <w:rFonts w:ascii="Times New Roman" w:hAnsi="Times New Roman" w:cs="Times New Roman"/>
          <w:sz w:val="28"/>
          <w:szCs w:val="28"/>
        </w:rPr>
        <w:t>– Перечень)</w:t>
      </w:r>
      <w:r w:rsidR="00F77C3C" w:rsidRPr="00C36BC7">
        <w:rPr>
          <w:rFonts w:ascii="Times New Roman" w:hAnsi="Times New Roman" w:cs="Times New Roman"/>
          <w:sz w:val="28"/>
          <w:szCs w:val="28"/>
        </w:rPr>
        <w:t xml:space="preserve">, утверждаемого </w:t>
      </w:r>
      <w:r w:rsidR="002A0662" w:rsidRPr="00C36BC7">
        <w:rPr>
          <w:rFonts w:ascii="Times New Roman" w:hAnsi="Times New Roman" w:cs="Times New Roman"/>
          <w:sz w:val="28"/>
          <w:szCs w:val="28"/>
        </w:rPr>
        <w:t>Правительств</w:t>
      </w:r>
      <w:r w:rsidR="00F77C3C" w:rsidRPr="00C36BC7">
        <w:rPr>
          <w:rFonts w:ascii="Times New Roman" w:hAnsi="Times New Roman" w:cs="Times New Roman"/>
          <w:sz w:val="28"/>
          <w:szCs w:val="28"/>
        </w:rPr>
        <w:t>ом</w:t>
      </w:r>
      <w:r w:rsidR="002A0662" w:rsidRPr="00C36BC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F39ED" w:rsidRPr="00C36B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E286475" w14:textId="77777777" w:rsidR="00D10964" w:rsidRPr="00C36BC7" w:rsidRDefault="00D10964" w:rsidP="00C36B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174A2C" w14:textId="4943737E" w:rsidR="00D10964" w:rsidRPr="00C36BC7" w:rsidRDefault="00D10964" w:rsidP="00C36B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>II.</w:t>
      </w:r>
      <w:r w:rsidR="007C4FE0">
        <w:rPr>
          <w:rFonts w:ascii="Times New Roman" w:hAnsi="Times New Roman" w:cs="Times New Roman"/>
          <w:sz w:val="28"/>
          <w:szCs w:val="28"/>
        </w:rPr>
        <w:t xml:space="preserve"> Заполнение уведомления </w:t>
      </w:r>
    </w:p>
    <w:p w14:paraId="798559D1" w14:textId="77777777" w:rsidR="00D10964" w:rsidRPr="00C36BC7" w:rsidRDefault="00D10964" w:rsidP="00C36B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5ACC20" w14:textId="2520D35E" w:rsidR="00AF05B1" w:rsidRPr="00C36BC7" w:rsidRDefault="00C36BC7" w:rsidP="00C36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Уведомление заполняется на основании первичного </w:t>
      </w:r>
      <w:r w:rsidR="001A6633" w:rsidRPr="00C36BC7">
        <w:rPr>
          <w:rFonts w:ascii="Times New Roman" w:hAnsi="Times New Roman" w:cs="Times New Roman"/>
          <w:sz w:val="28"/>
          <w:szCs w:val="28"/>
        </w:rPr>
        <w:t xml:space="preserve">учетного </w:t>
      </w:r>
      <w:r w:rsidR="0042166C" w:rsidRPr="00C36BC7">
        <w:rPr>
          <w:rFonts w:ascii="Times New Roman" w:hAnsi="Times New Roman" w:cs="Times New Roman"/>
          <w:sz w:val="28"/>
          <w:szCs w:val="28"/>
        </w:rPr>
        <w:t>документа</w:t>
      </w:r>
      <w:r w:rsidR="0001380B" w:rsidRPr="00C36BC7">
        <w:rPr>
          <w:rFonts w:ascii="Times New Roman" w:hAnsi="Times New Roman" w:cs="Times New Roman"/>
          <w:sz w:val="28"/>
          <w:szCs w:val="28"/>
        </w:rPr>
        <w:t xml:space="preserve">, оформленного по результатам инвентаризации (акт инвентаризации, инвентаризационная опись и т.д.) и 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подтверждающего право собственности </w:t>
      </w:r>
      <w:r w:rsidR="00DC4571" w:rsidRPr="00C36BC7">
        <w:rPr>
          <w:rFonts w:ascii="Times New Roman" w:hAnsi="Times New Roman" w:cs="Times New Roman"/>
          <w:sz w:val="28"/>
          <w:szCs w:val="28"/>
        </w:rPr>
        <w:t xml:space="preserve">участника оборота товаров, подлежащих прослеживаемости, 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на товары, подлежащие прослеживаемости. Уведомление может оформляться на товары, указанные в нескольких строках первичного </w:t>
      </w:r>
      <w:r w:rsidR="001A6633" w:rsidRPr="00C36BC7">
        <w:rPr>
          <w:rFonts w:ascii="Times New Roman" w:hAnsi="Times New Roman" w:cs="Times New Roman"/>
          <w:sz w:val="28"/>
          <w:szCs w:val="28"/>
        </w:rPr>
        <w:t xml:space="preserve">учетного 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документа с одним и тем же кодом </w:t>
      </w:r>
      <w:r w:rsidR="00424734" w:rsidRPr="00C36BC7">
        <w:rPr>
          <w:rFonts w:ascii="Times New Roman" w:hAnsi="Times New Roman" w:cs="Times New Roman"/>
          <w:sz w:val="28"/>
          <w:szCs w:val="28"/>
        </w:rPr>
        <w:t>единой Товарной номенклатурой внешнеэкономической деятельности Евразийского экономического союза</w:t>
      </w:r>
      <w:r w:rsidR="00424734" w:rsidRPr="00C36BC7" w:rsidDel="00424734">
        <w:rPr>
          <w:rFonts w:ascii="Times New Roman" w:hAnsi="Times New Roman" w:cs="Times New Roman"/>
          <w:sz w:val="28"/>
          <w:szCs w:val="28"/>
        </w:rPr>
        <w:t xml:space="preserve"> </w:t>
      </w:r>
      <w:r w:rsidR="0042166C" w:rsidRPr="00C36BC7">
        <w:rPr>
          <w:rFonts w:ascii="Times New Roman" w:hAnsi="Times New Roman" w:cs="Times New Roman"/>
          <w:sz w:val="28"/>
          <w:szCs w:val="28"/>
        </w:rPr>
        <w:t>и единицей измерения.</w:t>
      </w:r>
    </w:p>
    <w:p w14:paraId="0BD38CFB" w14:textId="4AFECF4C" w:rsidR="00D10964" w:rsidRPr="00C36BC7" w:rsidRDefault="00D10964" w:rsidP="00C36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>В строках указываются следующие сведения:</w:t>
      </w:r>
    </w:p>
    <w:p w14:paraId="6B13153A" w14:textId="1436715A" w:rsidR="004C4AC3" w:rsidRPr="00C36BC7" w:rsidRDefault="0046582C" w:rsidP="00C36BC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DF2E71" w:rsidRPr="00C36BC7">
        <w:rPr>
          <w:rFonts w:ascii="Times New Roman" w:hAnsi="Times New Roman" w:cs="Times New Roman"/>
          <w:sz w:val="28"/>
          <w:szCs w:val="28"/>
        </w:rPr>
        <w:t xml:space="preserve">1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DF2E71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424734" w:rsidRPr="00C36BC7">
        <w:rPr>
          <w:rFonts w:ascii="Times New Roman" w:hAnsi="Times New Roman" w:cs="Times New Roman"/>
          <w:sz w:val="28"/>
          <w:szCs w:val="28"/>
        </w:rPr>
        <w:t xml:space="preserve">порядковый </w:t>
      </w:r>
      <w:r w:rsidR="004C4AC3" w:rsidRPr="00C36BC7">
        <w:rPr>
          <w:rFonts w:ascii="Times New Roman" w:hAnsi="Times New Roman" w:cs="Times New Roman"/>
          <w:sz w:val="28"/>
          <w:szCs w:val="28"/>
        </w:rPr>
        <w:t>номер уведомления</w:t>
      </w:r>
      <w:r w:rsidR="00A434C2" w:rsidRPr="00C36BC7">
        <w:rPr>
          <w:rFonts w:ascii="Times New Roman" w:hAnsi="Times New Roman" w:cs="Times New Roman"/>
          <w:sz w:val="28"/>
          <w:szCs w:val="28"/>
        </w:rPr>
        <w:t xml:space="preserve">. При </w:t>
      </w:r>
      <w:r w:rsidR="00424734" w:rsidRPr="00C36BC7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A434C2" w:rsidRPr="00C36BC7">
        <w:rPr>
          <w:rFonts w:ascii="Times New Roman" w:hAnsi="Times New Roman" w:cs="Times New Roman"/>
          <w:sz w:val="28"/>
          <w:szCs w:val="28"/>
        </w:rPr>
        <w:t>корректировочного уведомления в строке «Номер уведомления» указывается номер, присвоенный первичному уведомлению;</w:t>
      </w:r>
    </w:p>
    <w:p w14:paraId="10BF8CFE" w14:textId="35A35581" w:rsidR="004C4AC3" w:rsidRPr="00C36BC7" w:rsidRDefault="004C4AC3" w:rsidP="00C36BC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DF2E71" w:rsidRPr="00C36BC7">
        <w:rPr>
          <w:rFonts w:ascii="Times New Roman" w:hAnsi="Times New Roman" w:cs="Times New Roman"/>
          <w:sz w:val="28"/>
          <w:szCs w:val="28"/>
        </w:rPr>
        <w:t xml:space="preserve">2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DF2E71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Pr="00C36BC7">
        <w:rPr>
          <w:rFonts w:ascii="Times New Roman" w:hAnsi="Times New Roman" w:cs="Times New Roman"/>
          <w:sz w:val="28"/>
          <w:szCs w:val="28"/>
        </w:rPr>
        <w:t>дата уведомления</w:t>
      </w:r>
      <w:r w:rsidR="00A434C2" w:rsidRPr="00C36BC7">
        <w:rPr>
          <w:rFonts w:ascii="Times New Roman" w:hAnsi="Times New Roman" w:cs="Times New Roman"/>
          <w:sz w:val="28"/>
          <w:szCs w:val="28"/>
        </w:rPr>
        <w:t xml:space="preserve">. При </w:t>
      </w:r>
      <w:r w:rsidR="00424734" w:rsidRPr="00C36BC7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A434C2" w:rsidRPr="00C36BC7">
        <w:rPr>
          <w:rFonts w:ascii="Times New Roman" w:hAnsi="Times New Roman" w:cs="Times New Roman"/>
          <w:sz w:val="28"/>
          <w:szCs w:val="28"/>
        </w:rPr>
        <w:t>корректировочного уведомления в строке «Дата уведомления» указывается дата первичного уведомления;</w:t>
      </w:r>
    </w:p>
    <w:p w14:paraId="17B078A0" w14:textId="56F0E8FF" w:rsidR="00B90451" w:rsidRPr="00C36BC7" w:rsidRDefault="00066F75" w:rsidP="00C36BC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DF2E71" w:rsidRPr="00C36BC7">
        <w:rPr>
          <w:rFonts w:ascii="Times New Roman" w:hAnsi="Times New Roman" w:cs="Times New Roman"/>
          <w:sz w:val="28"/>
          <w:szCs w:val="28"/>
        </w:rPr>
        <w:t xml:space="preserve">3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DF2E71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Pr="00C36BC7">
        <w:rPr>
          <w:rFonts w:ascii="Times New Roman" w:hAnsi="Times New Roman" w:cs="Times New Roman"/>
          <w:sz w:val="28"/>
          <w:szCs w:val="28"/>
        </w:rPr>
        <w:t>порядковый номер актуального корректировочного уведомления об остатках товаров</w:t>
      </w:r>
      <w:r w:rsidR="00424734" w:rsidRPr="00C36BC7">
        <w:rPr>
          <w:rFonts w:ascii="Times New Roman" w:hAnsi="Times New Roman" w:cs="Times New Roman"/>
          <w:sz w:val="28"/>
          <w:szCs w:val="28"/>
        </w:rPr>
        <w:t xml:space="preserve">, подлежащих </w:t>
      </w:r>
      <w:r w:rsidR="00F226A4" w:rsidRPr="00C36BC7">
        <w:rPr>
          <w:rFonts w:ascii="Times New Roman" w:hAnsi="Times New Roman" w:cs="Times New Roman"/>
          <w:sz w:val="28"/>
          <w:szCs w:val="28"/>
        </w:rPr>
        <w:t>прослеживаемости</w:t>
      </w:r>
      <w:r w:rsidR="00B90451" w:rsidRPr="00C36B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07F693" w14:textId="40717105" w:rsidR="00066F75" w:rsidRPr="000C4067" w:rsidRDefault="00332F2D" w:rsidP="00C36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При заполнении указанной строки в первичном уведомлении проставляется «0», в корректировочном уведомлении указывается номер </w:t>
      </w:r>
      <w:r w:rsidRPr="000C4067">
        <w:rPr>
          <w:rFonts w:ascii="Times New Roman" w:hAnsi="Times New Roman" w:cs="Times New Roman"/>
          <w:sz w:val="28"/>
          <w:szCs w:val="28"/>
        </w:rPr>
        <w:t>корректировки (например, «1», «2» и так далее</w:t>
      </w:r>
      <w:r w:rsidR="00B90451" w:rsidRPr="000C4067">
        <w:rPr>
          <w:rFonts w:ascii="Times New Roman" w:hAnsi="Times New Roman" w:cs="Times New Roman"/>
          <w:sz w:val="28"/>
          <w:szCs w:val="28"/>
        </w:rPr>
        <w:t>);</w:t>
      </w:r>
    </w:p>
    <w:p w14:paraId="60EA7A52" w14:textId="77777777" w:rsidR="00FF3716" w:rsidRPr="000C4067" w:rsidRDefault="00FD3020" w:rsidP="00FF371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67">
        <w:rPr>
          <w:rFonts w:ascii="Times New Roman" w:hAnsi="Times New Roman" w:cs="Times New Roman"/>
          <w:sz w:val="28"/>
          <w:szCs w:val="28"/>
        </w:rPr>
        <w:t>в строке 4 – признак уведомления</w:t>
      </w:r>
      <w:r w:rsidR="00FF3716" w:rsidRPr="000C4067">
        <w:rPr>
          <w:rFonts w:ascii="Times New Roman" w:hAnsi="Times New Roman" w:cs="Times New Roman"/>
          <w:sz w:val="28"/>
          <w:szCs w:val="28"/>
        </w:rPr>
        <w:t>. В строке указывается одно из значений признака уведомления:</w:t>
      </w:r>
    </w:p>
    <w:p w14:paraId="345BF165" w14:textId="215685B6" w:rsidR="00FF3716" w:rsidRPr="00BE36EA" w:rsidRDefault="00FF3716" w:rsidP="00FF371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36EA">
        <w:rPr>
          <w:rFonts w:ascii="Times New Roman" w:hAnsi="Times New Roman" w:cs="Times New Roman"/>
          <w:sz w:val="28"/>
          <w:szCs w:val="28"/>
        </w:rPr>
        <w:t xml:space="preserve">         признак «1». </w:t>
      </w:r>
      <w:proofErr w:type="gramStart"/>
      <w:r w:rsidRPr="00BE36EA">
        <w:rPr>
          <w:rFonts w:ascii="Times New Roman" w:hAnsi="Times New Roman" w:cs="Times New Roman"/>
          <w:sz w:val="28"/>
          <w:szCs w:val="28"/>
        </w:rPr>
        <w:t xml:space="preserve">Указывается при подаче уведомления на товары, </w:t>
      </w:r>
      <w:r w:rsidRPr="00BE36EA">
        <w:rPr>
          <w:rFonts w:ascii="Times New Roman" w:hAnsi="Times New Roman" w:cs="Times New Roman"/>
          <w:sz w:val="28"/>
          <w:szCs w:val="28"/>
        </w:rPr>
        <w:lastRenderedPageBreak/>
        <w:t>подлежащие прослеживаемости, приобретенные у физических лиц, использовавших указанный товар для личных, семейных, домашних и иных, не связанных с предпринимательской деятельностью, нужд, и (или) товары, подлежащие прослеживаемости, приобретенные у налогоплательщиков налога на профессиональный доход, а также товары, возвращенные в оборот физическими лицами, приобретавшими указанный товар до вступления в силу Перечня, для личных, семейных, домашних и</w:t>
      </w:r>
      <w:proofErr w:type="gramEnd"/>
      <w:r w:rsidRPr="00BE3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6EA">
        <w:rPr>
          <w:rFonts w:ascii="Times New Roman" w:hAnsi="Times New Roman" w:cs="Times New Roman"/>
          <w:sz w:val="28"/>
          <w:szCs w:val="28"/>
        </w:rPr>
        <w:t>иных, не связанных с предпринимательской деятельностью, нужд, и (или) возвращенные в оборот налогоплательщиками налога на профессиональный доход, приобретавшими указанный товар до вступления в силу Перечня;</w:t>
      </w:r>
      <w:proofErr w:type="gramEnd"/>
    </w:p>
    <w:p w14:paraId="280D52B7" w14:textId="77777777" w:rsidR="00FF3716" w:rsidRPr="00BE36EA" w:rsidRDefault="00FF3716" w:rsidP="00FF371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36EA">
        <w:rPr>
          <w:rFonts w:ascii="Times New Roman" w:hAnsi="Times New Roman" w:cs="Times New Roman"/>
          <w:sz w:val="28"/>
          <w:szCs w:val="28"/>
        </w:rPr>
        <w:t xml:space="preserve">         признак «2». Указывается </w:t>
      </w:r>
      <w:r w:rsidR="00DD2A6E" w:rsidRPr="00BE36EA">
        <w:rPr>
          <w:rFonts w:ascii="Times New Roman" w:hAnsi="Times New Roman" w:cs="Times New Roman"/>
          <w:sz w:val="28"/>
          <w:szCs w:val="28"/>
        </w:rPr>
        <w:t>п</w:t>
      </w:r>
      <w:r w:rsidR="00324201" w:rsidRPr="00BE36EA">
        <w:rPr>
          <w:rFonts w:ascii="Times New Roman" w:hAnsi="Times New Roman" w:cs="Times New Roman"/>
          <w:sz w:val="28"/>
          <w:szCs w:val="28"/>
        </w:rPr>
        <w:t>ри подаче уведомления на</w:t>
      </w:r>
      <w:r w:rsidRPr="00BE36EA">
        <w:rPr>
          <w:rFonts w:ascii="Times New Roman" w:hAnsi="Times New Roman" w:cs="Times New Roman"/>
          <w:sz w:val="28"/>
          <w:szCs w:val="28"/>
        </w:rPr>
        <w:t xml:space="preserve"> товары, подлежащие прослеживаемости, ранее конфискованные, обращенные в федеральную собственность, приобретенные у Росимущества и иных уполномоченных контролирующих органов;</w:t>
      </w:r>
    </w:p>
    <w:p w14:paraId="11BA9E02" w14:textId="102F3808" w:rsidR="00DD2A6E" w:rsidRPr="00C36BC7" w:rsidRDefault="00FF3716" w:rsidP="00FF371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36EA">
        <w:rPr>
          <w:rFonts w:ascii="Times New Roman" w:hAnsi="Times New Roman" w:cs="Times New Roman"/>
          <w:sz w:val="28"/>
          <w:szCs w:val="28"/>
        </w:rPr>
        <w:t xml:space="preserve">        признак не указывается, строка 4 не заполняется – во всех </w:t>
      </w:r>
      <w:r w:rsidR="00DD2A6E" w:rsidRPr="00BE36EA">
        <w:rPr>
          <w:rFonts w:ascii="Times New Roman" w:hAnsi="Times New Roman" w:cs="Times New Roman"/>
          <w:sz w:val="28"/>
          <w:szCs w:val="28"/>
        </w:rPr>
        <w:t>остальных случаях</w:t>
      </w:r>
      <w:r w:rsidRPr="00BE36EA">
        <w:rPr>
          <w:rFonts w:ascii="Times New Roman" w:hAnsi="Times New Roman" w:cs="Times New Roman"/>
          <w:sz w:val="28"/>
          <w:szCs w:val="28"/>
        </w:rPr>
        <w:t>;</w:t>
      </w:r>
    </w:p>
    <w:p w14:paraId="71F18B1B" w14:textId="452FE9B5" w:rsidR="00937DA8" w:rsidRPr="00C36BC7" w:rsidRDefault="00C0324A" w:rsidP="00C36BC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>в строке</w:t>
      </w:r>
      <w:r w:rsidR="0046582C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0129A6" w:rsidRPr="00C36BC7">
        <w:rPr>
          <w:rFonts w:ascii="Times New Roman" w:hAnsi="Times New Roman" w:cs="Times New Roman"/>
          <w:sz w:val="28"/>
          <w:szCs w:val="28"/>
        </w:rPr>
        <w:t xml:space="preserve">5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0129A6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Pr="00C36BC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37DA8" w:rsidRPr="00C36BC7">
        <w:rPr>
          <w:rFonts w:ascii="Times New Roman" w:hAnsi="Times New Roman" w:cs="Times New Roman"/>
          <w:sz w:val="28"/>
          <w:szCs w:val="28"/>
        </w:rPr>
        <w:t xml:space="preserve">участника оборота товаров, подлежащих прослеживаемости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937DA8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Pr="00C36BC7">
        <w:rPr>
          <w:rFonts w:ascii="Times New Roman" w:hAnsi="Times New Roman" w:cs="Times New Roman"/>
          <w:sz w:val="28"/>
          <w:szCs w:val="28"/>
        </w:rPr>
        <w:t>юридического лица, наименование представительства (филиала) иностранной организации, иного обособленного подразделения</w:t>
      </w:r>
      <w:bookmarkStart w:id="2" w:name="_Hlk514248238"/>
      <w:r w:rsidRPr="00C36BC7">
        <w:rPr>
          <w:rFonts w:ascii="Times New Roman" w:hAnsi="Times New Roman" w:cs="Times New Roman"/>
          <w:sz w:val="28"/>
          <w:szCs w:val="28"/>
        </w:rPr>
        <w:t>, осуществляющего деятельность на территории Российской Федерации,</w:t>
      </w:r>
      <w:bookmarkEnd w:id="2"/>
      <w:r w:rsidRPr="00C36BC7">
        <w:rPr>
          <w:rFonts w:ascii="Times New Roman" w:hAnsi="Times New Roman" w:cs="Times New Roman"/>
          <w:sz w:val="28"/>
          <w:szCs w:val="28"/>
        </w:rPr>
        <w:t xml:space="preserve"> фамилия, имя, отчество</w:t>
      </w:r>
      <w:r w:rsidR="00763992" w:rsidRPr="00C36BC7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Pr="00C36BC7">
        <w:rPr>
          <w:rFonts w:ascii="Times New Roman" w:hAnsi="Times New Roman" w:cs="Times New Roman"/>
          <w:sz w:val="28"/>
          <w:szCs w:val="28"/>
        </w:rPr>
        <w:t>физического лица</w:t>
      </w:r>
      <w:r w:rsidR="003E49B1" w:rsidRPr="00C36BC7">
        <w:rPr>
          <w:rFonts w:ascii="Times New Roman" w:hAnsi="Times New Roman" w:cs="Times New Roman"/>
          <w:sz w:val="28"/>
          <w:szCs w:val="28"/>
        </w:rPr>
        <w:t xml:space="preserve">, </w:t>
      </w:r>
      <w:r w:rsidR="0038690E" w:rsidRPr="00C36BC7">
        <w:rPr>
          <w:rFonts w:ascii="Times New Roman" w:hAnsi="Times New Roman" w:cs="Times New Roman"/>
          <w:sz w:val="28"/>
          <w:szCs w:val="28"/>
        </w:rPr>
        <w:t xml:space="preserve">поставленного на учет </w:t>
      </w:r>
      <w:r w:rsidR="003E49B1" w:rsidRPr="00C36BC7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</w:t>
      </w:r>
      <w:r w:rsidRPr="00C36BC7">
        <w:rPr>
          <w:rFonts w:ascii="Times New Roman" w:hAnsi="Times New Roman" w:cs="Times New Roman"/>
          <w:sz w:val="28"/>
          <w:szCs w:val="28"/>
        </w:rPr>
        <w:t xml:space="preserve">, являющегося </w:t>
      </w:r>
      <w:r w:rsidR="0048797D" w:rsidRPr="00C36BC7">
        <w:rPr>
          <w:rFonts w:ascii="Times New Roman" w:hAnsi="Times New Roman" w:cs="Times New Roman"/>
          <w:sz w:val="28"/>
          <w:szCs w:val="28"/>
        </w:rPr>
        <w:t>собственником</w:t>
      </w:r>
      <w:r w:rsidRPr="00C36BC7">
        <w:rPr>
          <w:rFonts w:ascii="Times New Roman" w:hAnsi="Times New Roman" w:cs="Times New Roman"/>
          <w:sz w:val="28"/>
          <w:szCs w:val="28"/>
        </w:rPr>
        <w:t xml:space="preserve"> товаров, </w:t>
      </w:r>
      <w:r w:rsidR="00B90451" w:rsidRPr="00C36BC7">
        <w:rPr>
          <w:rFonts w:ascii="Times New Roman" w:hAnsi="Times New Roman" w:cs="Times New Roman"/>
          <w:sz w:val="28"/>
          <w:szCs w:val="28"/>
        </w:rPr>
        <w:t>подлежащих прослеживаемости;</w:t>
      </w:r>
    </w:p>
    <w:p w14:paraId="2052C5F5" w14:textId="2D0E26EB" w:rsidR="00937DA8" w:rsidRPr="00C36BC7" w:rsidRDefault="00C0324A" w:rsidP="00C36BC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>в строке</w:t>
      </w:r>
      <w:r w:rsidR="0046582C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0129A6" w:rsidRPr="00C36BC7">
        <w:rPr>
          <w:rFonts w:ascii="Times New Roman" w:hAnsi="Times New Roman" w:cs="Times New Roman"/>
          <w:sz w:val="28"/>
          <w:szCs w:val="28"/>
        </w:rPr>
        <w:t xml:space="preserve">5а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0129A6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Pr="00C36BC7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Pr="00C36BC7">
        <w:rPr>
          <w:rFonts w:ascii="Times New Roman" w:hAnsi="Times New Roman" w:cs="Times New Roman"/>
          <w:sz w:val="28"/>
          <w:szCs w:val="28"/>
        </w:rPr>
        <w:t xml:space="preserve"> юридического лица, представительства (филиала) иностранной организации, иного обособленного подразделения, осуществляющего деятельность на территории Российской Федерации, или физического лица</w:t>
      </w:r>
      <w:r w:rsidR="003E49B1" w:rsidRPr="00C36BC7">
        <w:rPr>
          <w:rFonts w:ascii="Times New Roman" w:hAnsi="Times New Roman" w:cs="Times New Roman"/>
          <w:sz w:val="28"/>
          <w:szCs w:val="28"/>
        </w:rPr>
        <w:t xml:space="preserve">, </w:t>
      </w:r>
      <w:r w:rsidR="0038690E" w:rsidRPr="00C36BC7">
        <w:rPr>
          <w:rFonts w:ascii="Times New Roman" w:hAnsi="Times New Roman" w:cs="Times New Roman"/>
          <w:sz w:val="28"/>
          <w:szCs w:val="28"/>
        </w:rPr>
        <w:t xml:space="preserve">поставленного на учет </w:t>
      </w:r>
      <w:r w:rsidR="003E49B1" w:rsidRPr="00C36BC7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</w:t>
      </w:r>
      <w:r w:rsidRPr="00C36BC7">
        <w:rPr>
          <w:rFonts w:ascii="Times New Roman" w:hAnsi="Times New Roman" w:cs="Times New Roman"/>
          <w:sz w:val="28"/>
          <w:szCs w:val="28"/>
        </w:rPr>
        <w:t xml:space="preserve">, являющегося </w:t>
      </w:r>
      <w:r w:rsidR="00AE3193" w:rsidRPr="00C36BC7">
        <w:rPr>
          <w:rFonts w:ascii="Times New Roman" w:hAnsi="Times New Roman" w:cs="Times New Roman"/>
          <w:sz w:val="28"/>
          <w:szCs w:val="28"/>
        </w:rPr>
        <w:t>собственнико</w:t>
      </w:r>
      <w:r w:rsidRPr="00C36BC7">
        <w:rPr>
          <w:rFonts w:ascii="Times New Roman" w:hAnsi="Times New Roman" w:cs="Times New Roman"/>
          <w:sz w:val="28"/>
          <w:szCs w:val="28"/>
        </w:rPr>
        <w:t xml:space="preserve">м товаров, </w:t>
      </w:r>
      <w:r w:rsidR="00B90451" w:rsidRPr="00C36BC7">
        <w:rPr>
          <w:rFonts w:ascii="Times New Roman" w:hAnsi="Times New Roman" w:cs="Times New Roman"/>
          <w:sz w:val="28"/>
          <w:szCs w:val="28"/>
        </w:rPr>
        <w:t>подлежащих прослеживаемости;</w:t>
      </w:r>
    </w:p>
    <w:p w14:paraId="12DCA0B2" w14:textId="25EBB1CF" w:rsidR="005E0BD0" w:rsidRPr="00C36BC7" w:rsidRDefault="00C0324A" w:rsidP="00C36BC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3" w:history="1">
        <w:r w:rsidRPr="00C36BC7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46582C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0129A6" w:rsidRPr="00C36BC7">
        <w:rPr>
          <w:rFonts w:ascii="Times New Roman" w:hAnsi="Times New Roman" w:cs="Times New Roman"/>
          <w:sz w:val="28"/>
          <w:szCs w:val="28"/>
        </w:rPr>
        <w:t xml:space="preserve">5б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0129A6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Pr="00C36BC7">
        <w:rPr>
          <w:rFonts w:ascii="Times New Roman" w:hAnsi="Times New Roman" w:cs="Times New Roman"/>
          <w:sz w:val="28"/>
          <w:szCs w:val="28"/>
        </w:rPr>
        <w:t>код причины постановки на учет юридического лица, представительства (филиала) иностранной организации, иного обособленного подразделения, осуществляющего деятельность на территории Российской</w:t>
      </w:r>
      <w:r w:rsidR="00AE11E2" w:rsidRPr="00C36BC7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C36BC7">
        <w:rPr>
          <w:rFonts w:ascii="Times New Roman" w:hAnsi="Times New Roman" w:cs="Times New Roman"/>
          <w:sz w:val="28"/>
          <w:szCs w:val="28"/>
        </w:rPr>
        <w:t xml:space="preserve">, являющегося </w:t>
      </w:r>
      <w:r w:rsidR="00AE3193" w:rsidRPr="00C36BC7">
        <w:rPr>
          <w:rFonts w:ascii="Times New Roman" w:hAnsi="Times New Roman" w:cs="Times New Roman"/>
          <w:sz w:val="28"/>
          <w:szCs w:val="28"/>
        </w:rPr>
        <w:t>собственнико</w:t>
      </w:r>
      <w:r w:rsidRPr="00C36BC7">
        <w:rPr>
          <w:rFonts w:ascii="Times New Roman" w:hAnsi="Times New Roman" w:cs="Times New Roman"/>
          <w:sz w:val="28"/>
          <w:szCs w:val="28"/>
        </w:rPr>
        <w:t xml:space="preserve">м товаров, </w:t>
      </w:r>
      <w:r w:rsidR="00B90451" w:rsidRPr="00C36BC7">
        <w:rPr>
          <w:rFonts w:ascii="Times New Roman" w:hAnsi="Times New Roman" w:cs="Times New Roman"/>
          <w:sz w:val="28"/>
          <w:szCs w:val="28"/>
        </w:rPr>
        <w:t>подлежащих прослеживаемости</w:t>
      </w:r>
      <w:r w:rsidR="00550755" w:rsidRPr="00C36BC7">
        <w:rPr>
          <w:rFonts w:ascii="Times New Roman" w:hAnsi="Times New Roman" w:cs="Times New Roman"/>
          <w:sz w:val="28"/>
          <w:szCs w:val="28"/>
        </w:rPr>
        <w:t>. При отсутствии данных данная строка не заполняется</w:t>
      </w:r>
      <w:r w:rsidR="00B90451" w:rsidRPr="00C36BC7">
        <w:rPr>
          <w:rFonts w:ascii="Times New Roman" w:hAnsi="Times New Roman" w:cs="Times New Roman"/>
          <w:sz w:val="28"/>
          <w:szCs w:val="28"/>
        </w:rPr>
        <w:t>;</w:t>
      </w:r>
    </w:p>
    <w:p w14:paraId="48DA1D84" w14:textId="3332A85A" w:rsidR="00916545" w:rsidRPr="00C36BC7" w:rsidRDefault="005E0BD0" w:rsidP="00C36BC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в строке 6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Pr="00C36BC7">
        <w:rPr>
          <w:rFonts w:ascii="Times New Roman" w:hAnsi="Times New Roman" w:cs="Times New Roman"/>
          <w:sz w:val="28"/>
          <w:szCs w:val="28"/>
        </w:rPr>
        <w:t xml:space="preserve"> код реорганизации (ликвидации)</w:t>
      </w:r>
      <w:r w:rsidR="00887047" w:rsidRPr="00C36BC7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</w:t>
      </w:r>
      <w:r w:rsidRPr="00C36BC7">
        <w:rPr>
          <w:rFonts w:ascii="Times New Roman" w:hAnsi="Times New Roman" w:cs="Times New Roman"/>
          <w:sz w:val="28"/>
          <w:szCs w:val="28"/>
        </w:rPr>
        <w:t>1 к настоящему Порядку. Заполняется организацией-правопреемником в случае представления</w:t>
      </w:r>
      <w:r w:rsidR="00CE793B" w:rsidRPr="00C36BC7">
        <w:rPr>
          <w:rFonts w:ascii="Times New Roman" w:hAnsi="Times New Roman" w:cs="Times New Roman"/>
          <w:sz w:val="28"/>
          <w:szCs w:val="28"/>
        </w:rPr>
        <w:t xml:space="preserve"> корректировочного </w:t>
      </w:r>
      <w:r w:rsidRPr="00C36BC7">
        <w:rPr>
          <w:rFonts w:ascii="Times New Roman" w:hAnsi="Times New Roman" w:cs="Times New Roman"/>
          <w:sz w:val="28"/>
          <w:szCs w:val="28"/>
        </w:rPr>
        <w:t xml:space="preserve">уведомления за реорганизованную организацию; </w:t>
      </w:r>
    </w:p>
    <w:p w14:paraId="579CEADE" w14:textId="15B041B2" w:rsidR="00916545" w:rsidRPr="00C36BC7" w:rsidRDefault="005E0BD0" w:rsidP="00C36BC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в строке 7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Pr="00C36BC7">
        <w:rPr>
          <w:rFonts w:ascii="Times New Roman" w:hAnsi="Times New Roman" w:cs="Times New Roman"/>
          <w:sz w:val="28"/>
          <w:szCs w:val="28"/>
        </w:rPr>
        <w:t xml:space="preserve"> ИНН и КПП, </w:t>
      </w:r>
      <w:r w:rsidR="00A770AD" w:rsidRPr="00C36BC7">
        <w:rPr>
          <w:rFonts w:ascii="Times New Roman" w:hAnsi="Times New Roman" w:cs="Times New Roman"/>
          <w:sz w:val="28"/>
          <w:szCs w:val="28"/>
        </w:rPr>
        <w:t>которые были присвоены участнику</w:t>
      </w:r>
      <w:r w:rsidRPr="00C36BC7">
        <w:rPr>
          <w:rFonts w:ascii="Times New Roman" w:hAnsi="Times New Roman" w:cs="Times New Roman"/>
          <w:sz w:val="28"/>
          <w:szCs w:val="28"/>
        </w:rPr>
        <w:t xml:space="preserve"> оборота товаров, подлежащих прослеживаемости, до реорганизации налоговым органом по месту ее нахождения (по налогоплательщикам, отнесенным к категории крупнейших,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Pr="00C36BC7">
        <w:rPr>
          <w:rFonts w:ascii="Times New Roman" w:hAnsi="Times New Roman" w:cs="Times New Roman"/>
          <w:sz w:val="28"/>
          <w:szCs w:val="28"/>
        </w:rPr>
        <w:t xml:space="preserve"> налоговым органом по месту учета в качестве крупнейшего налогоплательщика).</w:t>
      </w:r>
      <w:r w:rsidR="00CE793B" w:rsidRPr="00C36BC7">
        <w:rPr>
          <w:rFonts w:ascii="Times New Roman" w:hAnsi="Times New Roman" w:cs="Times New Roman"/>
          <w:sz w:val="28"/>
          <w:szCs w:val="28"/>
        </w:rPr>
        <w:t xml:space="preserve"> Заполняется организацией</w:t>
      </w:r>
      <w:r w:rsidR="00887047" w:rsidRPr="00C36BC7">
        <w:rPr>
          <w:rFonts w:ascii="Times New Roman" w:hAnsi="Times New Roman" w:cs="Times New Roman"/>
          <w:sz w:val="28"/>
          <w:szCs w:val="28"/>
        </w:rPr>
        <w:t xml:space="preserve"> – </w:t>
      </w:r>
      <w:r w:rsidR="00CE793B" w:rsidRPr="00C36BC7">
        <w:rPr>
          <w:rFonts w:ascii="Times New Roman" w:hAnsi="Times New Roman" w:cs="Times New Roman"/>
          <w:sz w:val="28"/>
          <w:szCs w:val="28"/>
        </w:rPr>
        <w:t>правопреемником в случае представления корректировочного уведомления за реорганизованную организацию</w:t>
      </w:r>
      <w:r w:rsidRPr="00C36BC7">
        <w:rPr>
          <w:rFonts w:ascii="Times New Roman" w:hAnsi="Times New Roman" w:cs="Times New Roman"/>
          <w:sz w:val="28"/>
          <w:szCs w:val="28"/>
        </w:rPr>
        <w:t>;</w:t>
      </w:r>
    </w:p>
    <w:p w14:paraId="1AB6539C" w14:textId="593EB067" w:rsidR="003C418A" w:rsidRPr="00C36BC7" w:rsidRDefault="000129A6" w:rsidP="004030B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lastRenderedPageBreak/>
        <w:t xml:space="preserve">в строке </w:t>
      </w:r>
      <w:r w:rsidR="00916545" w:rsidRPr="00C36BC7">
        <w:rPr>
          <w:rFonts w:ascii="Times New Roman" w:hAnsi="Times New Roman" w:cs="Times New Roman"/>
          <w:sz w:val="28"/>
          <w:szCs w:val="28"/>
        </w:rPr>
        <w:t>8</w:t>
      </w:r>
      <w:r w:rsidRPr="00C36BC7">
        <w:rPr>
          <w:rFonts w:ascii="Times New Roman" w:hAnsi="Times New Roman" w:cs="Times New Roman"/>
          <w:sz w:val="28"/>
          <w:szCs w:val="28"/>
        </w:rPr>
        <w:t xml:space="preserve"> – указывается </w:t>
      </w:r>
      <w:r w:rsidR="0081018A" w:rsidRPr="00C36BC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</w:t>
      </w:r>
      <w:r w:rsidR="00522083" w:rsidRPr="00C36BC7">
        <w:rPr>
          <w:rFonts w:ascii="Times New Roman" w:hAnsi="Times New Roman" w:cs="Times New Roman"/>
          <w:sz w:val="28"/>
          <w:szCs w:val="28"/>
        </w:rPr>
        <w:t>:</w:t>
      </w:r>
    </w:p>
    <w:p w14:paraId="00B03F1D" w14:textId="79674412" w:rsidR="003C418A" w:rsidRPr="00C36BC7" w:rsidRDefault="0081018A" w:rsidP="004030B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>физического лица, не являющегося индивидуальным предпринимателем, ранее передавшего право собственности на подлежащие прослеживаемости товары</w:t>
      </w:r>
      <w:r w:rsidR="00A5198C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522083" w:rsidRPr="00C36BC7">
        <w:rPr>
          <w:rFonts w:ascii="Times New Roman" w:hAnsi="Times New Roman" w:cs="Times New Roman"/>
          <w:sz w:val="28"/>
          <w:szCs w:val="28"/>
        </w:rPr>
        <w:t xml:space="preserve"> при указании в строке 4 признака «1». При отсутствии данных данная строка не заполняется;</w:t>
      </w:r>
    </w:p>
    <w:p w14:paraId="23CB222B" w14:textId="0E722FA7" w:rsidR="003C418A" w:rsidRPr="00C36BC7" w:rsidRDefault="003C418A" w:rsidP="004030B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>территориального органа Росимущества (иного уполномоченного контролирующего органа), реализовавшего ранее конфискованные, обращенные в федеральную собственность товары, подлежащие прослеживаемости</w:t>
      </w:r>
      <w:r w:rsidR="00522083" w:rsidRPr="00C36BC7">
        <w:rPr>
          <w:rFonts w:ascii="Times New Roman" w:hAnsi="Times New Roman" w:cs="Times New Roman"/>
          <w:sz w:val="28"/>
          <w:szCs w:val="28"/>
        </w:rPr>
        <w:t xml:space="preserve"> – при у</w:t>
      </w:r>
      <w:r w:rsidR="007C68EA" w:rsidRPr="00C36BC7">
        <w:rPr>
          <w:rFonts w:ascii="Times New Roman" w:hAnsi="Times New Roman" w:cs="Times New Roman"/>
          <w:sz w:val="28"/>
          <w:szCs w:val="28"/>
        </w:rPr>
        <w:t>казании в строке 4 признака «2»</w:t>
      </w:r>
      <w:r w:rsidRPr="00C36BC7">
        <w:rPr>
          <w:rFonts w:ascii="Times New Roman" w:hAnsi="Times New Roman" w:cs="Times New Roman"/>
          <w:sz w:val="28"/>
          <w:szCs w:val="28"/>
        </w:rPr>
        <w:t>.</w:t>
      </w:r>
    </w:p>
    <w:p w14:paraId="304D0DBB" w14:textId="129912A3" w:rsidR="000129A6" w:rsidRPr="00C36BC7" w:rsidRDefault="00916545" w:rsidP="004030B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>в строке 9</w:t>
      </w:r>
      <w:r w:rsidR="00937DA8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937DA8" w:rsidRPr="00C36BC7">
        <w:rPr>
          <w:rFonts w:ascii="Times New Roman" w:hAnsi="Times New Roman" w:cs="Times New Roman"/>
          <w:sz w:val="28"/>
          <w:szCs w:val="28"/>
        </w:rPr>
        <w:t xml:space="preserve"> наименование первичного учетного документа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937DA8" w:rsidRPr="00C36BC7">
        <w:rPr>
          <w:rFonts w:ascii="Times New Roman" w:hAnsi="Times New Roman" w:cs="Times New Roman"/>
          <w:sz w:val="28"/>
          <w:szCs w:val="28"/>
        </w:rPr>
        <w:t xml:space="preserve"> основания для составления уведомления;</w:t>
      </w:r>
    </w:p>
    <w:p w14:paraId="3263A1F0" w14:textId="36109005" w:rsidR="00066F75" w:rsidRPr="00C36BC7" w:rsidRDefault="00066F75" w:rsidP="004030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916545" w:rsidRPr="00C36BC7">
        <w:rPr>
          <w:rFonts w:ascii="Times New Roman" w:hAnsi="Times New Roman" w:cs="Times New Roman"/>
          <w:sz w:val="28"/>
          <w:szCs w:val="28"/>
        </w:rPr>
        <w:t>9</w:t>
      </w:r>
      <w:r w:rsidR="00A5198C" w:rsidRPr="00C36BC7">
        <w:rPr>
          <w:rFonts w:ascii="Times New Roman" w:hAnsi="Times New Roman" w:cs="Times New Roman"/>
          <w:sz w:val="28"/>
          <w:szCs w:val="28"/>
        </w:rPr>
        <w:t xml:space="preserve">а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A5198C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Pr="00C36BC7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1A6633" w:rsidRPr="00C36BC7">
        <w:rPr>
          <w:rFonts w:ascii="Times New Roman" w:hAnsi="Times New Roman" w:cs="Times New Roman"/>
          <w:sz w:val="28"/>
          <w:szCs w:val="28"/>
        </w:rPr>
        <w:t xml:space="preserve">первичного учетного </w:t>
      </w:r>
      <w:r w:rsidRPr="00C36BC7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1A6633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Pr="00C36BC7">
        <w:rPr>
          <w:rFonts w:ascii="Times New Roman" w:hAnsi="Times New Roman" w:cs="Times New Roman"/>
          <w:sz w:val="28"/>
          <w:szCs w:val="28"/>
        </w:rPr>
        <w:t>основания для составления уведомления</w:t>
      </w:r>
      <w:r w:rsidR="00B90451" w:rsidRPr="00C36BC7">
        <w:rPr>
          <w:rFonts w:ascii="Times New Roman" w:hAnsi="Times New Roman" w:cs="Times New Roman"/>
          <w:sz w:val="28"/>
          <w:szCs w:val="28"/>
        </w:rPr>
        <w:t>;</w:t>
      </w:r>
    </w:p>
    <w:p w14:paraId="1825023E" w14:textId="0ADA151F" w:rsidR="00066F75" w:rsidRPr="00C36BC7" w:rsidRDefault="00937DA8" w:rsidP="004030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>в ст</w:t>
      </w:r>
      <w:r w:rsidR="00066F75" w:rsidRPr="00C36BC7">
        <w:rPr>
          <w:rFonts w:ascii="Times New Roman" w:hAnsi="Times New Roman" w:cs="Times New Roman"/>
          <w:sz w:val="28"/>
          <w:szCs w:val="28"/>
        </w:rPr>
        <w:t xml:space="preserve">роке </w:t>
      </w:r>
      <w:r w:rsidR="00916545" w:rsidRPr="00C36BC7">
        <w:rPr>
          <w:rFonts w:ascii="Times New Roman" w:hAnsi="Times New Roman" w:cs="Times New Roman"/>
          <w:sz w:val="28"/>
          <w:szCs w:val="28"/>
        </w:rPr>
        <w:t>9</w:t>
      </w:r>
      <w:r w:rsidR="007C68EA" w:rsidRPr="00C36BC7">
        <w:rPr>
          <w:rFonts w:ascii="Times New Roman" w:hAnsi="Times New Roman" w:cs="Times New Roman"/>
          <w:sz w:val="28"/>
          <w:szCs w:val="28"/>
        </w:rPr>
        <w:t>б</w:t>
      </w:r>
      <w:r w:rsidR="00A5198C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A5198C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066F75" w:rsidRPr="00C36BC7">
        <w:rPr>
          <w:rFonts w:ascii="Times New Roman" w:hAnsi="Times New Roman" w:cs="Times New Roman"/>
          <w:sz w:val="28"/>
          <w:szCs w:val="28"/>
        </w:rPr>
        <w:t xml:space="preserve">дата </w:t>
      </w:r>
      <w:r w:rsidR="001A6633" w:rsidRPr="00C36BC7">
        <w:rPr>
          <w:rFonts w:ascii="Times New Roman" w:hAnsi="Times New Roman" w:cs="Times New Roman"/>
          <w:sz w:val="28"/>
          <w:szCs w:val="28"/>
        </w:rPr>
        <w:t xml:space="preserve">первичного учетного </w:t>
      </w:r>
      <w:r w:rsidR="00066F75" w:rsidRPr="00C36BC7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1A6633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066F75" w:rsidRPr="00C36BC7">
        <w:rPr>
          <w:rFonts w:ascii="Times New Roman" w:hAnsi="Times New Roman" w:cs="Times New Roman"/>
          <w:sz w:val="28"/>
          <w:szCs w:val="28"/>
        </w:rPr>
        <w:t>основания для составления уведомления</w:t>
      </w:r>
      <w:r w:rsidR="00B90451" w:rsidRPr="00C36BC7">
        <w:rPr>
          <w:rFonts w:ascii="Times New Roman" w:hAnsi="Times New Roman" w:cs="Times New Roman"/>
          <w:sz w:val="28"/>
          <w:szCs w:val="28"/>
        </w:rPr>
        <w:t>;</w:t>
      </w:r>
    </w:p>
    <w:p w14:paraId="1CA912F4" w14:textId="026EC4EA" w:rsidR="00066F75" w:rsidRPr="00C36BC7" w:rsidRDefault="00066F75" w:rsidP="004030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916545" w:rsidRPr="00C36BC7">
        <w:rPr>
          <w:rFonts w:ascii="Times New Roman" w:hAnsi="Times New Roman" w:cs="Times New Roman"/>
          <w:sz w:val="28"/>
          <w:szCs w:val="28"/>
        </w:rPr>
        <w:t>10</w:t>
      </w:r>
      <w:r w:rsidR="00A5198C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A5198C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Pr="00C36BC7">
        <w:rPr>
          <w:rFonts w:ascii="Times New Roman" w:hAnsi="Times New Roman" w:cs="Times New Roman"/>
          <w:sz w:val="28"/>
          <w:szCs w:val="28"/>
        </w:rPr>
        <w:t xml:space="preserve">наименования товаров в соответствии с </w:t>
      </w:r>
      <w:r w:rsidR="003E49B1" w:rsidRPr="00C36BC7">
        <w:rPr>
          <w:rFonts w:ascii="Times New Roman" w:hAnsi="Times New Roman" w:cs="Times New Roman"/>
          <w:sz w:val="28"/>
          <w:szCs w:val="28"/>
        </w:rPr>
        <w:t xml:space="preserve">первичным </w:t>
      </w:r>
      <w:r w:rsidR="001A6633" w:rsidRPr="00C36BC7">
        <w:rPr>
          <w:rFonts w:ascii="Times New Roman" w:hAnsi="Times New Roman" w:cs="Times New Roman"/>
          <w:sz w:val="28"/>
          <w:szCs w:val="28"/>
        </w:rPr>
        <w:t xml:space="preserve">учетным </w:t>
      </w:r>
      <w:r w:rsidRPr="00C36BC7">
        <w:rPr>
          <w:rFonts w:ascii="Times New Roman" w:hAnsi="Times New Roman" w:cs="Times New Roman"/>
          <w:sz w:val="28"/>
          <w:szCs w:val="28"/>
        </w:rPr>
        <w:t>документом</w:t>
      </w:r>
      <w:r w:rsidR="00695D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5D87">
        <w:rPr>
          <w:rFonts w:ascii="Times New Roman" w:hAnsi="Times New Roman" w:cs="Times New Roman"/>
          <w:sz w:val="28"/>
          <w:szCs w:val="28"/>
        </w:rPr>
        <w:t xml:space="preserve">Если 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уведомление оформляется на товары, указанные в нескольких строках первичного </w:t>
      </w:r>
      <w:r w:rsidR="00A30418" w:rsidRPr="00C36BC7">
        <w:rPr>
          <w:rFonts w:ascii="Times New Roman" w:hAnsi="Times New Roman" w:cs="Times New Roman"/>
          <w:sz w:val="28"/>
          <w:szCs w:val="28"/>
        </w:rPr>
        <w:t xml:space="preserve">учетного </w:t>
      </w:r>
      <w:r w:rsidR="0042166C" w:rsidRPr="00C36BC7">
        <w:rPr>
          <w:rFonts w:ascii="Times New Roman" w:hAnsi="Times New Roman" w:cs="Times New Roman"/>
          <w:sz w:val="28"/>
          <w:szCs w:val="28"/>
        </w:rPr>
        <w:t>документа с одним и тем</w:t>
      </w:r>
      <w:r w:rsidR="00EA3751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же кодом </w:t>
      </w:r>
      <w:r w:rsidR="00424734" w:rsidRPr="00C36BC7">
        <w:rPr>
          <w:rFonts w:ascii="Times New Roman" w:hAnsi="Times New Roman" w:cs="Times New Roman"/>
          <w:sz w:val="28"/>
          <w:szCs w:val="28"/>
        </w:rPr>
        <w:t>единой Товарной номенклатурой внешнеэкономической деятельности Евразийского экономического союза</w:t>
      </w:r>
      <w:r w:rsidR="00424734" w:rsidRPr="00C36BC7" w:rsidDel="00424734">
        <w:rPr>
          <w:rFonts w:ascii="Times New Roman" w:hAnsi="Times New Roman" w:cs="Times New Roman"/>
          <w:sz w:val="28"/>
          <w:szCs w:val="28"/>
        </w:rPr>
        <w:t xml:space="preserve"> 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и единицей измерения, то в строке «Наименование товара в соответствии с </w:t>
      </w:r>
      <w:r w:rsidR="001A6633" w:rsidRPr="00C36BC7">
        <w:rPr>
          <w:rFonts w:ascii="Times New Roman" w:hAnsi="Times New Roman" w:cs="Times New Roman"/>
          <w:sz w:val="28"/>
          <w:szCs w:val="28"/>
        </w:rPr>
        <w:t xml:space="preserve">первичным учетным 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документом» может указываться обобщённое название товаров из первичного </w:t>
      </w:r>
      <w:r w:rsidR="001A6633" w:rsidRPr="00C36BC7">
        <w:rPr>
          <w:rFonts w:ascii="Times New Roman" w:hAnsi="Times New Roman" w:cs="Times New Roman"/>
          <w:sz w:val="28"/>
          <w:szCs w:val="28"/>
        </w:rPr>
        <w:t xml:space="preserve">учетного 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документа с таким кодом </w:t>
      </w:r>
      <w:r w:rsidR="00424734" w:rsidRPr="00C36BC7">
        <w:rPr>
          <w:rFonts w:ascii="Times New Roman" w:hAnsi="Times New Roman" w:cs="Times New Roman"/>
          <w:sz w:val="28"/>
          <w:szCs w:val="28"/>
        </w:rPr>
        <w:t>единой Товарной номенклатурой внешнеэкономической деятельности Евразийского экономического союза</w:t>
      </w:r>
      <w:proofErr w:type="gramEnd"/>
      <w:r w:rsidR="00424734" w:rsidRPr="00C36BC7" w:rsidDel="00424734">
        <w:rPr>
          <w:rFonts w:ascii="Times New Roman" w:hAnsi="Times New Roman" w:cs="Times New Roman"/>
          <w:sz w:val="28"/>
          <w:szCs w:val="28"/>
        </w:rPr>
        <w:t xml:space="preserve"> </w:t>
      </w:r>
      <w:r w:rsidR="0042166C" w:rsidRPr="00C36BC7">
        <w:rPr>
          <w:rFonts w:ascii="Times New Roman" w:hAnsi="Times New Roman" w:cs="Times New Roman"/>
          <w:sz w:val="28"/>
          <w:szCs w:val="28"/>
        </w:rPr>
        <w:t>и единицей измерения</w:t>
      </w:r>
      <w:r w:rsidR="00B90451" w:rsidRPr="00C36BC7">
        <w:rPr>
          <w:rFonts w:ascii="Times New Roman" w:hAnsi="Times New Roman" w:cs="Times New Roman"/>
          <w:sz w:val="28"/>
          <w:szCs w:val="28"/>
        </w:rPr>
        <w:t>;</w:t>
      </w:r>
    </w:p>
    <w:p w14:paraId="722327D8" w14:textId="493603BC" w:rsidR="00B90451" w:rsidRPr="00C36BC7" w:rsidRDefault="005B0C40" w:rsidP="004030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916545" w:rsidRPr="00C36BC7">
        <w:rPr>
          <w:rFonts w:ascii="Times New Roman" w:hAnsi="Times New Roman" w:cs="Times New Roman"/>
          <w:sz w:val="28"/>
          <w:szCs w:val="28"/>
        </w:rPr>
        <w:t>11</w:t>
      </w:r>
      <w:r w:rsidR="00A5198C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A5198C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Pr="00C36BC7">
        <w:rPr>
          <w:rFonts w:ascii="Times New Roman" w:hAnsi="Times New Roman" w:cs="Times New Roman"/>
          <w:sz w:val="28"/>
          <w:szCs w:val="28"/>
        </w:rPr>
        <w:t>классификационный код товара в соответствии</w:t>
      </w:r>
      <w:r w:rsidR="00887047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332F2D" w:rsidRPr="00C36BC7">
        <w:rPr>
          <w:rFonts w:ascii="Times New Roman" w:hAnsi="Times New Roman" w:cs="Times New Roman"/>
          <w:sz w:val="28"/>
          <w:szCs w:val="28"/>
        </w:rPr>
        <w:t xml:space="preserve">– единой Товарной номенклатурой внешнеэкономической деятельности Евразийского экономического союза </w:t>
      </w:r>
      <w:r w:rsidR="002A37CB" w:rsidRPr="00C36BC7">
        <w:rPr>
          <w:rFonts w:ascii="Times New Roman" w:hAnsi="Times New Roman" w:cs="Times New Roman"/>
          <w:sz w:val="28"/>
          <w:szCs w:val="28"/>
        </w:rPr>
        <w:t>на уровне десяти знаков</w:t>
      </w:r>
      <w:r w:rsidR="008D289E" w:rsidRPr="00C36BC7">
        <w:rPr>
          <w:rFonts w:ascii="Times New Roman" w:hAnsi="Times New Roman" w:cs="Times New Roman"/>
          <w:sz w:val="28"/>
          <w:szCs w:val="28"/>
        </w:rPr>
        <w:t xml:space="preserve">, </w:t>
      </w:r>
      <w:r w:rsidR="00332F2D" w:rsidRPr="00C36BC7">
        <w:rPr>
          <w:rFonts w:ascii="Times New Roman" w:hAnsi="Times New Roman" w:cs="Times New Roman"/>
          <w:sz w:val="28"/>
          <w:szCs w:val="28"/>
        </w:rPr>
        <w:t>утвержден</w:t>
      </w:r>
      <w:r w:rsidR="008D289E" w:rsidRPr="00C36BC7">
        <w:rPr>
          <w:rFonts w:ascii="Times New Roman" w:hAnsi="Times New Roman" w:cs="Times New Roman"/>
          <w:sz w:val="28"/>
          <w:szCs w:val="28"/>
        </w:rPr>
        <w:t>ной</w:t>
      </w:r>
      <w:r w:rsidR="00332F2D" w:rsidRPr="00C36BC7">
        <w:rPr>
          <w:rFonts w:ascii="Times New Roman" w:hAnsi="Times New Roman" w:cs="Times New Roman"/>
          <w:sz w:val="28"/>
          <w:szCs w:val="28"/>
        </w:rPr>
        <w:t xml:space="preserve"> Решением Совета Евразийской экономической комиссии от 16.07.2012 № 54, опубликован</w:t>
      </w:r>
      <w:r w:rsidR="008D289E" w:rsidRPr="00C36BC7">
        <w:rPr>
          <w:rFonts w:ascii="Times New Roman" w:hAnsi="Times New Roman" w:cs="Times New Roman"/>
          <w:sz w:val="28"/>
          <w:szCs w:val="28"/>
        </w:rPr>
        <w:t>ной</w:t>
      </w:r>
      <w:r w:rsidR="00332F2D" w:rsidRPr="00C36BC7">
        <w:rPr>
          <w:rFonts w:ascii="Times New Roman" w:hAnsi="Times New Roman" w:cs="Times New Roman"/>
          <w:sz w:val="28"/>
          <w:szCs w:val="28"/>
        </w:rPr>
        <w:t xml:space="preserve"> на официальном сайте Евразийской экономической комиссии</w:t>
      </w:r>
      <w:r w:rsidR="008D289E" w:rsidRPr="00C36BC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D289E" w:rsidRPr="00C36BC7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8D289E" w:rsidRPr="00C36BC7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8D289E" w:rsidRPr="00C36BC7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8D289E" w:rsidRPr="00C36BC7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8D289E" w:rsidRPr="00C36BC7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customs</w:t>
        </w:r>
        <w:r w:rsidR="008D289E" w:rsidRPr="00C36BC7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8D289E" w:rsidRPr="00C36BC7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8D289E" w:rsidRPr="00C36BC7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076516" w:rsidRPr="00C36BC7">
        <w:rPr>
          <w:rFonts w:ascii="Times New Roman" w:hAnsi="Times New Roman" w:cs="Times New Roman"/>
          <w:sz w:val="28"/>
          <w:szCs w:val="28"/>
        </w:rPr>
        <w:t xml:space="preserve"> – </w:t>
      </w:r>
      <w:r w:rsidR="008D289E" w:rsidRPr="00C36BC7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«Интернет». </w:t>
      </w:r>
      <w:r w:rsidR="00550755" w:rsidRPr="00C36BC7">
        <w:rPr>
          <w:rFonts w:ascii="Times New Roman" w:hAnsi="Times New Roman" w:cs="Times New Roman"/>
          <w:sz w:val="28"/>
          <w:szCs w:val="28"/>
        </w:rPr>
        <w:t xml:space="preserve">Для каждого кода </w:t>
      </w:r>
      <w:r w:rsidR="002A37CB" w:rsidRPr="00C36BC7">
        <w:rPr>
          <w:rFonts w:ascii="Times New Roman" w:hAnsi="Times New Roman" w:cs="Times New Roman"/>
          <w:sz w:val="28"/>
          <w:szCs w:val="28"/>
        </w:rPr>
        <w:t>единой Товарной номенклатуры</w:t>
      </w:r>
      <w:r w:rsidR="00424734" w:rsidRPr="00C36BC7">
        <w:rPr>
          <w:rFonts w:ascii="Times New Roman" w:hAnsi="Times New Roman" w:cs="Times New Roman"/>
          <w:sz w:val="28"/>
          <w:szCs w:val="28"/>
        </w:rPr>
        <w:t xml:space="preserve"> внешнеэкономической деятельности Евразийского экономического союза</w:t>
      </w:r>
      <w:r w:rsidR="00424734" w:rsidRPr="00C36BC7" w:rsidDel="00424734">
        <w:rPr>
          <w:rFonts w:ascii="Times New Roman" w:hAnsi="Times New Roman" w:cs="Times New Roman"/>
          <w:sz w:val="28"/>
          <w:szCs w:val="28"/>
        </w:rPr>
        <w:t xml:space="preserve"> </w:t>
      </w:r>
      <w:r w:rsidR="00550755" w:rsidRPr="00C36BC7">
        <w:rPr>
          <w:rFonts w:ascii="Times New Roman" w:hAnsi="Times New Roman" w:cs="Times New Roman"/>
          <w:sz w:val="28"/>
          <w:szCs w:val="28"/>
        </w:rPr>
        <w:t>составляется и направляется отдельное уведомление;</w:t>
      </w:r>
    </w:p>
    <w:p w14:paraId="240FD819" w14:textId="709989AC" w:rsidR="005B0C40" w:rsidRPr="00C36BC7" w:rsidRDefault="005B0C40" w:rsidP="004030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916545" w:rsidRPr="00C36BC7">
        <w:rPr>
          <w:rFonts w:ascii="Times New Roman" w:hAnsi="Times New Roman" w:cs="Times New Roman"/>
          <w:sz w:val="28"/>
          <w:szCs w:val="28"/>
        </w:rPr>
        <w:t>12</w:t>
      </w:r>
      <w:r w:rsidR="00A5198C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A5198C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Pr="00C36BC7">
        <w:rPr>
          <w:rFonts w:ascii="Times New Roman" w:hAnsi="Times New Roman" w:cs="Times New Roman"/>
          <w:sz w:val="28"/>
          <w:szCs w:val="28"/>
        </w:rPr>
        <w:t xml:space="preserve">классификационный код товара в соответствии с </w:t>
      </w:r>
      <w:r w:rsidR="00CA5DF8" w:rsidRPr="00C36BC7">
        <w:rPr>
          <w:rFonts w:ascii="Times New Roman" w:hAnsi="Times New Roman" w:cs="Times New Roman"/>
          <w:sz w:val="28"/>
          <w:szCs w:val="28"/>
        </w:rPr>
        <w:t>Общероссийским классификатором продукции по видам экономической деятельности</w:t>
      </w:r>
      <w:r w:rsidR="008D289E" w:rsidRPr="00C36BC7">
        <w:rPr>
          <w:rFonts w:ascii="Times New Roman" w:hAnsi="Times New Roman" w:cs="Times New Roman"/>
          <w:sz w:val="28"/>
          <w:szCs w:val="28"/>
        </w:rPr>
        <w:t xml:space="preserve"> принятым и введенным в действие п</w:t>
      </w:r>
      <w:r w:rsidR="00EF39ED" w:rsidRPr="00C36BC7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="00EF39ED" w:rsidRPr="00C36BC7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EF39ED" w:rsidRPr="00C36BC7">
        <w:rPr>
          <w:rFonts w:ascii="Times New Roman" w:hAnsi="Times New Roman" w:cs="Times New Roman"/>
          <w:sz w:val="28"/>
          <w:szCs w:val="28"/>
        </w:rPr>
        <w:t xml:space="preserve"> от 31.01.2014 № 14</w:t>
      </w:r>
      <w:r w:rsidR="00076516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076516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EF39ED" w:rsidRPr="00C36BC7">
        <w:rPr>
          <w:rFonts w:ascii="Times New Roman" w:hAnsi="Times New Roman" w:cs="Times New Roman"/>
          <w:sz w:val="28"/>
          <w:szCs w:val="28"/>
        </w:rPr>
        <w:t>ст</w:t>
      </w:r>
      <w:r w:rsidRPr="00C36BC7">
        <w:rPr>
          <w:rFonts w:ascii="Times New Roman" w:hAnsi="Times New Roman" w:cs="Times New Roman"/>
          <w:sz w:val="28"/>
          <w:szCs w:val="28"/>
        </w:rPr>
        <w:t>.</w:t>
      </w:r>
      <w:r w:rsidR="002D2343" w:rsidRPr="00C36BC7">
        <w:rPr>
          <w:rFonts w:ascii="Times New Roman" w:hAnsi="Times New Roman" w:cs="Times New Roman"/>
          <w:sz w:val="28"/>
          <w:szCs w:val="28"/>
        </w:rPr>
        <w:t xml:space="preserve"> При отсутствии данных данная строка не заполняется</w:t>
      </w:r>
      <w:r w:rsidR="00B90451" w:rsidRPr="00C36BC7">
        <w:rPr>
          <w:rFonts w:ascii="Times New Roman" w:hAnsi="Times New Roman" w:cs="Times New Roman"/>
          <w:sz w:val="28"/>
          <w:szCs w:val="28"/>
        </w:rPr>
        <w:t>;</w:t>
      </w:r>
    </w:p>
    <w:p w14:paraId="18CAE3C2" w14:textId="17A22C4B" w:rsidR="00066F75" w:rsidRPr="00C36BC7" w:rsidRDefault="00066F75" w:rsidP="004030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AF05B1" w:rsidRPr="00C36BC7">
        <w:rPr>
          <w:rFonts w:ascii="Times New Roman" w:hAnsi="Times New Roman" w:cs="Times New Roman"/>
          <w:sz w:val="28"/>
          <w:szCs w:val="28"/>
        </w:rPr>
        <w:t>13</w:t>
      </w:r>
      <w:r w:rsidR="00A5198C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A5198C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EF39ED" w:rsidRPr="00C36BC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36BC7">
        <w:rPr>
          <w:rFonts w:ascii="Times New Roman" w:hAnsi="Times New Roman" w:cs="Times New Roman"/>
          <w:sz w:val="28"/>
          <w:szCs w:val="28"/>
        </w:rPr>
        <w:t>товаров в соответствии с</w:t>
      </w:r>
      <w:r w:rsidR="00B90451" w:rsidRPr="00C36BC7">
        <w:rPr>
          <w:rFonts w:ascii="Times New Roman" w:hAnsi="Times New Roman" w:cs="Times New Roman"/>
          <w:sz w:val="28"/>
          <w:szCs w:val="28"/>
        </w:rPr>
        <w:t xml:space="preserve"> первичным</w:t>
      </w:r>
      <w:r w:rsidR="00A30418" w:rsidRPr="00C36BC7">
        <w:rPr>
          <w:rFonts w:ascii="Times New Roman" w:hAnsi="Times New Roman" w:cs="Times New Roman"/>
          <w:sz w:val="28"/>
          <w:szCs w:val="28"/>
        </w:rPr>
        <w:t xml:space="preserve"> учетным</w:t>
      </w:r>
      <w:r w:rsidRPr="00C36BC7">
        <w:rPr>
          <w:rFonts w:ascii="Times New Roman" w:hAnsi="Times New Roman" w:cs="Times New Roman"/>
          <w:sz w:val="28"/>
          <w:szCs w:val="28"/>
        </w:rPr>
        <w:t xml:space="preserve"> документом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166C" w:rsidRPr="00C36BC7">
        <w:rPr>
          <w:rFonts w:ascii="Times New Roman" w:hAnsi="Times New Roman" w:cs="Times New Roman"/>
          <w:sz w:val="28"/>
          <w:szCs w:val="28"/>
        </w:rPr>
        <w:t xml:space="preserve">Если уведомление оформляется на товары, указанные в нескольких строках первичного </w:t>
      </w:r>
      <w:r w:rsidR="00A30418" w:rsidRPr="00C36BC7">
        <w:rPr>
          <w:rFonts w:ascii="Times New Roman" w:hAnsi="Times New Roman" w:cs="Times New Roman"/>
          <w:sz w:val="28"/>
          <w:szCs w:val="28"/>
        </w:rPr>
        <w:t xml:space="preserve">учетного 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документа с одним и тем же кодом </w:t>
      </w:r>
      <w:r w:rsidR="0090400C" w:rsidRPr="00C36BC7">
        <w:rPr>
          <w:rFonts w:ascii="Times New Roman" w:hAnsi="Times New Roman" w:cs="Times New Roman"/>
          <w:sz w:val="28"/>
          <w:szCs w:val="28"/>
        </w:rPr>
        <w:t>единой Товарной номенклатурой внешнеэкономической деятельности Евразийского экономического союза</w:t>
      </w:r>
      <w:r w:rsidR="0090400C" w:rsidRPr="00C36BC7" w:rsidDel="0090400C">
        <w:rPr>
          <w:rFonts w:ascii="Times New Roman" w:hAnsi="Times New Roman" w:cs="Times New Roman"/>
          <w:sz w:val="28"/>
          <w:szCs w:val="28"/>
        </w:rPr>
        <w:t xml:space="preserve"> 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и единицей измерения, то в строке «Количество товара в соответствии с </w:t>
      </w:r>
      <w:r w:rsidR="00A30418" w:rsidRPr="00C36BC7">
        <w:rPr>
          <w:rFonts w:ascii="Times New Roman" w:hAnsi="Times New Roman" w:cs="Times New Roman"/>
          <w:sz w:val="28"/>
          <w:szCs w:val="28"/>
        </w:rPr>
        <w:t xml:space="preserve">первичным учетным 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документом» </w:t>
      </w:r>
      <w:r w:rsidR="0042166C" w:rsidRPr="00C36BC7">
        <w:rPr>
          <w:rFonts w:ascii="Times New Roman" w:hAnsi="Times New Roman" w:cs="Times New Roman"/>
          <w:sz w:val="28"/>
          <w:szCs w:val="28"/>
        </w:rPr>
        <w:lastRenderedPageBreak/>
        <w:t xml:space="preserve">указывается общее количество товаров из первичного </w:t>
      </w:r>
      <w:r w:rsidR="00A30418" w:rsidRPr="00C36BC7">
        <w:rPr>
          <w:rFonts w:ascii="Times New Roman" w:hAnsi="Times New Roman" w:cs="Times New Roman"/>
          <w:sz w:val="28"/>
          <w:szCs w:val="28"/>
        </w:rPr>
        <w:t xml:space="preserve">учетного 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документа с таким кодом </w:t>
      </w:r>
      <w:r w:rsidR="0090400C" w:rsidRPr="00C36BC7">
        <w:rPr>
          <w:rFonts w:ascii="Times New Roman" w:hAnsi="Times New Roman" w:cs="Times New Roman"/>
          <w:sz w:val="28"/>
          <w:szCs w:val="28"/>
        </w:rPr>
        <w:t>единой Товарной номенклатурой внешнеэкономической деятельности Евразийского экономического союза</w:t>
      </w:r>
      <w:r w:rsidR="0090400C" w:rsidRPr="00C36BC7" w:rsidDel="0090400C">
        <w:rPr>
          <w:rFonts w:ascii="Times New Roman" w:hAnsi="Times New Roman" w:cs="Times New Roman"/>
          <w:sz w:val="28"/>
          <w:szCs w:val="28"/>
        </w:rPr>
        <w:t xml:space="preserve"> </w:t>
      </w:r>
      <w:r w:rsidR="0042166C" w:rsidRPr="00C36B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2166C" w:rsidRPr="00C36BC7">
        <w:rPr>
          <w:rFonts w:ascii="Times New Roman" w:hAnsi="Times New Roman" w:cs="Times New Roman"/>
          <w:sz w:val="28"/>
          <w:szCs w:val="28"/>
        </w:rPr>
        <w:t xml:space="preserve"> единицей измерения</w:t>
      </w:r>
      <w:r w:rsidR="00B90451" w:rsidRPr="00C36BC7">
        <w:rPr>
          <w:rFonts w:ascii="Times New Roman" w:hAnsi="Times New Roman" w:cs="Times New Roman"/>
          <w:sz w:val="28"/>
          <w:szCs w:val="28"/>
        </w:rPr>
        <w:t>;</w:t>
      </w:r>
    </w:p>
    <w:p w14:paraId="73F90E99" w14:textId="20D4BE25" w:rsidR="00066F75" w:rsidRPr="00C36BC7" w:rsidRDefault="0013746B" w:rsidP="004030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AF05B1" w:rsidRPr="00C36BC7">
        <w:rPr>
          <w:rFonts w:ascii="Times New Roman" w:hAnsi="Times New Roman" w:cs="Times New Roman"/>
          <w:sz w:val="28"/>
          <w:szCs w:val="28"/>
        </w:rPr>
        <w:t>14</w:t>
      </w:r>
      <w:r w:rsidR="00AD7019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AD7019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066F75" w:rsidRPr="00C36BC7">
        <w:rPr>
          <w:rFonts w:ascii="Times New Roman" w:hAnsi="Times New Roman" w:cs="Times New Roman"/>
          <w:sz w:val="28"/>
          <w:szCs w:val="28"/>
        </w:rPr>
        <w:t xml:space="preserve">единица измерения товара в соответствии с </w:t>
      </w:r>
      <w:r w:rsidR="003E49B1" w:rsidRPr="00C36BC7">
        <w:rPr>
          <w:rFonts w:ascii="Times New Roman" w:hAnsi="Times New Roman" w:cs="Times New Roman"/>
          <w:sz w:val="28"/>
          <w:szCs w:val="28"/>
        </w:rPr>
        <w:t xml:space="preserve">первичным </w:t>
      </w:r>
      <w:r w:rsidR="00A30418" w:rsidRPr="00C36BC7">
        <w:rPr>
          <w:rFonts w:ascii="Times New Roman" w:hAnsi="Times New Roman" w:cs="Times New Roman"/>
          <w:sz w:val="28"/>
          <w:szCs w:val="28"/>
        </w:rPr>
        <w:t xml:space="preserve">учетным </w:t>
      </w:r>
      <w:r w:rsidR="00066F75" w:rsidRPr="00C36BC7">
        <w:rPr>
          <w:rFonts w:ascii="Times New Roman" w:hAnsi="Times New Roman" w:cs="Times New Roman"/>
          <w:sz w:val="28"/>
          <w:szCs w:val="28"/>
        </w:rPr>
        <w:t>документом</w:t>
      </w:r>
      <w:proofErr w:type="gramStart"/>
      <w:r w:rsidR="00066F75" w:rsidRPr="00C36B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6F75" w:rsidRPr="00C36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6F75" w:rsidRPr="00C36B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6F75" w:rsidRPr="00C36BC7">
        <w:rPr>
          <w:rFonts w:ascii="Times New Roman" w:hAnsi="Times New Roman" w:cs="Times New Roman"/>
          <w:sz w:val="28"/>
          <w:szCs w:val="28"/>
        </w:rPr>
        <w:t>о Общероссийскому классификатору единиц измерения (ОКЕИ)</w:t>
      </w:r>
      <w:r w:rsidR="00F226A4" w:rsidRPr="00C36BC7">
        <w:rPr>
          <w:rFonts w:ascii="Times New Roman" w:hAnsi="Times New Roman" w:cs="Times New Roman"/>
          <w:sz w:val="28"/>
          <w:szCs w:val="28"/>
        </w:rPr>
        <w:t xml:space="preserve">, </w:t>
      </w:r>
      <w:r w:rsidR="008E57D3" w:rsidRPr="00C36BC7">
        <w:rPr>
          <w:rFonts w:ascii="Times New Roman" w:hAnsi="Times New Roman" w:cs="Times New Roman"/>
          <w:sz w:val="28"/>
          <w:szCs w:val="28"/>
        </w:rPr>
        <w:t xml:space="preserve">принятому и введенному в действие </w:t>
      </w:r>
      <w:r w:rsidR="00EF39ED" w:rsidRPr="00C36BC7">
        <w:rPr>
          <w:rFonts w:ascii="Times New Roman" w:hAnsi="Times New Roman" w:cs="Times New Roman"/>
          <w:sz w:val="28"/>
          <w:szCs w:val="28"/>
        </w:rPr>
        <w:t>Постановлением Госстандарта России от 26.12.1994 № 366</w:t>
      </w:r>
      <w:r w:rsidR="00B90451" w:rsidRPr="00C36BC7">
        <w:rPr>
          <w:rFonts w:ascii="Times New Roman" w:hAnsi="Times New Roman" w:cs="Times New Roman"/>
          <w:sz w:val="28"/>
          <w:szCs w:val="28"/>
        </w:rPr>
        <w:t>;</w:t>
      </w:r>
    </w:p>
    <w:p w14:paraId="6441F1F0" w14:textId="40311316" w:rsidR="00AD7019" w:rsidRPr="00C36BC7" w:rsidRDefault="00066F75" w:rsidP="004030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AF05B1" w:rsidRPr="00C36BC7">
        <w:rPr>
          <w:rFonts w:ascii="Times New Roman" w:hAnsi="Times New Roman" w:cs="Times New Roman"/>
          <w:sz w:val="28"/>
          <w:szCs w:val="28"/>
        </w:rPr>
        <w:t>15</w:t>
      </w:r>
      <w:r w:rsidR="00AD7019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AD7019" w:rsidRPr="00C36BC7">
        <w:rPr>
          <w:rFonts w:ascii="Times New Roman" w:hAnsi="Times New Roman" w:cs="Times New Roman"/>
          <w:sz w:val="28"/>
          <w:szCs w:val="28"/>
        </w:rPr>
        <w:t xml:space="preserve"> регистрационный номер партии товара, подлежащего прослеживаемости, сформированный участником оборота товаров, подлежащих прослеживаемости, самостоятельно (при наличии сведений), либо не заполняется</w:t>
      </w:r>
      <w:r w:rsidR="00763992" w:rsidRPr="00C36BC7">
        <w:rPr>
          <w:rFonts w:ascii="Times New Roman" w:hAnsi="Times New Roman" w:cs="Times New Roman"/>
          <w:sz w:val="28"/>
          <w:szCs w:val="28"/>
        </w:rPr>
        <w:t xml:space="preserve"> (по выбору участника оборота товаров, подлежащих прослеживаемости)</w:t>
      </w:r>
      <w:r w:rsidR="00AD7019" w:rsidRPr="00C36BC7">
        <w:rPr>
          <w:rFonts w:ascii="Times New Roman" w:hAnsi="Times New Roman" w:cs="Times New Roman"/>
          <w:sz w:val="28"/>
          <w:szCs w:val="28"/>
        </w:rPr>
        <w:t>.</w:t>
      </w:r>
    </w:p>
    <w:p w14:paraId="0DF1F49D" w14:textId="6F7580B4" w:rsidR="00AD7019" w:rsidRPr="00C36BC7" w:rsidRDefault="00AD7019" w:rsidP="004030B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>При представлени</w:t>
      </w:r>
      <w:r w:rsidR="007C68EA" w:rsidRPr="00C36BC7">
        <w:rPr>
          <w:rFonts w:ascii="Times New Roman" w:hAnsi="Times New Roman" w:cs="Times New Roman"/>
          <w:sz w:val="28"/>
          <w:szCs w:val="28"/>
        </w:rPr>
        <w:t>и корректировочного уведомления</w:t>
      </w:r>
      <w:r w:rsidRPr="00C36BC7">
        <w:rPr>
          <w:rFonts w:ascii="Times New Roman" w:hAnsi="Times New Roman" w:cs="Times New Roman"/>
          <w:sz w:val="28"/>
          <w:szCs w:val="28"/>
        </w:rPr>
        <w:t xml:space="preserve"> в данной строке указывается</w:t>
      </w:r>
      <w:r w:rsidR="00D06DBF" w:rsidRPr="00C36BC7">
        <w:rPr>
          <w:rFonts w:ascii="Times New Roman" w:hAnsi="Times New Roman" w:cs="Times New Roman"/>
          <w:sz w:val="28"/>
          <w:szCs w:val="28"/>
        </w:rPr>
        <w:t xml:space="preserve"> регистрационный номер партии товара, подлежащего прослеживаемости</w:t>
      </w:r>
      <w:r w:rsidRPr="00C36BC7">
        <w:rPr>
          <w:rFonts w:ascii="Times New Roman" w:hAnsi="Times New Roman" w:cs="Times New Roman"/>
          <w:sz w:val="28"/>
          <w:szCs w:val="28"/>
        </w:rPr>
        <w:t>, присвоенный в соответствии с</w:t>
      </w:r>
      <w:r w:rsidR="00D06DBF" w:rsidRPr="00C36BC7">
        <w:rPr>
          <w:rFonts w:ascii="Times New Roman" w:hAnsi="Times New Roman" w:cs="Times New Roman"/>
          <w:sz w:val="28"/>
          <w:szCs w:val="28"/>
        </w:rPr>
        <w:t xml:space="preserve"> пунктом 18 постановления Правительства Российской Федерации «О реализации национальной системы прослеживаемости товаров»</w:t>
      </w:r>
      <w:r w:rsidRPr="00C36B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509F76" w14:textId="22764BCE" w:rsidR="001A4A50" w:rsidRPr="00C36BC7" w:rsidRDefault="00AF05B1" w:rsidP="004030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>в строке 16</w:t>
      </w:r>
      <w:r w:rsidR="001A4A50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1A4A50" w:rsidRPr="00C36BC7">
        <w:rPr>
          <w:rFonts w:ascii="Times New Roman" w:hAnsi="Times New Roman" w:cs="Times New Roman"/>
          <w:sz w:val="28"/>
          <w:szCs w:val="28"/>
        </w:rPr>
        <w:t xml:space="preserve"> указывается единица количественного учета</w:t>
      </w:r>
      <w:r w:rsidR="00804564" w:rsidRPr="00C36BC7">
        <w:rPr>
          <w:rFonts w:ascii="Times New Roman" w:hAnsi="Times New Roman" w:cs="Times New Roman"/>
          <w:sz w:val="28"/>
          <w:szCs w:val="28"/>
        </w:rPr>
        <w:t xml:space="preserve"> товара (код) в соответствии с П</w:t>
      </w:r>
      <w:r w:rsidR="007C68EA" w:rsidRPr="00C36BC7">
        <w:rPr>
          <w:rFonts w:ascii="Times New Roman" w:hAnsi="Times New Roman" w:cs="Times New Roman"/>
          <w:sz w:val="28"/>
          <w:szCs w:val="28"/>
        </w:rPr>
        <w:t>еречнем,</w:t>
      </w:r>
      <w:r w:rsidR="001A4A50" w:rsidRPr="00C36BC7">
        <w:rPr>
          <w:rFonts w:ascii="Times New Roman" w:hAnsi="Times New Roman" w:cs="Times New Roman"/>
          <w:sz w:val="28"/>
          <w:szCs w:val="28"/>
        </w:rPr>
        <w:t xml:space="preserve"> утверждаемым постановлением Правительства Российской Федерации, согласно Общероссийскому классификатору единиц измерения (ОКЕИ) принятому и введенному в действие постановлением Госстандарта России от 26.12.1994 № 366;</w:t>
      </w:r>
    </w:p>
    <w:p w14:paraId="6F283152" w14:textId="4E17765C" w:rsidR="00066F75" w:rsidRPr="00C36BC7" w:rsidRDefault="00AF05B1" w:rsidP="004030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>в строке 17</w:t>
      </w:r>
      <w:r w:rsidR="001A4A50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1A4A50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D94153" w:rsidRPr="00C36BC7">
        <w:rPr>
          <w:rFonts w:ascii="Times New Roman" w:hAnsi="Times New Roman" w:cs="Times New Roman"/>
          <w:sz w:val="28"/>
          <w:szCs w:val="28"/>
        </w:rPr>
        <w:t xml:space="preserve">количество товара, подлежащего прослеживаемости в единицах количественного учета товаров в соответствии с </w:t>
      </w:r>
      <w:r w:rsidR="00804564" w:rsidRPr="00C36BC7">
        <w:rPr>
          <w:rFonts w:ascii="Times New Roman" w:hAnsi="Times New Roman" w:cs="Times New Roman"/>
          <w:sz w:val="28"/>
          <w:szCs w:val="28"/>
        </w:rPr>
        <w:t>П</w:t>
      </w:r>
      <w:r w:rsidR="00D94153" w:rsidRPr="00C36BC7">
        <w:rPr>
          <w:rFonts w:ascii="Times New Roman" w:hAnsi="Times New Roman" w:cs="Times New Roman"/>
          <w:sz w:val="28"/>
          <w:szCs w:val="28"/>
        </w:rPr>
        <w:t>еречнем, утверждаемым постановлением Правительства Российской Федерации</w:t>
      </w:r>
      <w:proofErr w:type="gramStart"/>
      <w:r w:rsidR="00D94153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42166C" w:rsidRPr="00C36BC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2166C" w:rsidRPr="00C36BC7">
        <w:rPr>
          <w:rFonts w:ascii="Times New Roman" w:hAnsi="Times New Roman" w:cs="Times New Roman"/>
          <w:sz w:val="28"/>
          <w:szCs w:val="28"/>
        </w:rPr>
        <w:t xml:space="preserve">сли уведомление оформляется на товары, указанные в нескольких строках первичного </w:t>
      </w:r>
      <w:r w:rsidR="00A30418" w:rsidRPr="00C36BC7">
        <w:rPr>
          <w:rFonts w:ascii="Times New Roman" w:hAnsi="Times New Roman" w:cs="Times New Roman"/>
          <w:sz w:val="28"/>
          <w:szCs w:val="28"/>
        </w:rPr>
        <w:t xml:space="preserve">учетного 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документа с одним и тем же кодом </w:t>
      </w:r>
      <w:r w:rsidR="002A37CB" w:rsidRPr="00C36BC7">
        <w:rPr>
          <w:rFonts w:ascii="Times New Roman" w:hAnsi="Times New Roman" w:cs="Times New Roman"/>
          <w:sz w:val="28"/>
          <w:szCs w:val="28"/>
        </w:rPr>
        <w:t>единой Товарной номенклатуры</w:t>
      </w:r>
      <w:r w:rsidR="0090400C" w:rsidRPr="00C36BC7">
        <w:rPr>
          <w:rFonts w:ascii="Times New Roman" w:hAnsi="Times New Roman" w:cs="Times New Roman"/>
          <w:sz w:val="28"/>
          <w:szCs w:val="28"/>
        </w:rPr>
        <w:t xml:space="preserve"> внешнеэкономической деятельности Евразийского экономического союза</w:t>
      </w:r>
      <w:r w:rsidR="0090400C" w:rsidRPr="00C36BC7" w:rsidDel="0090400C">
        <w:rPr>
          <w:rFonts w:ascii="Times New Roman" w:hAnsi="Times New Roman" w:cs="Times New Roman"/>
          <w:sz w:val="28"/>
          <w:szCs w:val="28"/>
        </w:rPr>
        <w:t xml:space="preserve"> </w:t>
      </w:r>
      <w:r w:rsidR="0042166C" w:rsidRPr="00C36BC7">
        <w:rPr>
          <w:rFonts w:ascii="Times New Roman" w:hAnsi="Times New Roman" w:cs="Times New Roman"/>
          <w:sz w:val="28"/>
          <w:szCs w:val="28"/>
        </w:rPr>
        <w:t>и единицей измерения, то в строке «Количество товара</w:t>
      </w:r>
      <w:r w:rsidR="00804564" w:rsidRPr="00C36BC7">
        <w:rPr>
          <w:rFonts w:ascii="Times New Roman" w:hAnsi="Times New Roman" w:cs="Times New Roman"/>
          <w:sz w:val="28"/>
          <w:szCs w:val="28"/>
        </w:rPr>
        <w:t xml:space="preserve"> подлежащего прослеживаемости, в количественной единице измерения товара»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» указывается общее количество товаров из первичного </w:t>
      </w:r>
      <w:r w:rsidR="00A30418" w:rsidRPr="00C36BC7">
        <w:rPr>
          <w:rFonts w:ascii="Times New Roman" w:hAnsi="Times New Roman" w:cs="Times New Roman"/>
          <w:sz w:val="28"/>
          <w:szCs w:val="28"/>
        </w:rPr>
        <w:t xml:space="preserve">учетного 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документа с таким кодом </w:t>
      </w:r>
      <w:r w:rsidR="002A37CB" w:rsidRPr="00C36BC7">
        <w:rPr>
          <w:rFonts w:ascii="Times New Roman" w:hAnsi="Times New Roman" w:cs="Times New Roman"/>
          <w:sz w:val="28"/>
          <w:szCs w:val="28"/>
        </w:rPr>
        <w:t>единой Товарной номенклатуры</w:t>
      </w:r>
      <w:r w:rsidR="0090400C" w:rsidRPr="00C36BC7">
        <w:rPr>
          <w:rFonts w:ascii="Times New Roman" w:hAnsi="Times New Roman" w:cs="Times New Roman"/>
          <w:sz w:val="28"/>
          <w:szCs w:val="28"/>
        </w:rPr>
        <w:t xml:space="preserve"> внешнеэкономической деятельности Евразийского экономического союза</w:t>
      </w:r>
      <w:r w:rsidR="0090400C" w:rsidRPr="00C36BC7" w:rsidDel="0090400C">
        <w:rPr>
          <w:rFonts w:ascii="Times New Roman" w:hAnsi="Times New Roman" w:cs="Times New Roman"/>
          <w:sz w:val="28"/>
          <w:szCs w:val="28"/>
        </w:rPr>
        <w:t xml:space="preserve"> </w:t>
      </w:r>
      <w:r w:rsidR="0042166C" w:rsidRPr="00C36BC7">
        <w:rPr>
          <w:rFonts w:ascii="Times New Roman" w:hAnsi="Times New Roman" w:cs="Times New Roman"/>
          <w:sz w:val="28"/>
          <w:szCs w:val="28"/>
        </w:rPr>
        <w:t xml:space="preserve">и единицей измерения, пересчитанное в единицу измерения, установленную </w:t>
      </w:r>
      <w:r w:rsidR="00804564" w:rsidRPr="00C36BC7">
        <w:rPr>
          <w:rFonts w:ascii="Times New Roman" w:hAnsi="Times New Roman" w:cs="Times New Roman"/>
          <w:sz w:val="28"/>
          <w:szCs w:val="28"/>
        </w:rPr>
        <w:t>П</w:t>
      </w:r>
      <w:r w:rsidR="0042166C" w:rsidRPr="00C36BC7">
        <w:rPr>
          <w:rFonts w:ascii="Times New Roman" w:hAnsi="Times New Roman" w:cs="Times New Roman"/>
          <w:sz w:val="28"/>
          <w:szCs w:val="28"/>
        </w:rPr>
        <w:t>еречнем</w:t>
      </w:r>
      <w:r w:rsidR="00B90451" w:rsidRPr="00C36BC7">
        <w:rPr>
          <w:rFonts w:ascii="Times New Roman" w:hAnsi="Times New Roman" w:cs="Times New Roman"/>
          <w:sz w:val="28"/>
          <w:szCs w:val="28"/>
        </w:rPr>
        <w:t>;</w:t>
      </w:r>
    </w:p>
    <w:p w14:paraId="0EAE790B" w14:textId="142C5CC4" w:rsidR="0042166C" w:rsidRPr="00C36BC7" w:rsidRDefault="00066F75" w:rsidP="004030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AF05B1" w:rsidRPr="00C36BC7">
        <w:rPr>
          <w:rFonts w:ascii="Times New Roman" w:hAnsi="Times New Roman" w:cs="Times New Roman"/>
          <w:sz w:val="28"/>
          <w:szCs w:val="28"/>
        </w:rPr>
        <w:t>18</w:t>
      </w:r>
      <w:r w:rsidR="001A4A50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1A4A50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Pr="00C36BC7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7B66A4" w:rsidRPr="00C36BC7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C36BC7">
        <w:rPr>
          <w:rFonts w:ascii="Times New Roman" w:hAnsi="Times New Roman" w:cs="Times New Roman"/>
          <w:sz w:val="28"/>
          <w:szCs w:val="28"/>
        </w:rPr>
        <w:t xml:space="preserve">товара </w:t>
      </w:r>
      <w:r w:rsidR="007B66A4" w:rsidRPr="00C36BC7">
        <w:rPr>
          <w:rFonts w:ascii="Times New Roman" w:hAnsi="Times New Roman" w:cs="Times New Roman"/>
          <w:sz w:val="28"/>
          <w:szCs w:val="28"/>
        </w:rPr>
        <w:t xml:space="preserve">к бухгалтерскому учёту </w:t>
      </w:r>
      <w:r w:rsidRPr="00C36BC7">
        <w:rPr>
          <w:rFonts w:ascii="Times New Roman" w:hAnsi="Times New Roman" w:cs="Times New Roman"/>
          <w:sz w:val="28"/>
          <w:szCs w:val="28"/>
        </w:rPr>
        <w:t xml:space="preserve">без </w:t>
      </w:r>
      <w:r w:rsidR="0090400C" w:rsidRPr="00C36BC7">
        <w:rPr>
          <w:rFonts w:ascii="Times New Roman" w:hAnsi="Times New Roman" w:cs="Times New Roman"/>
          <w:sz w:val="28"/>
          <w:szCs w:val="28"/>
        </w:rPr>
        <w:t xml:space="preserve">налога на добавленную стоимость </w:t>
      </w:r>
      <w:r w:rsidR="004009D2" w:rsidRPr="00C36BC7">
        <w:rPr>
          <w:rFonts w:ascii="Times New Roman" w:hAnsi="Times New Roman" w:cs="Times New Roman"/>
          <w:sz w:val="28"/>
          <w:szCs w:val="28"/>
        </w:rPr>
        <w:t>в рублях и копейках</w:t>
      </w:r>
      <w:r w:rsidRPr="00C36BC7">
        <w:rPr>
          <w:rFonts w:ascii="Times New Roman" w:hAnsi="Times New Roman" w:cs="Times New Roman"/>
          <w:sz w:val="28"/>
          <w:szCs w:val="28"/>
        </w:rPr>
        <w:t>.</w:t>
      </w:r>
    </w:p>
    <w:p w14:paraId="0A541EB1" w14:textId="05166359" w:rsidR="0042166C" w:rsidRPr="00C36BC7" w:rsidRDefault="0042166C" w:rsidP="00403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BC7">
        <w:rPr>
          <w:rFonts w:ascii="Times New Roman" w:hAnsi="Times New Roman" w:cs="Times New Roman"/>
          <w:sz w:val="28"/>
          <w:szCs w:val="28"/>
        </w:rPr>
        <w:t xml:space="preserve">Если уведомление оформляется на товары, указанные в нескольких строках первичного </w:t>
      </w:r>
      <w:r w:rsidR="00A30418" w:rsidRPr="00C36BC7">
        <w:rPr>
          <w:rFonts w:ascii="Times New Roman" w:hAnsi="Times New Roman" w:cs="Times New Roman"/>
          <w:sz w:val="28"/>
          <w:szCs w:val="28"/>
        </w:rPr>
        <w:t xml:space="preserve">учетного </w:t>
      </w:r>
      <w:r w:rsidRPr="00C36BC7">
        <w:rPr>
          <w:rFonts w:ascii="Times New Roman" w:hAnsi="Times New Roman" w:cs="Times New Roman"/>
          <w:sz w:val="28"/>
          <w:szCs w:val="28"/>
        </w:rPr>
        <w:t xml:space="preserve">документа с одним и тем же кодом </w:t>
      </w:r>
      <w:r w:rsidR="0090400C" w:rsidRPr="00C36BC7">
        <w:rPr>
          <w:rFonts w:ascii="Times New Roman" w:hAnsi="Times New Roman" w:cs="Times New Roman"/>
          <w:sz w:val="28"/>
          <w:szCs w:val="28"/>
        </w:rPr>
        <w:t>единой Товарной номенклатурой внешнеэкономической деятельности Евразийского экономического союза</w:t>
      </w:r>
      <w:r w:rsidR="0090400C" w:rsidRPr="00C36BC7" w:rsidDel="0090400C">
        <w:rPr>
          <w:rFonts w:ascii="Times New Roman" w:hAnsi="Times New Roman" w:cs="Times New Roman"/>
          <w:sz w:val="28"/>
          <w:szCs w:val="28"/>
        </w:rPr>
        <w:t xml:space="preserve"> </w:t>
      </w:r>
      <w:r w:rsidRPr="00C36BC7">
        <w:rPr>
          <w:rFonts w:ascii="Times New Roman" w:hAnsi="Times New Roman" w:cs="Times New Roman"/>
          <w:sz w:val="28"/>
          <w:szCs w:val="28"/>
        </w:rPr>
        <w:t>и единицей измерения, то в строке «Стоимость товаров</w:t>
      </w:r>
      <w:r w:rsidR="004009D2" w:rsidRPr="00C36BC7">
        <w:rPr>
          <w:rFonts w:ascii="Times New Roman" w:hAnsi="Times New Roman" w:cs="Times New Roman"/>
          <w:sz w:val="28"/>
          <w:szCs w:val="28"/>
        </w:rPr>
        <w:t xml:space="preserve"> (без НДС)</w:t>
      </w:r>
      <w:r w:rsidRPr="00C36BC7">
        <w:rPr>
          <w:rFonts w:ascii="Times New Roman" w:hAnsi="Times New Roman" w:cs="Times New Roman"/>
          <w:sz w:val="28"/>
          <w:szCs w:val="28"/>
        </w:rPr>
        <w:t xml:space="preserve">, </w:t>
      </w:r>
      <w:r w:rsidR="004009D2" w:rsidRPr="00C36BC7">
        <w:rPr>
          <w:rFonts w:ascii="Times New Roman" w:hAnsi="Times New Roman" w:cs="Times New Roman"/>
          <w:sz w:val="28"/>
          <w:szCs w:val="28"/>
        </w:rPr>
        <w:t xml:space="preserve">в </w:t>
      </w:r>
      <w:r w:rsidRPr="00C36BC7">
        <w:rPr>
          <w:rFonts w:ascii="Times New Roman" w:hAnsi="Times New Roman" w:cs="Times New Roman"/>
          <w:sz w:val="28"/>
          <w:szCs w:val="28"/>
        </w:rPr>
        <w:t>рубл</w:t>
      </w:r>
      <w:r w:rsidR="004009D2" w:rsidRPr="00C36BC7">
        <w:rPr>
          <w:rFonts w:ascii="Times New Roman" w:hAnsi="Times New Roman" w:cs="Times New Roman"/>
          <w:sz w:val="28"/>
          <w:szCs w:val="28"/>
        </w:rPr>
        <w:t xml:space="preserve">ях </w:t>
      </w:r>
      <w:r w:rsidRPr="00C36BC7">
        <w:rPr>
          <w:rFonts w:ascii="Times New Roman" w:hAnsi="Times New Roman" w:cs="Times New Roman"/>
          <w:sz w:val="28"/>
          <w:szCs w:val="28"/>
        </w:rPr>
        <w:t>и</w:t>
      </w:r>
      <w:r w:rsidR="004009D2" w:rsidRPr="00C36BC7">
        <w:rPr>
          <w:rFonts w:ascii="Times New Roman" w:hAnsi="Times New Roman" w:cs="Times New Roman"/>
          <w:sz w:val="28"/>
          <w:szCs w:val="28"/>
        </w:rPr>
        <w:t xml:space="preserve"> копейках</w:t>
      </w:r>
      <w:r w:rsidRPr="00C36BC7">
        <w:rPr>
          <w:rFonts w:ascii="Times New Roman" w:hAnsi="Times New Roman" w:cs="Times New Roman"/>
          <w:sz w:val="28"/>
          <w:szCs w:val="28"/>
        </w:rPr>
        <w:t xml:space="preserve">» указывается общая стоимость товаров из первичного </w:t>
      </w:r>
      <w:r w:rsidR="00A30418" w:rsidRPr="00C36BC7">
        <w:rPr>
          <w:rFonts w:ascii="Times New Roman" w:hAnsi="Times New Roman" w:cs="Times New Roman"/>
          <w:sz w:val="28"/>
          <w:szCs w:val="28"/>
        </w:rPr>
        <w:t xml:space="preserve">учетного </w:t>
      </w:r>
      <w:r w:rsidRPr="00C36BC7">
        <w:rPr>
          <w:rFonts w:ascii="Times New Roman" w:hAnsi="Times New Roman" w:cs="Times New Roman"/>
          <w:sz w:val="28"/>
          <w:szCs w:val="28"/>
        </w:rPr>
        <w:t xml:space="preserve">документа с таким кодом </w:t>
      </w:r>
      <w:r w:rsidR="0090400C" w:rsidRPr="00C36BC7">
        <w:rPr>
          <w:rFonts w:ascii="Times New Roman" w:hAnsi="Times New Roman" w:cs="Times New Roman"/>
          <w:sz w:val="28"/>
          <w:szCs w:val="28"/>
        </w:rPr>
        <w:t>единой Товарной номенклатурой внешнеэкономической деятельности Евразийского экономического союза</w:t>
      </w:r>
      <w:r w:rsidR="0090400C" w:rsidRPr="00C36BC7" w:rsidDel="0090400C">
        <w:rPr>
          <w:rFonts w:ascii="Times New Roman" w:hAnsi="Times New Roman" w:cs="Times New Roman"/>
          <w:sz w:val="28"/>
          <w:szCs w:val="28"/>
        </w:rPr>
        <w:t xml:space="preserve"> </w:t>
      </w:r>
      <w:r w:rsidRPr="00C36B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6BC7">
        <w:rPr>
          <w:rFonts w:ascii="Times New Roman" w:hAnsi="Times New Roman" w:cs="Times New Roman"/>
          <w:sz w:val="28"/>
          <w:szCs w:val="28"/>
        </w:rPr>
        <w:t xml:space="preserve"> единицей измерения в рублях </w:t>
      </w:r>
      <w:r w:rsidR="004009D2" w:rsidRPr="00C36BC7">
        <w:rPr>
          <w:rFonts w:ascii="Times New Roman" w:hAnsi="Times New Roman" w:cs="Times New Roman"/>
          <w:sz w:val="28"/>
          <w:szCs w:val="28"/>
        </w:rPr>
        <w:t>и копейках</w:t>
      </w:r>
    </w:p>
    <w:p w14:paraId="19DD0C2D" w14:textId="3496B5A3" w:rsidR="00AF05B1" w:rsidRPr="00C36BC7" w:rsidRDefault="00D10F70" w:rsidP="00C36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F05B1" w:rsidRPr="00C36BC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AF05B1" w:rsidRPr="00C36BC7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AF05B1" w:rsidRPr="00C36BC7">
        <w:rPr>
          <w:rFonts w:ascii="Times New Roman" w:hAnsi="Times New Roman" w:cs="Times New Roman"/>
          <w:sz w:val="28"/>
          <w:szCs w:val="28"/>
        </w:rPr>
        <w:t xml:space="preserve"> «Достоверность и полноту сведений, указанных в настоящем уведомлении, подтверждаю» указывается:</w:t>
      </w:r>
    </w:p>
    <w:p w14:paraId="5028D384" w14:textId="1E08BC1F" w:rsidR="00AF05B1" w:rsidRPr="00C36BC7" w:rsidRDefault="004030BE" w:rsidP="00C36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05B1" w:rsidRPr="00C36B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05B1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AF05B1" w:rsidRPr="00C36BC7">
        <w:rPr>
          <w:rFonts w:ascii="Times New Roman" w:hAnsi="Times New Roman" w:cs="Times New Roman"/>
          <w:sz w:val="28"/>
          <w:szCs w:val="28"/>
        </w:rPr>
        <w:t xml:space="preserve"> если уведомление представлено участником оборота товаров, подлежащих прослеживаемости, на которого в соответствии</w:t>
      </w:r>
      <w:r w:rsidR="000C4067">
        <w:rPr>
          <w:rFonts w:ascii="Times New Roman" w:hAnsi="Times New Roman" w:cs="Times New Roman"/>
          <w:sz w:val="28"/>
          <w:szCs w:val="28"/>
        </w:rPr>
        <w:t xml:space="preserve"> </w:t>
      </w:r>
      <w:r w:rsidR="000C4067" w:rsidRPr="000C4067">
        <w:rPr>
          <w:rFonts w:ascii="Times New Roman" w:hAnsi="Times New Roman" w:cs="Times New Roman"/>
          <w:sz w:val="28"/>
          <w:szCs w:val="28"/>
        </w:rPr>
        <w:t xml:space="preserve">с положениями постановления Правительства Российской Федерации о порядке </w:t>
      </w:r>
      <w:r w:rsidR="000C4067" w:rsidRPr="000C4067">
        <w:rPr>
          <w:rFonts w:ascii="Times New Roman" w:hAnsi="Times New Roman" w:cs="Times New Roman"/>
          <w:sz w:val="28"/>
          <w:szCs w:val="28"/>
        </w:rPr>
        <w:t>функционирования национальной системы прослеживаемости товаров</w:t>
      </w:r>
      <w:r w:rsidR="007C68EA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AF05B1" w:rsidRPr="00C36BC7">
        <w:rPr>
          <w:rFonts w:ascii="Times New Roman" w:hAnsi="Times New Roman" w:cs="Times New Roman"/>
          <w:sz w:val="28"/>
          <w:szCs w:val="28"/>
        </w:rPr>
        <w:t>возложена обязанность по представлению уведомления;</w:t>
      </w:r>
    </w:p>
    <w:p w14:paraId="49475F7F" w14:textId="56AFF601" w:rsidR="00AF05B1" w:rsidRPr="00C36BC7" w:rsidRDefault="004030BE" w:rsidP="00C36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05B1" w:rsidRPr="00C36B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05B1" w:rsidRPr="00C36BC7">
        <w:rPr>
          <w:rFonts w:ascii="Times New Roman" w:hAnsi="Times New Roman" w:cs="Times New Roman"/>
          <w:sz w:val="28"/>
          <w:szCs w:val="28"/>
        </w:rPr>
        <w:t xml:space="preserve">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AF05B1" w:rsidRPr="00C36BC7">
        <w:rPr>
          <w:rFonts w:ascii="Times New Roman" w:hAnsi="Times New Roman" w:cs="Times New Roman"/>
          <w:sz w:val="28"/>
          <w:szCs w:val="28"/>
        </w:rPr>
        <w:t xml:space="preserve"> если уведомление представлено уполномоченным представителем участника оборота товаров, подлежащих прослеживаемости.</w:t>
      </w:r>
    </w:p>
    <w:p w14:paraId="4B56E822" w14:textId="41ACB76C" w:rsidR="00AF05B1" w:rsidRPr="00C36BC7" w:rsidRDefault="007C68EA" w:rsidP="00C36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В случае указания признака «1» </w:t>
      </w:r>
      <w:r w:rsidR="00AF05B1" w:rsidRPr="00C36BC7">
        <w:rPr>
          <w:rFonts w:ascii="Times New Roman" w:hAnsi="Times New Roman" w:cs="Times New Roman"/>
          <w:sz w:val="28"/>
          <w:szCs w:val="28"/>
        </w:rPr>
        <w:t>в полях «Фамилия», «Имя», «Отчество» указывается построчно полностью фамилия, имя и отчество (при наличии) руководителя организации (физического лица, поставленного на учет в качестве</w:t>
      </w:r>
      <w:r w:rsidR="00AF05B1" w:rsidRPr="00C36BC7" w:rsidDel="009D0E64">
        <w:rPr>
          <w:rFonts w:ascii="Times New Roman" w:hAnsi="Times New Roman" w:cs="Times New Roman"/>
          <w:sz w:val="28"/>
          <w:szCs w:val="28"/>
        </w:rPr>
        <w:t xml:space="preserve"> </w:t>
      </w:r>
      <w:r w:rsidR="00AF05B1" w:rsidRPr="00C36BC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предпринимателя)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="00AF05B1" w:rsidRPr="00C36BC7">
        <w:rPr>
          <w:rFonts w:ascii="Times New Roman" w:hAnsi="Times New Roman" w:cs="Times New Roman"/>
          <w:sz w:val="28"/>
          <w:szCs w:val="28"/>
        </w:rPr>
        <w:t xml:space="preserve"> участника оборота товаров, подлежащих прослеживаемости (собственника товара, подлежащего прослеживаемости).</w:t>
      </w:r>
    </w:p>
    <w:p w14:paraId="60142D00" w14:textId="327EEF6E" w:rsidR="00AF05B1" w:rsidRPr="00C36BC7" w:rsidRDefault="00AF05B1" w:rsidP="00C36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>В случае указания признака «2» в полях «Фамилия», «Имя», «Отчество» указывается построчно полностью фамилия, имя и отчество физического лиц</w:t>
      </w:r>
      <w:r w:rsidR="007C68EA" w:rsidRPr="00C36BC7">
        <w:rPr>
          <w:rFonts w:ascii="Times New Roman" w:hAnsi="Times New Roman" w:cs="Times New Roman"/>
          <w:sz w:val="28"/>
          <w:szCs w:val="28"/>
        </w:rPr>
        <w:t>а-уполномоченного представителя</w:t>
      </w:r>
      <w:r w:rsidRPr="00C36BC7">
        <w:rPr>
          <w:rFonts w:ascii="Times New Roman" w:hAnsi="Times New Roman" w:cs="Times New Roman"/>
          <w:sz w:val="28"/>
          <w:szCs w:val="28"/>
        </w:rPr>
        <w:t xml:space="preserve"> участника оборота товаров, подлежащих прослеживаемости.</w:t>
      </w:r>
    </w:p>
    <w:p w14:paraId="010F523D" w14:textId="78AB7EE3" w:rsidR="00AF05B1" w:rsidRPr="00C36BC7" w:rsidRDefault="00AF05B1" w:rsidP="00C36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>Если уведомление представляется представителем участника оборота товаров, подлежащих прослеж</w:t>
      </w:r>
      <w:r w:rsidR="007C68EA" w:rsidRPr="00C36BC7">
        <w:rPr>
          <w:rFonts w:ascii="Times New Roman" w:hAnsi="Times New Roman" w:cs="Times New Roman"/>
          <w:sz w:val="28"/>
          <w:szCs w:val="28"/>
        </w:rPr>
        <w:t xml:space="preserve">иваемости, то заполняется поле </w:t>
      </w:r>
      <w:r w:rsidRPr="00C36BC7">
        <w:rPr>
          <w:rFonts w:ascii="Times New Roman" w:hAnsi="Times New Roman" w:cs="Times New Roman"/>
          <w:sz w:val="28"/>
          <w:szCs w:val="28"/>
        </w:rPr>
        <w:t xml:space="preserve">«Наименование и реквизиты документа, подтверждающего полномочия представителя </w:t>
      </w:r>
      <w:r w:rsidR="002572D4" w:rsidRPr="00C36BC7">
        <w:rPr>
          <w:rFonts w:ascii="Times New Roman" w:hAnsi="Times New Roman" w:cs="Times New Roman"/>
          <w:sz w:val="28"/>
          <w:szCs w:val="28"/>
        </w:rPr>
        <w:t>собственника товара, подлежащего прослеживаемости</w:t>
      </w:r>
      <w:r w:rsidRPr="00C36BC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3D29D97" w14:textId="7D67BF2D" w:rsidR="00AF05B1" w:rsidRPr="00C36BC7" w:rsidRDefault="00AF05B1" w:rsidP="00C36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C36BC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C36BC7">
        <w:rPr>
          <w:rFonts w:ascii="Times New Roman" w:hAnsi="Times New Roman" w:cs="Times New Roman"/>
          <w:sz w:val="28"/>
          <w:szCs w:val="28"/>
        </w:rPr>
        <w:t xml:space="preserve"> «Наименование и реквизиты документа, подтверждающего полномочия представителя собственника товара, подлежащего прослеживаемости» указывается вид и реквизиты документа, подтверждающего полномочия представителя организации (физического лица, </w:t>
      </w:r>
      <w:proofErr w:type="gramStart"/>
      <w:r w:rsidRPr="00C36BC7">
        <w:rPr>
          <w:rFonts w:ascii="Times New Roman" w:hAnsi="Times New Roman" w:cs="Times New Roman"/>
          <w:sz w:val="28"/>
          <w:szCs w:val="28"/>
        </w:rPr>
        <w:t>поставленными</w:t>
      </w:r>
      <w:proofErr w:type="gramEnd"/>
      <w:r w:rsidRPr="00C36BC7">
        <w:rPr>
          <w:rFonts w:ascii="Times New Roman" w:hAnsi="Times New Roman" w:cs="Times New Roman"/>
          <w:sz w:val="28"/>
          <w:szCs w:val="28"/>
        </w:rPr>
        <w:t xml:space="preserve"> на учет в качестве индивидуального предпринимателя) удостоверять достоверность и полноту сведений, указанных в уведомлении.</w:t>
      </w:r>
    </w:p>
    <w:p w14:paraId="3A6AD2CE" w14:textId="35AB768D" w:rsidR="00AC2444" w:rsidRPr="00C36BC7" w:rsidRDefault="00AC2444" w:rsidP="00C36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C36BC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C36BC7">
        <w:rPr>
          <w:rFonts w:ascii="Times New Roman" w:hAnsi="Times New Roman" w:cs="Times New Roman"/>
          <w:sz w:val="28"/>
          <w:szCs w:val="28"/>
        </w:rPr>
        <w:t xml:space="preserve"> «Наименование организации</w:t>
      </w:r>
      <w:r w:rsidR="00887047" w:rsidRPr="00C36BC7">
        <w:rPr>
          <w:rFonts w:ascii="Times New Roman" w:hAnsi="Times New Roman" w:cs="Times New Roman"/>
          <w:sz w:val="28"/>
          <w:szCs w:val="28"/>
        </w:rPr>
        <w:t xml:space="preserve"> – </w:t>
      </w:r>
      <w:r w:rsidRPr="00C36BC7">
        <w:rPr>
          <w:rFonts w:ascii="Times New Roman" w:hAnsi="Times New Roman" w:cs="Times New Roman"/>
          <w:sz w:val="28"/>
          <w:szCs w:val="28"/>
        </w:rPr>
        <w:t xml:space="preserve">представителя собственника товара, подлежащего прослеживаемости» указывается наименование юридического лица </w:t>
      </w:r>
      <w:r w:rsidR="00887047" w:rsidRPr="00C36BC7">
        <w:rPr>
          <w:rFonts w:ascii="Times New Roman" w:hAnsi="Times New Roman" w:cs="Times New Roman"/>
          <w:sz w:val="28"/>
          <w:szCs w:val="28"/>
        </w:rPr>
        <w:t>–</w:t>
      </w:r>
      <w:r w:rsidRPr="00C36BC7">
        <w:rPr>
          <w:rFonts w:ascii="Times New Roman" w:hAnsi="Times New Roman" w:cs="Times New Roman"/>
          <w:sz w:val="28"/>
          <w:szCs w:val="28"/>
        </w:rPr>
        <w:t xml:space="preserve"> уполномоченного представителя собственника товара, подлежащего прослеживаемости.</w:t>
      </w:r>
    </w:p>
    <w:p w14:paraId="01F482E0" w14:textId="77777777" w:rsidR="00AF05B1" w:rsidRPr="00C36BC7" w:rsidRDefault="00AF05B1" w:rsidP="00C36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C7">
        <w:rPr>
          <w:rFonts w:ascii="Times New Roman" w:hAnsi="Times New Roman" w:cs="Times New Roman"/>
          <w:sz w:val="28"/>
          <w:szCs w:val="28"/>
        </w:rPr>
        <w:t xml:space="preserve">Данная форма представляется в электронном виде по телекоммуникационным каналам связи через оператора электронного документооборота и подписывается электронной подписью. В поле «Дата» указывается дата подписания. </w:t>
      </w:r>
    </w:p>
    <w:p w14:paraId="4B266B9E" w14:textId="77777777" w:rsidR="00BD0F4D" w:rsidRDefault="00BD0F4D" w:rsidP="00AC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D7E1F" w14:textId="77777777" w:rsidR="00AC6CAF" w:rsidRDefault="00AC6CAF" w:rsidP="00AC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5B752" w14:textId="77777777" w:rsidR="000C4067" w:rsidRDefault="000C4067" w:rsidP="00AC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69842" w14:textId="77777777" w:rsidR="000C4067" w:rsidRDefault="000C4067" w:rsidP="00AC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C0326" w14:textId="77777777" w:rsidR="000C4067" w:rsidRDefault="000C4067" w:rsidP="00AC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1CD94" w14:textId="77777777" w:rsidR="000C4067" w:rsidRDefault="000C4067" w:rsidP="00AC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714C6" w14:textId="77777777" w:rsidR="000C4067" w:rsidRDefault="000C4067" w:rsidP="00AC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C4075" w14:textId="77777777" w:rsidR="00AC6CAF" w:rsidRDefault="00AC6CAF" w:rsidP="00AC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E0EB8" w14:textId="77777777" w:rsidR="00E16E4B" w:rsidRDefault="00E16E4B" w:rsidP="00AC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67B8D" w14:textId="5AFBFFF0" w:rsidR="00887047" w:rsidRPr="00C36BC7" w:rsidRDefault="00C36BC7" w:rsidP="00887047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C36BC7">
        <w:rPr>
          <w:rFonts w:ascii="Times New Roman" w:hAnsi="Times New Roman" w:cs="Times New Roman"/>
          <w:sz w:val="24"/>
          <w:szCs w:val="24"/>
        </w:rPr>
        <w:t>Приложение</w:t>
      </w:r>
    </w:p>
    <w:p w14:paraId="4546907B" w14:textId="77777777" w:rsidR="00C36BC7" w:rsidRDefault="00BD0F4D" w:rsidP="00076516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C36BC7">
        <w:rPr>
          <w:rFonts w:ascii="Times New Roman" w:hAnsi="Times New Roman" w:cs="Times New Roman"/>
          <w:sz w:val="24"/>
          <w:szCs w:val="24"/>
        </w:rPr>
        <w:t>к Порядку</w:t>
      </w:r>
      <w:r w:rsidRPr="00C36BC7">
        <w:rPr>
          <w:sz w:val="24"/>
          <w:szCs w:val="24"/>
        </w:rPr>
        <w:t xml:space="preserve"> </w:t>
      </w:r>
      <w:r w:rsidRPr="00C36BC7">
        <w:rPr>
          <w:rFonts w:ascii="Times New Roman" w:hAnsi="Times New Roman" w:cs="Times New Roman"/>
          <w:sz w:val="24"/>
          <w:szCs w:val="24"/>
        </w:rPr>
        <w:t>заполнения</w:t>
      </w:r>
      <w:r w:rsidR="00076516" w:rsidRPr="00C36BC7">
        <w:rPr>
          <w:rFonts w:ascii="Times New Roman" w:hAnsi="Times New Roman" w:cs="Times New Roman"/>
          <w:sz w:val="24"/>
          <w:szCs w:val="24"/>
        </w:rPr>
        <w:t xml:space="preserve"> </w:t>
      </w:r>
      <w:r w:rsidRPr="00C36BC7">
        <w:rPr>
          <w:rFonts w:ascii="Times New Roman" w:hAnsi="Times New Roman" w:cs="Times New Roman"/>
          <w:sz w:val="24"/>
          <w:szCs w:val="24"/>
        </w:rPr>
        <w:t xml:space="preserve">уведомления </w:t>
      </w:r>
    </w:p>
    <w:p w14:paraId="33D25795" w14:textId="3F21990C" w:rsidR="00BD0F4D" w:rsidRPr="00C36BC7" w:rsidRDefault="007C68EA" w:rsidP="00076516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C36BC7">
        <w:rPr>
          <w:rFonts w:ascii="Times New Roman" w:hAnsi="Times New Roman" w:cs="Times New Roman"/>
          <w:sz w:val="24"/>
          <w:szCs w:val="24"/>
        </w:rPr>
        <w:t xml:space="preserve">об имеющихся остатках товаров, </w:t>
      </w:r>
      <w:r w:rsidR="00BD0F4D" w:rsidRPr="00C36BC7">
        <w:rPr>
          <w:rFonts w:ascii="Times New Roman" w:hAnsi="Times New Roman" w:cs="Times New Roman"/>
          <w:sz w:val="24"/>
          <w:szCs w:val="24"/>
        </w:rPr>
        <w:t>подлежащих прослеживаемости</w:t>
      </w:r>
    </w:p>
    <w:p w14:paraId="36347A35" w14:textId="77777777" w:rsidR="00BD0F4D" w:rsidRDefault="00BD0F4D" w:rsidP="00BD0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F93D73" w14:textId="77777777" w:rsidR="00C36BC7" w:rsidRDefault="00C36BC7" w:rsidP="00BD0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B72152" w14:textId="77777777" w:rsidR="00C36BC7" w:rsidRPr="00A770AD" w:rsidRDefault="00C36BC7" w:rsidP="00BD0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410472" w14:textId="77777777" w:rsidR="00BD0F4D" w:rsidRPr="00A770AD" w:rsidRDefault="00BD0F4D" w:rsidP="00BD0F4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4107"/>
      <w:bookmarkStart w:id="4" w:name="Par4109"/>
      <w:bookmarkEnd w:id="3"/>
      <w:bookmarkEnd w:id="4"/>
      <w:r w:rsidRPr="00A770AD">
        <w:rPr>
          <w:rFonts w:ascii="Times New Roman" w:hAnsi="Times New Roman" w:cs="Times New Roman"/>
          <w:sz w:val="28"/>
          <w:szCs w:val="28"/>
        </w:rPr>
        <w:t>Коды форм реорганизации и код ликвидации организации</w:t>
      </w:r>
    </w:p>
    <w:p w14:paraId="57543DF0" w14:textId="77777777" w:rsidR="00BD0F4D" w:rsidRPr="00A770AD" w:rsidRDefault="00BD0F4D" w:rsidP="00BD0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9000"/>
      </w:tblGrid>
      <w:tr w:rsidR="00BD0F4D" w:rsidRPr="00A770AD" w14:paraId="687CEEE4" w14:textId="77777777" w:rsidTr="00205A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06B0" w14:textId="77777777" w:rsidR="00BD0F4D" w:rsidRPr="00A770AD" w:rsidRDefault="00BD0F4D" w:rsidP="00205A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0A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7A5D" w14:textId="77777777" w:rsidR="00BD0F4D" w:rsidRPr="00A770AD" w:rsidRDefault="00BD0F4D" w:rsidP="00205A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0A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D0F4D" w:rsidRPr="00A770AD" w14:paraId="358F34F9" w14:textId="77777777" w:rsidTr="00205A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8802" w14:textId="77777777" w:rsidR="00BD0F4D" w:rsidRPr="00A770AD" w:rsidRDefault="00BD0F4D" w:rsidP="00205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70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3C6" w14:textId="77777777" w:rsidR="00BD0F4D" w:rsidRPr="00A770AD" w:rsidRDefault="00BD0F4D" w:rsidP="00205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70AD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</w:tc>
      </w:tr>
      <w:tr w:rsidR="00BD0F4D" w:rsidRPr="00A770AD" w14:paraId="4C1AE4F1" w14:textId="77777777" w:rsidTr="00205A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F977" w14:textId="77777777" w:rsidR="00BD0F4D" w:rsidRPr="00A770AD" w:rsidRDefault="00BD0F4D" w:rsidP="00205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70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2F3B" w14:textId="77777777" w:rsidR="00BD0F4D" w:rsidRPr="00A770AD" w:rsidRDefault="00BD0F4D" w:rsidP="00205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70AD">
              <w:rPr>
                <w:rFonts w:ascii="Times New Roman" w:hAnsi="Times New Roman" w:cs="Times New Roman"/>
                <w:sz w:val="28"/>
                <w:szCs w:val="28"/>
              </w:rPr>
              <w:t>Слияние</w:t>
            </w:r>
          </w:p>
        </w:tc>
      </w:tr>
      <w:tr w:rsidR="00BD0F4D" w:rsidRPr="00273B5A" w14:paraId="55FAC343" w14:textId="77777777" w:rsidTr="00205A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ACA" w14:textId="77777777" w:rsidR="00BD0F4D" w:rsidRPr="00A770AD" w:rsidRDefault="00BD0F4D" w:rsidP="00205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70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8E08" w14:textId="77777777" w:rsidR="00BD0F4D" w:rsidRPr="00273B5A" w:rsidRDefault="00BD0F4D" w:rsidP="00205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70AD"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</w:p>
        </w:tc>
      </w:tr>
      <w:tr w:rsidR="00BD0F4D" w:rsidRPr="00273B5A" w14:paraId="704B0338" w14:textId="77777777" w:rsidTr="00205A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D302" w14:textId="77777777" w:rsidR="00BD0F4D" w:rsidRPr="00273B5A" w:rsidRDefault="00BD0F4D" w:rsidP="00205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C41" w14:textId="77777777" w:rsidR="00BD0F4D" w:rsidRPr="00273B5A" w:rsidRDefault="00BD0F4D" w:rsidP="00205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B5A">
              <w:rPr>
                <w:rFonts w:ascii="Times New Roman" w:hAnsi="Times New Roman" w:cs="Times New Roman"/>
                <w:sz w:val="28"/>
                <w:szCs w:val="28"/>
              </w:rPr>
              <w:t>Присоединение</w:t>
            </w:r>
          </w:p>
        </w:tc>
      </w:tr>
      <w:tr w:rsidR="00BD0F4D" w:rsidRPr="00273B5A" w14:paraId="56A06C99" w14:textId="77777777" w:rsidTr="00205A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740F" w14:textId="77777777" w:rsidR="00BD0F4D" w:rsidRPr="00273B5A" w:rsidRDefault="00BD0F4D" w:rsidP="00205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889" w14:textId="77777777" w:rsidR="00BD0F4D" w:rsidRPr="00273B5A" w:rsidRDefault="00BD0F4D" w:rsidP="00205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B5A">
              <w:rPr>
                <w:rFonts w:ascii="Times New Roman" w:hAnsi="Times New Roman" w:cs="Times New Roman"/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BD0F4D" w:rsidRPr="00273B5A" w14:paraId="409ADA57" w14:textId="77777777" w:rsidTr="00205A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AF2" w14:textId="77777777" w:rsidR="00BD0F4D" w:rsidRPr="00273B5A" w:rsidRDefault="00BD0F4D" w:rsidP="00205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B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F4C" w14:textId="77777777" w:rsidR="00BD0F4D" w:rsidRPr="00273B5A" w:rsidRDefault="00BD0F4D" w:rsidP="00205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3B5A">
              <w:rPr>
                <w:rFonts w:ascii="Times New Roman" w:hAnsi="Times New Roman" w:cs="Times New Roman"/>
                <w:sz w:val="28"/>
                <w:szCs w:val="28"/>
              </w:rPr>
              <w:t>Ликвидация</w:t>
            </w:r>
          </w:p>
        </w:tc>
      </w:tr>
    </w:tbl>
    <w:p w14:paraId="15E9F345" w14:textId="77777777" w:rsidR="00BD0F4D" w:rsidRPr="00D10F70" w:rsidRDefault="00BD0F4D" w:rsidP="00D10F7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BD0F4D" w:rsidRPr="00D10F70" w:rsidSect="00C36BC7">
      <w:headerReference w:type="default" r:id="rId13"/>
      <w:footerReference w:type="default" r:id="rId14"/>
      <w:footerReference w:type="first" r:id="rId15"/>
      <w:footnotePr>
        <w:numRestart w:val="eachPage"/>
      </w:footnotePr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7C8C24" w16cid:durableId="1FBA33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DAE47" w14:textId="77777777" w:rsidR="003C4AE1" w:rsidRDefault="003C4AE1" w:rsidP="009122F9">
      <w:pPr>
        <w:spacing w:after="0" w:line="240" w:lineRule="auto"/>
      </w:pPr>
      <w:r>
        <w:separator/>
      </w:r>
    </w:p>
  </w:endnote>
  <w:endnote w:type="continuationSeparator" w:id="0">
    <w:p w14:paraId="747C7150" w14:textId="77777777" w:rsidR="003C4AE1" w:rsidRDefault="003C4AE1" w:rsidP="0091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97AD8" w14:textId="5EC41AA4" w:rsidR="00C36BC7" w:rsidRPr="00C36BC7" w:rsidRDefault="00C36BC7" w:rsidP="00C36BC7">
    <w:pPr>
      <w:pStyle w:val="a7"/>
      <w:rPr>
        <w:rFonts w:ascii="Times New Roman" w:hAnsi="Times New Roman" w:cs="Times New Roman"/>
        <w:i/>
        <w:color w:val="999999"/>
        <w:sz w:val="16"/>
      </w:rPr>
    </w:pPr>
    <w:r w:rsidRPr="00C36BC7">
      <w:rPr>
        <w:rFonts w:ascii="Times New Roman" w:hAnsi="Times New Roman" w:cs="Times New Roman"/>
        <w:i/>
        <w:color w:val="999999"/>
        <w:sz w:val="16"/>
      </w:rPr>
      <w:fldChar w:fldCharType="begin"/>
    </w:r>
    <w:r w:rsidRPr="00C36BC7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C36BC7">
      <w:rPr>
        <w:rFonts w:ascii="Times New Roman" w:hAnsi="Times New Roman" w:cs="Times New Roman"/>
        <w:i/>
        <w:color w:val="999999"/>
        <w:sz w:val="16"/>
      </w:rPr>
      <w:fldChar w:fldCharType="separate"/>
    </w:r>
    <w:r w:rsidR="008F2626">
      <w:rPr>
        <w:rFonts w:ascii="Times New Roman" w:hAnsi="Times New Roman" w:cs="Times New Roman"/>
        <w:i/>
        <w:noProof/>
        <w:color w:val="999999"/>
        <w:sz w:val="16"/>
      </w:rPr>
      <w:t>02.04.2021 10:48</w:t>
    </w:r>
    <w:r w:rsidRPr="00C36BC7">
      <w:rPr>
        <w:rFonts w:ascii="Times New Roman" w:hAnsi="Times New Roman" w:cs="Times New Roman"/>
        <w:i/>
        <w:color w:val="999999"/>
        <w:sz w:val="16"/>
      </w:rPr>
      <w:fldChar w:fldCharType="end"/>
    </w:r>
  </w:p>
  <w:p w14:paraId="663884B5" w14:textId="7C71C670" w:rsidR="00C36BC7" w:rsidRPr="00C36BC7" w:rsidRDefault="00C36BC7" w:rsidP="00C36BC7">
    <w:pPr>
      <w:pStyle w:val="a7"/>
      <w:rPr>
        <w:rFonts w:ascii="Times New Roman" w:hAnsi="Times New Roman" w:cs="Times New Roman"/>
        <w:color w:val="999999"/>
        <w:sz w:val="16"/>
      </w:rPr>
    </w:pPr>
    <w:r w:rsidRPr="00C36BC7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C36BC7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C36BC7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C36BC7">
      <w:rPr>
        <w:rFonts w:ascii="Times New Roman" w:hAnsi="Times New Roman" w:cs="Times New Roman"/>
        <w:color w:val="999999"/>
        <w:sz w:val="16"/>
        <w:lang w:val="en-US"/>
      </w:rPr>
      <w:t>o</w:t>
    </w:r>
    <w:r w:rsidRPr="00C36BC7">
      <w:rPr>
        <w:rFonts w:ascii="Times New Roman" w:hAnsi="Times New Roman" w:cs="Times New Roman"/>
        <w:i/>
        <w:color w:val="999999"/>
        <w:sz w:val="16"/>
        <w:lang w:val="en-US"/>
      </w:rPr>
      <w:t>mpburo</w:t>
    </w:r>
    <w:proofErr w:type="spellEnd"/>
    <w:proofErr w:type="gramEnd"/>
    <w:r w:rsidRPr="00C36BC7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C36BC7">
      <w:rPr>
        <w:rFonts w:ascii="Times New Roman" w:hAnsi="Times New Roman" w:cs="Times New Roman"/>
        <w:i/>
        <w:color w:val="999999"/>
        <w:sz w:val="16"/>
      </w:rPr>
      <w:t>/Н.И</w:t>
    </w:r>
    <w:r w:rsidRPr="00C36BC7">
      <w:rPr>
        <w:rFonts w:ascii="Times New Roman" w:hAnsi="Times New Roman" w:cs="Times New Roman"/>
        <w:color w:val="999999"/>
        <w:sz w:val="16"/>
      </w:rPr>
      <w:t>./</w:t>
    </w:r>
    <w:r w:rsidRPr="00C36BC7">
      <w:rPr>
        <w:rFonts w:ascii="Times New Roman" w:hAnsi="Times New Roman" w:cs="Times New Roman"/>
        <w:color w:val="999999"/>
        <w:sz w:val="16"/>
      </w:rPr>
      <w:fldChar w:fldCharType="begin"/>
    </w:r>
    <w:r w:rsidRPr="00C36BC7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C36BC7">
      <w:rPr>
        <w:rFonts w:ascii="Times New Roman" w:hAnsi="Times New Roman" w:cs="Times New Roman"/>
        <w:color w:val="999999"/>
        <w:sz w:val="16"/>
      </w:rPr>
      <w:fldChar w:fldCharType="separate"/>
    </w:r>
    <w:r w:rsidRPr="00C36BC7">
      <w:rPr>
        <w:rFonts w:ascii="Times New Roman" w:hAnsi="Times New Roman" w:cs="Times New Roman"/>
        <w:noProof/>
        <w:color w:val="999999"/>
        <w:sz w:val="16"/>
      </w:rPr>
      <w:t>Прил-И5802-7</w:t>
    </w:r>
    <w:r w:rsidRPr="00C36BC7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E7444" w14:textId="243EFB4B" w:rsidR="00C36BC7" w:rsidRPr="00C36BC7" w:rsidRDefault="00C36BC7" w:rsidP="00C36BC7">
    <w:pPr>
      <w:pStyle w:val="a7"/>
      <w:rPr>
        <w:i/>
        <w:color w:val="2191C9" w:themeColor="background2" w:themeShade="80"/>
        <w:sz w:val="16"/>
      </w:rPr>
    </w:pPr>
    <w:r w:rsidRPr="00C36BC7">
      <w:rPr>
        <w:i/>
        <w:color w:val="2191C9" w:themeColor="background2" w:themeShade="80"/>
        <w:sz w:val="16"/>
      </w:rPr>
      <w:fldChar w:fldCharType="begin"/>
    </w:r>
    <w:r w:rsidRPr="00C36BC7">
      <w:rPr>
        <w:i/>
        <w:color w:val="2191C9" w:themeColor="background2" w:themeShade="80"/>
        <w:sz w:val="16"/>
      </w:rPr>
      <w:instrText xml:space="preserve"> DATE  \@ "dd.MM.yyyy H:mm"  \* MERGEFORMAT </w:instrText>
    </w:r>
    <w:r w:rsidRPr="00C36BC7">
      <w:rPr>
        <w:i/>
        <w:color w:val="2191C9" w:themeColor="background2" w:themeShade="80"/>
        <w:sz w:val="16"/>
      </w:rPr>
      <w:fldChar w:fldCharType="separate"/>
    </w:r>
    <w:r w:rsidR="008F2626">
      <w:rPr>
        <w:i/>
        <w:noProof/>
        <w:color w:val="2191C9" w:themeColor="background2" w:themeShade="80"/>
        <w:sz w:val="16"/>
      </w:rPr>
      <w:t>02.04.2021 10:48</w:t>
    </w:r>
    <w:r w:rsidRPr="00C36BC7">
      <w:rPr>
        <w:i/>
        <w:color w:val="2191C9" w:themeColor="background2" w:themeShade="80"/>
        <w:sz w:val="16"/>
      </w:rPr>
      <w:fldChar w:fldCharType="end"/>
    </w:r>
  </w:p>
  <w:p w14:paraId="4F46A1A5" w14:textId="12827835" w:rsidR="00C36BC7" w:rsidRPr="00C36BC7" w:rsidRDefault="00C36BC7" w:rsidP="00C36BC7">
    <w:pPr>
      <w:pStyle w:val="a7"/>
      <w:rPr>
        <w:rFonts w:ascii="Times New Roman" w:hAnsi="Times New Roman" w:cs="Times New Roman"/>
        <w:color w:val="2191C9" w:themeColor="background2" w:themeShade="80"/>
        <w:sz w:val="16"/>
      </w:rPr>
    </w:pPr>
    <w:r w:rsidRPr="00C36BC7">
      <w:rPr>
        <w:i/>
        <w:color w:val="2191C9" w:themeColor="background2" w:themeShade="80"/>
        <w:sz w:val="16"/>
        <w:lang w:val="en-US"/>
      </w:rPr>
      <w:sym w:font="Wingdings" w:char="F03C"/>
    </w:r>
    <w:r w:rsidRPr="00C36BC7">
      <w:rPr>
        <w:i/>
        <w:color w:val="2191C9" w:themeColor="background2" w:themeShade="80"/>
        <w:sz w:val="16"/>
        <w:lang w:val="en-US"/>
      </w:rPr>
      <w:t xml:space="preserve"> </w:t>
    </w:r>
    <w:proofErr w:type="spellStart"/>
    <w:proofErr w:type="gramStart"/>
    <w:r w:rsidRPr="00C36BC7">
      <w:rPr>
        <w:i/>
        <w:color w:val="2191C9" w:themeColor="background2" w:themeShade="80"/>
        <w:sz w:val="16"/>
        <w:lang w:val="en-US"/>
      </w:rPr>
      <w:t>kompburo</w:t>
    </w:r>
    <w:proofErr w:type="spellEnd"/>
    <w:proofErr w:type="gramEnd"/>
    <w:r w:rsidRPr="00C36BC7">
      <w:rPr>
        <w:i/>
        <w:color w:val="2191C9" w:themeColor="background2" w:themeShade="80"/>
        <w:sz w:val="16"/>
        <w:lang w:val="en-US"/>
      </w:rPr>
      <w:t xml:space="preserve"> </w:t>
    </w:r>
    <w:r w:rsidRPr="00C36BC7">
      <w:rPr>
        <w:i/>
        <w:color w:val="2191C9" w:themeColor="background2" w:themeShade="80"/>
        <w:sz w:val="16"/>
      </w:rPr>
      <w:t>/Н</w:t>
    </w:r>
    <w:r w:rsidRPr="00C36BC7">
      <w:rPr>
        <w:rFonts w:ascii="Times New Roman" w:hAnsi="Times New Roman" w:cs="Times New Roman"/>
        <w:i/>
        <w:color w:val="2191C9" w:themeColor="background2" w:themeShade="80"/>
        <w:sz w:val="16"/>
      </w:rPr>
      <w:t>.И./</w:t>
    </w:r>
    <w:r w:rsidRPr="00C36BC7">
      <w:rPr>
        <w:rFonts w:ascii="Times New Roman" w:hAnsi="Times New Roman" w:cs="Times New Roman"/>
        <w:i/>
        <w:color w:val="2191C9" w:themeColor="background2" w:themeShade="80"/>
        <w:sz w:val="16"/>
      </w:rPr>
      <w:fldChar w:fldCharType="begin"/>
    </w:r>
    <w:r w:rsidRPr="00C36BC7">
      <w:rPr>
        <w:rFonts w:ascii="Times New Roman" w:hAnsi="Times New Roman" w:cs="Times New Roman"/>
        <w:i/>
        <w:color w:val="2191C9" w:themeColor="background2" w:themeShade="80"/>
        <w:sz w:val="16"/>
      </w:rPr>
      <w:instrText xml:space="preserve"> FILENAME   \* MERGEFORMAT </w:instrText>
    </w:r>
    <w:r w:rsidRPr="00C36BC7">
      <w:rPr>
        <w:rFonts w:ascii="Times New Roman" w:hAnsi="Times New Roman" w:cs="Times New Roman"/>
        <w:i/>
        <w:color w:val="2191C9" w:themeColor="background2" w:themeShade="80"/>
        <w:sz w:val="16"/>
      </w:rPr>
      <w:fldChar w:fldCharType="separate"/>
    </w:r>
    <w:r w:rsidRPr="00C36BC7">
      <w:rPr>
        <w:rFonts w:ascii="Times New Roman" w:hAnsi="Times New Roman" w:cs="Times New Roman"/>
        <w:i/>
        <w:noProof/>
        <w:color w:val="2191C9" w:themeColor="background2" w:themeShade="80"/>
        <w:sz w:val="16"/>
      </w:rPr>
      <w:t>Прил-И5802-7</w:t>
    </w:r>
    <w:r w:rsidRPr="00C36BC7">
      <w:rPr>
        <w:rFonts w:ascii="Times New Roman" w:hAnsi="Times New Roman" w:cs="Times New Roman"/>
        <w:i/>
        <w:color w:val="2191C9" w:themeColor="background2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4566D" w14:textId="77777777" w:rsidR="003C4AE1" w:rsidRDefault="003C4AE1" w:rsidP="009122F9">
      <w:pPr>
        <w:spacing w:after="0" w:line="240" w:lineRule="auto"/>
      </w:pPr>
      <w:r>
        <w:separator/>
      </w:r>
    </w:p>
  </w:footnote>
  <w:footnote w:type="continuationSeparator" w:id="0">
    <w:p w14:paraId="01CE00AB" w14:textId="77777777" w:rsidR="003C4AE1" w:rsidRDefault="003C4AE1" w:rsidP="0091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323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062CE2" w14:textId="7FCF1152" w:rsidR="00C36BC7" w:rsidRPr="00C36BC7" w:rsidRDefault="00C36BC7" w:rsidP="00C36BC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6B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6B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6B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40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6B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50C"/>
    <w:multiLevelType w:val="hybridMultilevel"/>
    <w:tmpl w:val="8620E812"/>
    <w:lvl w:ilvl="0" w:tplc="8D2899C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2D5F"/>
    <w:multiLevelType w:val="hybridMultilevel"/>
    <w:tmpl w:val="8620E812"/>
    <w:lvl w:ilvl="0" w:tplc="8D2899C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06D0B"/>
    <w:multiLevelType w:val="hybridMultilevel"/>
    <w:tmpl w:val="89E45BD2"/>
    <w:lvl w:ilvl="0" w:tplc="B9C2C14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921D34"/>
    <w:multiLevelType w:val="hybridMultilevel"/>
    <w:tmpl w:val="071C3D30"/>
    <w:lvl w:ilvl="0" w:tplc="461AD5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75BA"/>
    <w:multiLevelType w:val="hybridMultilevel"/>
    <w:tmpl w:val="4066092C"/>
    <w:lvl w:ilvl="0" w:tplc="461AD56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E52E1D"/>
    <w:multiLevelType w:val="hybridMultilevel"/>
    <w:tmpl w:val="45F08BA4"/>
    <w:lvl w:ilvl="0" w:tplc="AD201F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A7B39"/>
    <w:multiLevelType w:val="hybridMultilevel"/>
    <w:tmpl w:val="6C3CB3FE"/>
    <w:lvl w:ilvl="0" w:tplc="14846CB2">
      <w:start w:val="1"/>
      <w:numFmt w:val="russianLower"/>
      <w:lvlText w:val="%1)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068DA"/>
    <w:multiLevelType w:val="hybridMultilevel"/>
    <w:tmpl w:val="E4E8136A"/>
    <w:lvl w:ilvl="0" w:tplc="89DE9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21B43"/>
    <w:multiLevelType w:val="hybridMultilevel"/>
    <w:tmpl w:val="179ACE18"/>
    <w:lvl w:ilvl="0" w:tplc="461AD56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B147C2E"/>
    <w:multiLevelType w:val="hybridMultilevel"/>
    <w:tmpl w:val="179ACE18"/>
    <w:lvl w:ilvl="0" w:tplc="461AD56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64"/>
    <w:rsid w:val="000129A6"/>
    <w:rsid w:val="0001380B"/>
    <w:rsid w:val="000339F3"/>
    <w:rsid w:val="0004040E"/>
    <w:rsid w:val="000456EC"/>
    <w:rsid w:val="000464F8"/>
    <w:rsid w:val="00046C4D"/>
    <w:rsid w:val="00066F75"/>
    <w:rsid w:val="00076516"/>
    <w:rsid w:val="000958F2"/>
    <w:rsid w:val="000B4B07"/>
    <w:rsid w:val="000B504D"/>
    <w:rsid w:val="000C4067"/>
    <w:rsid w:val="000D7E28"/>
    <w:rsid w:val="000F3020"/>
    <w:rsid w:val="000F571C"/>
    <w:rsid w:val="00123A47"/>
    <w:rsid w:val="001326D9"/>
    <w:rsid w:val="001329C4"/>
    <w:rsid w:val="0013746B"/>
    <w:rsid w:val="001517D6"/>
    <w:rsid w:val="0016579D"/>
    <w:rsid w:val="00193817"/>
    <w:rsid w:val="001A21F8"/>
    <w:rsid w:val="001A4A50"/>
    <w:rsid w:val="001A4E3E"/>
    <w:rsid w:val="001A6633"/>
    <w:rsid w:val="00202103"/>
    <w:rsid w:val="0021768D"/>
    <w:rsid w:val="002572D4"/>
    <w:rsid w:val="002801A1"/>
    <w:rsid w:val="002A0662"/>
    <w:rsid w:val="002A37CB"/>
    <w:rsid w:val="002B36E3"/>
    <w:rsid w:val="002C1196"/>
    <w:rsid w:val="002D2343"/>
    <w:rsid w:val="002F2464"/>
    <w:rsid w:val="00306625"/>
    <w:rsid w:val="00324201"/>
    <w:rsid w:val="00325CDC"/>
    <w:rsid w:val="00332F2D"/>
    <w:rsid w:val="0033360B"/>
    <w:rsid w:val="00346ECB"/>
    <w:rsid w:val="003509FD"/>
    <w:rsid w:val="0035115F"/>
    <w:rsid w:val="00362AFE"/>
    <w:rsid w:val="00370B87"/>
    <w:rsid w:val="0038655A"/>
    <w:rsid w:val="0038690E"/>
    <w:rsid w:val="00395434"/>
    <w:rsid w:val="003B28A4"/>
    <w:rsid w:val="003B5700"/>
    <w:rsid w:val="003B71D2"/>
    <w:rsid w:val="003C24CC"/>
    <w:rsid w:val="003C418A"/>
    <w:rsid w:val="003C4AE1"/>
    <w:rsid w:val="003C6182"/>
    <w:rsid w:val="003E3851"/>
    <w:rsid w:val="003E49B1"/>
    <w:rsid w:val="003E6F1F"/>
    <w:rsid w:val="003E70CF"/>
    <w:rsid w:val="003F255C"/>
    <w:rsid w:val="004009D2"/>
    <w:rsid w:val="004030BE"/>
    <w:rsid w:val="004144A9"/>
    <w:rsid w:val="0042166C"/>
    <w:rsid w:val="00424734"/>
    <w:rsid w:val="0043791A"/>
    <w:rsid w:val="004511AD"/>
    <w:rsid w:val="0046582C"/>
    <w:rsid w:val="004866A8"/>
    <w:rsid w:val="0048797D"/>
    <w:rsid w:val="004B2FB4"/>
    <w:rsid w:val="004C4AC3"/>
    <w:rsid w:val="004D0D11"/>
    <w:rsid w:val="004D6416"/>
    <w:rsid w:val="004D7D7D"/>
    <w:rsid w:val="00512259"/>
    <w:rsid w:val="00522083"/>
    <w:rsid w:val="00540F6C"/>
    <w:rsid w:val="005439C4"/>
    <w:rsid w:val="00550755"/>
    <w:rsid w:val="00564434"/>
    <w:rsid w:val="00576D0C"/>
    <w:rsid w:val="00583C18"/>
    <w:rsid w:val="00584475"/>
    <w:rsid w:val="0058630C"/>
    <w:rsid w:val="005B0C40"/>
    <w:rsid w:val="005E0BD0"/>
    <w:rsid w:val="005E6CC2"/>
    <w:rsid w:val="005F6DF0"/>
    <w:rsid w:val="0060374B"/>
    <w:rsid w:val="00604989"/>
    <w:rsid w:val="00606257"/>
    <w:rsid w:val="006323AE"/>
    <w:rsid w:val="00632C06"/>
    <w:rsid w:val="006404A9"/>
    <w:rsid w:val="00651E43"/>
    <w:rsid w:val="006529D4"/>
    <w:rsid w:val="00661201"/>
    <w:rsid w:val="0068526D"/>
    <w:rsid w:val="00687DF9"/>
    <w:rsid w:val="00692448"/>
    <w:rsid w:val="00695D87"/>
    <w:rsid w:val="006C7B7E"/>
    <w:rsid w:val="006D7A2E"/>
    <w:rsid w:val="007038E5"/>
    <w:rsid w:val="00731504"/>
    <w:rsid w:val="007329C9"/>
    <w:rsid w:val="00763992"/>
    <w:rsid w:val="007977A3"/>
    <w:rsid w:val="007A1DED"/>
    <w:rsid w:val="007A4196"/>
    <w:rsid w:val="007A4E27"/>
    <w:rsid w:val="007B4311"/>
    <w:rsid w:val="007B66A4"/>
    <w:rsid w:val="007C114A"/>
    <w:rsid w:val="007C4FE0"/>
    <w:rsid w:val="007C56E0"/>
    <w:rsid w:val="007C68EA"/>
    <w:rsid w:val="007D065C"/>
    <w:rsid w:val="007E4E96"/>
    <w:rsid w:val="00801249"/>
    <w:rsid w:val="00804564"/>
    <w:rsid w:val="0081018A"/>
    <w:rsid w:val="00820A80"/>
    <w:rsid w:val="00877BE9"/>
    <w:rsid w:val="00887047"/>
    <w:rsid w:val="008A6F8D"/>
    <w:rsid w:val="008D2807"/>
    <w:rsid w:val="008D289E"/>
    <w:rsid w:val="008E5131"/>
    <w:rsid w:val="008E57D3"/>
    <w:rsid w:val="008E5BFC"/>
    <w:rsid w:val="008F21A5"/>
    <w:rsid w:val="008F2626"/>
    <w:rsid w:val="008F4ECA"/>
    <w:rsid w:val="00903782"/>
    <w:rsid w:val="0090400C"/>
    <w:rsid w:val="009122F9"/>
    <w:rsid w:val="0091449B"/>
    <w:rsid w:val="00916545"/>
    <w:rsid w:val="00937DA8"/>
    <w:rsid w:val="00964FB2"/>
    <w:rsid w:val="00985BB7"/>
    <w:rsid w:val="009A350B"/>
    <w:rsid w:val="009A5603"/>
    <w:rsid w:val="009B5D87"/>
    <w:rsid w:val="009D1908"/>
    <w:rsid w:val="009F0A38"/>
    <w:rsid w:val="00A22A90"/>
    <w:rsid w:val="00A30418"/>
    <w:rsid w:val="00A434C2"/>
    <w:rsid w:val="00A4407B"/>
    <w:rsid w:val="00A4689C"/>
    <w:rsid w:val="00A5198C"/>
    <w:rsid w:val="00A615F6"/>
    <w:rsid w:val="00A770AD"/>
    <w:rsid w:val="00A83D07"/>
    <w:rsid w:val="00A97F53"/>
    <w:rsid w:val="00AA284D"/>
    <w:rsid w:val="00AB0E06"/>
    <w:rsid w:val="00AC2444"/>
    <w:rsid w:val="00AC6CAF"/>
    <w:rsid w:val="00AD37D2"/>
    <w:rsid w:val="00AD7019"/>
    <w:rsid w:val="00AE11E2"/>
    <w:rsid w:val="00AE2636"/>
    <w:rsid w:val="00AE3193"/>
    <w:rsid w:val="00AE7120"/>
    <w:rsid w:val="00AF05B1"/>
    <w:rsid w:val="00B04560"/>
    <w:rsid w:val="00B177E7"/>
    <w:rsid w:val="00B271B5"/>
    <w:rsid w:val="00B33838"/>
    <w:rsid w:val="00B42ED2"/>
    <w:rsid w:val="00B51705"/>
    <w:rsid w:val="00B61658"/>
    <w:rsid w:val="00B77372"/>
    <w:rsid w:val="00B81648"/>
    <w:rsid w:val="00B87953"/>
    <w:rsid w:val="00B90451"/>
    <w:rsid w:val="00BA6969"/>
    <w:rsid w:val="00BB063C"/>
    <w:rsid w:val="00BC087F"/>
    <w:rsid w:val="00BD0F4D"/>
    <w:rsid w:val="00BD2133"/>
    <w:rsid w:val="00BE32FE"/>
    <w:rsid w:val="00BE36EA"/>
    <w:rsid w:val="00C02308"/>
    <w:rsid w:val="00C0324A"/>
    <w:rsid w:val="00C36BC7"/>
    <w:rsid w:val="00C647AD"/>
    <w:rsid w:val="00C848DE"/>
    <w:rsid w:val="00C8528A"/>
    <w:rsid w:val="00C95C2F"/>
    <w:rsid w:val="00C97E1A"/>
    <w:rsid w:val="00CA10DE"/>
    <w:rsid w:val="00CA5DF8"/>
    <w:rsid w:val="00CE2056"/>
    <w:rsid w:val="00CE2490"/>
    <w:rsid w:val="00CE793B"/>
    <w:rsid w:val="00D0267E"/>
    <w:rsid w:val="00D06DBF"/>
    <w:rsid w:val="00D10964"/>
    <w:rsid w:val="00D10F70"/>
    <w:rsid w:val="00D14A9C"/>
    <w:rsid w:val="00D21C65"/>
    <w:rsid w:val="00D25526"/>
    <w:rsid w:val="00D330D3"/>
    <w:rsid w:val="00D421F9"/>
    <w:rsid w:val="00D601ED"/>
    <w:rsid w:val="00D94153"/>
    <w:rsid w:val="00DA75AA"/>
    <w:rsid w:val="00DB7F01"/>
    <w:rsid w:val="00DC3A13"/>
    <w:rsid w:val="00DC4571"/>
    <w:rsid w:val="00DD2A6E"/>
    <w:rsid w:val="00DD7E73"/>
    <w:rsid w:val="00DF2E71"/>
    <w:rsid w:val="00DF391B"/>
    <w:rsid w:val="00E1009D"/>
    <w:rsid w:val="00E16E4B"/>
    <w:rsid w:val="00E23A2E"/>
    <w:rsid w:val="00E434AD"/>
    <w:rsid w:val="00E43A9E"/>
    <w:rsid w:val="00E4456B"/>
    <w:rsid w:val="00E468D4"/>
    <w:rsid w:val="00E90DD3"/>
    <w:rsid w:val="00EA3751"/>
    <w:rsid w:val="00EB7F84"/>
    <w:rsid w:val="00ED7446"/>
    <w:rsid w:val="00EF39ED"/>
    <w:rsid w:val="00EF6666"/>
    <w:rsid w:val="00EF7A31"/>
    <w:rsid w:val="00F00A6A"/>
    <w:rsid w:val="00F0218D"/>
    <w:rsid w:val="00F125B7"/>
    <w:rsid w:val="00F226A4"/>
    <w:rsid w:val="00F52074"/>
    <w:rsid w:val="00F6297E"/>
    <w:rsid w:val="00F7045A"/>
    <w:rsid w:val="00F77C3C"/>
    <w:rsid w:val="00F9001A"/>
    <w:rsid w:val="00F91D04"/>
    <w:rsid w:val="00FA23F1"/>
    <w:rsid w:val="00FA5A04"/>
    <w:rsid w:val="00FA7129"/>
    <w:rsid w:val="00FD3020"/>
    <w:rsid w:val="00FD5306"/>
    <w:rsid w:val="00FD5F3E"/>
    <w:rsid w:val="00FE0B54"/>
    <w:rsid w:val="00FF0687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0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0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C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2F9"/>
  </w:style>
  <w:style w:type="paragraph" w:styleId="a7">
    <w:name w:val="footer"/>
    <w:basedOn w:val="a"/>
    <w:link w:val="a8"/>
    <w:uiPriority w:val="99"/>
    <w:unhideWhenUsed/>
    <w:rsid w:val="0091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2F9"/>
  </w:style>
  <w:style w:type="paragraph" w:styleId="a9">
    <w:name w:val="List Paragraph"/>
    <w:basedOn w:val="a"/>
    <w:uiPriority w:val="34"/>
    <w:qFormat/>
    <w:rsid w:val="007D065C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540F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40F6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40F6C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EB7F8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B7F8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B7F8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7F8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B7F84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8D289E"/>
    <w:rPr>
      <w:color w:val="F491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0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C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2F9"/>
  </w:style>
  <w:style w:type="paragraph" w:styleId="a7">
    <w:name w:val="footer"/>
    <w:basedOn w:val="a"/>
    <w:link w:val="a8"/>
    <w:uiPriority w:val="99"/>
    <w:unhideWhenUsed/>
    <w:rsid w:val="0091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2F9"/>
  </w:style>
  <w:style w:type="paragraph" w:styleId="a9">
    <w:name w:val="List Paragraph"/>
    <w:basedOn w:val="a"/>
    <w:uiPriority w:val="34"/>
    <w:qFormat/>
    <w:rsid w:val="007D065C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540F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40F6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40F6C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EB7F8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B7F8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B7F8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7F8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B7F84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8D289E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E94EB96EFD04565C8079F7DBE462E1ADD14BE1F98D0A2D927F1F61B3B66A0B23B14ACDE336449EE0F21C2EBA6CB6C3C4E72633E7261F02a7g3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E94EB96EFD04565C8079F7DBE462E1ADD14BE1F98D0A2D927F1F61B3B66A0B23B14ACDE336449EEFF21C2EBA6CB6C3C4E72633E7261F02a7g3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32629E12828599B5B1840D8CC05F6CEEC0E91BFCEB29071A8C30A41E54799E6954F3B4B986499CBFF4CC3CFF3C70FC03C52281EEA99D54Dy2Q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ustom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00B7D-3C82-4DD0-97FD-DA7D1B8F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Алексей Константинович</dc:creator>
  <cp:lastModifiedBy>Пичугина Мария Юрьевна</cp:lastModifiedBy>
  <cp:revision>2</cp:revision>
  <cp:lastPrinted>2019-07-31T14:10:00Z</cp:lastPrinted>
  <dcterms:created xsi:type="dcterms:W3CDTF">2021-04-09T06:38:00Z</dcterms:created>
  <dcterms:modified xsi:type="dcterms:W3CDTF">2021-04-09T06:38:00Z</dcterms:modified>
</cp:coreProperties>
</file>