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5F57F" w14:textId="77777777" w:rsidR="007B22E1" w:rsidRDefault="007B22E1">
      <w:pPr>
        <w:ind w:firstLine="0"/>
        <w:jc w:val="center"/>
        <w:rPr>
          <w:b/>
          <w:color w:val="1F3864"/>
          <w:sz w:val="40"/>
          <w:szCs w:val="40"/>
        </w:rPr>
      </w:pPr>
      <w:bookmarkStart w:id="0" w:name="_heading=h.gjdgxs" w:colFirst="0" w:colLast="0"/>
      <w:bookmarkEnd w:id="0"/>
    </w:p>
    <w:p w14:paraId="29D7EA18" w14:textId="77777777" w:rsidR="007B22E1" w:rsidRDefault="007B22E1">
      <w:pPr>
        <w:ind w:firstLine="0"/>
        <w:jc w:val="center"/>
        <w:rPr>
          <w:b/>
          <w:color w:val="1F3864"/>
          <w:sz w:val="40"/>
          <w:szCs w:val="40"/>
        </w:rPr>
      </w:pPr>
    </w:p>
    <w:p w14:paraId="5B3C7634" w14:textId="77777777" w:rsidR="007B22E1" w:rsidRDefault="007B22E1">
      <w:pPr>
        <w:ind w:firstLine="0"/>
        <w:jc w:val="center"/>
        <w:rPr>
          <w:b/>
          <w:color w:val="1F3864"/>
          <w:sz w:val="40"/>
          <w:szCs w:val="40"/>
        </w:rPr>
      </w:pPr>
    </w:p>
    <w:p w14:paraId="398FA0C7" w14:textId="77777777" w:rsidR="007B22E1" w:rsidRDefault="007B22E1">
      <w:pPr>
        <w:ind w:firstLine="0"/>
        <w:jc w:val="center"/>
        <w:rPr>
          <w:b/>
          <w:color w:val="1F3864"/>
          <w:sz w:val="40"/>
          <w:szCs w:val="40"/>
        </w:rPr>
      </w:pPr>
    </w:p>
    <w:p w14:paraId="5617BDBF" w14:textId="77777777" w:rsidR="007B22E1" w:rsidRDefault="007B22E1">
      <w:pPr>
        <w:ind w:firstLine="0"/>
        <w:jc w:val="center"/>
        <w:rPr>
          <w:b/>
          <w:color w:val="1F3864"/>
          <w:sz w:val="40"/>
          <w:szCs w:val="40"/>
        </w:rPr>
      </w:pPr>
    </w:p>
    <w:p w14:paraId="67D71EDA" w14:textId="77777777" w:rsidR="007B22E1" w:rsidRDefault="007B22E1">
      <w:pPr>
        <w:ind w:firstLine="0"/>
        <w:jc w:val="center"/>
        <w:rPr>
          <w:b/>
          <w:color w:val="1F3864"/>
          <w:sz w:val="40"/>
          <w:szCs w:val="40"/>
        </w:rPr>
      </w:pPr>
    </w:p>
    <w:p w14:paraId="42C78290" w14:textId="77777777" w:rsidR="007B22E1" w:rsidRDefault="007B22E1">
      <w:pPr>
        <w:ind w:firstLine="0"/>
        <w:jc w:val="center"/>
        <w:rPr>
          <w:b/>
          <w:color w:val="1F3864"/>
          <w:sz w:val="40"/>
          <w:szCs w:val="40"/>
        </w:rPr>
      </w:pPr>
    </w:p>
    <w:p w14:paraId="7AE8A154" w14:textId="77777777" w:rsidR="007B22E1" w:rsidRDefault="00560B11">
      <w:pPr>
        <w:ind w:firstLine="0"/>
        <w:jc w:val="center"/>
        <w:rPr>
          <w:b/>
          <w:color w:val="1F4E79"/>
          <w:sz w:val="40"/>
          <w:szCs w:val="40"/>
        </w:rPr>
      </w:pPr>
      <w:r>
        <w:rPr>
          <w:b/>
          <w:color w:val="1F4E79"/>
          <w:sz w:val="40"/>
          <w:szCs w:val="40"/>
        </w:rPr>
        <w:t>ЦИФРОВАЯ ПЛАТФОРМА РАСПРЕДЕЛЕННОГО РЕЕСТРА ФНС РОССИИ</w:t>
      </w:r>
    </w:p>
    <w:p w14:paraId="49821D9C" w14:textId="77777777" w:rsidR="007B22E1" w:rsidRDefault="00560B11">
      <w:pPr>
        <w:ind w:firstLine="0"/>
        <w:jc w:val="center"/>
        <w:rPr>
          <w:b/>
          <w:color w:val="1F3864"/>
          <w:sz w:val="40"/>
          <w:szCs w:val="40"/>
        </w:rPr>
      </w:pPr>
      <w:r>
        <w:rPr>
          <w:b/>
          <w:color w:val="1F4E79"/>
          <w:sz w:val="40"/>
          <w:szCs w:val="40"/>
        </w:rPr>
        <w:t>(ЦПРР ФНС России)</w:t>
      </w:r>
    </w:p>
    <w:p w14:paraId="1FB6BA86" w14:textId="77777777" w:rsidR="007B22E1" w:rsidRDefault="007B22E1">
      <w:pPr>
        <w:ind w:firstLine="0"/>
        <w:jc w:val="center"/>
        <w:rPr>
          <w:b/>
          <w:color w:val="1F3864"/>
          <w:sz w:val="40"/>
          <w:szCs w:val="40"/>
        </w:rPr>
      </w:pPr>
    </w:p>
    <w:p w14:paraId="401E59C8" w14:textId="77777777" w:rsidR="007B22E1" w:rsidRDefault="007B22E1">
      <w:pPr>
        <w:ind w:firstLine="0"/>
        <w:jc w:val="center"/>
        <w:rPr>
          <w:b/>
          <w:color w:val="1F3864"/>
          <w:sz w:val="40"/>
          <w:szCs w:val="40"/>
        </w:rPr>
      </w:pPr>
    </w:p>
    <w:p w14:paraId="676722D9" w14:textId="77777777" w:rsidR="007B22E1" w:rsidRDefault="00560B11">
      <w:pPr>
        <w:ind w:firstLine="0"/>
        <w:jc w:val="center"/>
        <w:rPr>
          <w:b/>
          <w:color w:val="1F4E79"/>
        </w:rPr>
      </w:pPr>
      <w:r>
        <w:rPr>
          <w:b/>
          <w:color w:val="1F4E79"/>
        </w:rPr>
        <w:t>Подсистема мониторинга</w:t>
      </w:r>
    </w:p>
    <w:p w14:paraId="7AB0CCD3" w14:textId="77777777" w:rsidR="007B22E1" w:rsidRDefault="00560B11">
      <w:pPr>
        <w:ind w:firstLine="0"/>
        <w:jc w:val="center"/>
        <w:rPr>
          <w:b/>
          <w:color w:val="1F4E79"/>
        </w:rPr>
      </w:pPr>
      <w:r>
        <w:rPr>
          <w:b/>
          <w:color w:val="1F4E79"/>
        </w:rPr>
        <w:t>Описание метрик подсистемы мониторинга</w:t>
      </w:r>
    </w:p>
    <w:p w14:paraId="6BAEAD5D" w14:textId="77777777" w:rsidR="007B22E1" w:rsidRDefault="007B22E1">
      <w:pPr>
        <w:ind w:firstLine="0"/>
        <w:jc w:val="center"/>
        <w:rPr>
          <w:b/>
          <w:color w:val="1F4E79"/>
        </w:rPr>
      </w:pPr>
    </w:p>
    <w:p w14:paraId="273DCC96" w14:textId="77777777" w:rsidR="007B22E1" w:rsidRDefault="007B22E1">
      <w:pPr>
        <w:ind w:firstLine="0"/>
        <w:jc w:val="center"/>
        <w:rPr>
          <w:color w:val="1F4E79"/>
        </w:rPr>
      </w:pPr>
    </w:p>
    <w:p w14:paraId="08DE5D74" w14:textId="77777777" w:rsidR="007B22E1" w:rsidRDefault="007B22E1">
      <w:pPr>
        <w:ind w:firstLine="0"/>
        <w:jc w:val="center"/>
        <w:rPr>
          <w:color w:val="1F3864"/>
        </w:rPr>
      </w:pPr>
    </w:p>
    <w:p w14:paraId="55B3DF24" w14:textId="77777777" w:rsidR="007B22E1" w:rsidRDefault="007B22E1">
      <w:pPr>
        <w:ind w:firstLine="0"/>
        <w:jc w:val="center"/>
        <w:rPr>
          <w:color w:val="1F3864"/>
        </w:rPr>
      </w:pPr>
    </w:p>
    <w:p w14:paraId="7084442A" w14:textId="77777777" w:rsidR="007B22E1" w:rsidRDefault="007B22E1">
      <w:pPr>
        <w:ind w:firstLine="0"/>
        <w:jc w:val="center"/>
        <w:rPr>
          <w:color w:val="1F3864"/>
        </w:rPr>
      </w:pPr>
    </w:p>
    <w:p w14:paraId="1D37E22A" w14:textId="77777777" w:rsidR="007B22E1" w:rsidRDefault="007B22E1">
      <w:pPr>
        <w:ind w:firstLine="0"/>
        <w:jc w:val="center"/>
        <w:rPr>
          <w:color w:val="1F3864"/>
        </w:rPr>
      </w:pPr>
    </w:p>
    <w:p w14:paraId="03EC361C" w14:textId="77777777" w:rsidR="007B22E1" w:rsidRDefault="007B22E1">
      <w:pPr>
        <w:ind w:firstLine="0"/>
        <w:jc w:val="center"/>
        <w:rPr>
          <w:color w:val="1F3864"/>
        </w:rPr>
      </w:pPr>
    </w:p>
    <w:p w14:paraId="17E48347" w14:textId="77777777" w:rsidR="007B22E1" w:rsidRDefault="007B22E1">
      <w:pPr>
        <w:ind w:firstLine="0"/>
        <w:jc w:val="center"/>
        <w:rPr>
          <w:color w:val="1F3864"/>
        </w:rPr>
      </w:pPr>
    </w:p>
    <w:p w14:paraId="348CE9A0" w14:textId="77777777" w:rsidR="007B22E1" w:rsidRDefault="007B22E1">
      <w:pPr>
        <w:ind w:firstLine="0"/>
        <w:jc w:val="center"/>
        <w:rPr>
          <w:color w:val="1F3864"/>
        </w:rPr>
      </w:pPr>
    </w:p>
    <w:p w14:paraId="1CEB66C2" w14:textId="77777777" w:rsidR="007B22E1" w:rsidRDefault="00560B11">
      <w:pPr>
        <w:ind w:firstLine="0"/>
        <w:jc w:val="center"/>
        <w:rPr>
          <w:color w:val="1F4E79"/>
        </w:rPr>
      </w:pPr>
      <w:r>
        <w:rPr>
          <w:color w:val="1F4E79"/>
        </w:rPr>
        <w:t>Руководство администратора</w:t>
      </w:r>
    </w:p>
    <w:p w14:paraId="0DD1ECD5" w14:textId="77777777" w:rsidR="007B22E1" w:rsidRDefault="00560B11" w:rsidP="00CA4755">
      <w:pPr>
        <w:pStyle w:val="1"/>
        <w:numPr>
          <w:ilvl w:val="0"/>
          <w:numId w:val="0"/>
        </w:numPr>
        <w:tabs>
          <w:tab w:val="left" w:pos="142"/>
        </w:tabs>
        <w:ind w:left="1429" w:hanging="360"/>
      </w:pPr>
      <w:bookmarkStart w:id="1" w:name="_heading=h.30j0zll" w:colFirst="0" w:colLast="0"/>
      <w:bookmarkStart w:id="2" w:name="_Toc122009351"/>
      <w:bookmarkEnd w:id="1"/>
      <w:r>
        <w:lastRenderedPageBreak/>
        <w:t>ИСТОРИЯ ИЗМЕНЕНИЯ</w:t>
      </w:r>
      <w:bookmarkEnd w:id="2"/>
    </w:p>
    <w:tbl>
      <w:tblPr>
        <w:tblStyle w:val="affe"/>
        <w:tblW w:w="920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5387"/>
        <w:gridCol w:w="1984"/>
      </w:tblGrid>
      <w:tr w:rsidR="007B22E1" w14:paraId="4600D368" w14:textId="77777777">
        <w:trPr>
          <w:trHeight w:val="454"/>
        </w:trPr>
        <w:tc>
          <w:tcPr>
            <w:tcW w:w="1838" w:type="dxa"/>
            <w:shd w:val="clear" w:color="auto" w:fill="F2F2F2"/>
          </w:tcPr>
          <w:p w14:paraId="49775E60" w14:textId="77777777" w:rsidR="007B22E1" w:rsidRDefault="00560B1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5387" w:type="dxa"/>
            <w:shd w:val="clear" w:color="auto" w:fill="F2F2F2"/>
          </w:tcPr>
          <w:p w14:paraId="036C6F28" w14:textId="77777777" w:rsidR="007B22E1" w:rsidRDefault="00560B1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1984" w:type="dxa"/>
            <w:shd w:val="clear" w:color="auto" w:fill="F2F2F2"/>
          </w:tcPr>
          <w:p w14:paraId="71F102AE" w14:textId="77777777" w:rsidR="007B22E1" w:rsidRDefault="00560B11">
            <w:pPr>
              <w:ind w:firstLine="12"/>
              <w:jc w:val="center"/>
              <w:rPr>
                <w:b/>
              </w:rPr>
            </w:pPr>
            <w:r>
              <w:rPr>
                <w:b/>
              </w:rPr>
              <w:t>Автор</w:t>
            </w:r>
          </w:p>
        </w:tc>
      </w:tr>
      <w:tr w:rsidR="007B22E1" w14:paraId="017145F7" w14:textId="77777777">
        <w:trPr>
          <w:trHeight w:val="680"/>
        </w:trPr>
        <w:tc>
          <w:tcPr>
            <w:tcW w:w="1838" w:type="dxa"/>
          </w:tcPr>
          <w:p w14:paraId="28BB22E9" w14:textId="77777777" w:rsidR="007B22E1" w:rsidRDefault="00560B11">
            <w:pPr>
              <w:ind w:firstLine="0"/>
            </w:pPr>
            <w:r>
              <w:t>24.03.2022</w:t>
            </w:r>
          </w:p>
        </w:tc>
        <w:tc>
          <w:tcPr>
            <w:tcW w:w="5387" w:type="dxa"/>
          </w:tcPr>
          <w:p w14:paraId="2E370E3A" w14:textId="77777777" w:rsidR="007B22E1" w:rsidRDefault="00560B11">
            <w:pPr>
              <w:spacing w:line="300" w:lineRule="auto"/>
              <w:ind w:firstLine="0"/>
            </w:pPr>
            <w:proofErr w:type="spellStart"/>
            <w:r>
              <w:t>Cформирована</w:t>
            </w:r>
            <w:proofErr w:type="spellEnd"/>
            <w:r>
              <w:t xml:space="preserve"> первая версия документа</w:t>
            </w:r>
          </w:p>
        </w:tc>
        <w:tc>
          <w:tcPr>
            <w:tcW w:w="1984" w:type="dxa"/>
          </w:tcPr>
          <w:p w14:paraId="112988C9" w14:textId="77777777" w:rsidR="007B22E1" w:rsidRDefault="00560B11">
            <w:pPr>
              <w:ind w:firstLine="0"/>
            </w:pPr>
            <w:proofErr w:type="spellStart"/>
            <w:r>
              <w:t>Waves</w:t>
            </w:r>
            <w:proofErr w:type="spellEnd"/>
          </w:p>
        </w:tc>
      </w:tr>
      <w:tr w:rsidR="004B6EE4" w14:paraId="3D0242DB" w14:textId="77777777">
        <w:trPr>
          <w:trHeight w:val="680"/>
        </w:trPr>
        <w:tc>
          <w:tcPr>
            <w:tcW w:w="1838" w:type="dxa"/>
          </w:tcPr>
          <w:p w14:paraId="1358C42E" w14:textId="56FAD7A5" w:rsidR="004B6EE4" w:rsidRDefault="004B6EE4">
            <w:pPr>
              <w:ind w:firstLine="0"/>
            </w:pPr>
            <w:r>
              <w:t>13.12.2022</w:t>
            </w:r>
          </w:p>
        </w:tc>
        <w:tc>
          <w:tcPr>
            <w:tcW w:w="5387" w:type="dxa"/>
          </w:tcPr>
          <w:p w14:paraId="4F6AE1EA" w14:textId="2DADAC19" w:rsidR="004B6EE4" w:rsidRDefault="004B6EE4">
            <w:pPr>
              <w:spacing w:line="300" w:lineRule="auto"/>
              <w:ind w:firstLine="0"/>
            </w:pPr>
            <w:r>
              <w:t>Множественные терминологические правки</w:t>
            </w:r>
          </w:p>
        </w:tc>
        <w:tc>
          <w:tcPr>
            <w:tcW w:w="1984" w:type="dxa"/>
          </w:tcPr>
          <w:p w14:paraId="5269B99B" w14:textId="372C84E1" w:rsidR="004B6EE4" w:rsidRDefault="004B6EE4">
            <w:pPr>
              <w:ind w:firstLine="0"/>
            </w:pPr>
            <w:r>
              <w:t>Феликс Делюда</w:t>
            </w:r>
          </w:p>
        </w:tc>
      </w:tr>
    </w:tbl>
    <w:p w14:paraId="7195B805" w14:textId="77777777" w:rsidR="007B22E1" w:rsidRDefault="00560B11">
      <w:pPr>
        <w:keepNext/>
        <w:keepLines/>
        <w:pageBreakBefore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360" w:line="259" w:lineRule="auto"/>
        <w:ind w:left="432" w:hanging="432"/>
        <w:jc w:val="center"/>
        <w:rPr>
          <w:b/>
          <w:color w:val="1F4E79"/>
        </w:rPr>
      </w:pPr>
      <w:r>
        <w:rPr>
          <w:b/>
          <w:color w:val="1F4E79"/>
        </w:rPr>
        <w:lastRenderedPageBreak/>
        <w:t>СОДЕРЖАНИЕ</w:t>
      </w:r>
    </w:p>
    <w:sdt>
      <w:sdtPr>
        <w:rPr>
          <w:noProof w:val="0"/>
        </w:rPr>
        <w:id w:val="2105304889"/>
        <w:docPartObj>
          <w:docPartGallery w:val="Table of Contents"/>
          <w:docPartUnique/>
        </w:docPartObj>
      </w:sdtPr>
      <w:sdtEndPr/>
      <w:sdtContent>
        <w:p w14:paraId="6C0CA54B" w14:textId="77777777" w:rsidR="002D694A" w:rsidRDefault="00560B11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122009351" w:history="1">
            <w:r w:rsidR="002D694A" w:rsidRPr="008D1FCB">
              <w:rPr>
                <w:rStyle w:val="a8"/>
              </w:rPr>
              <w:t>ИСТОРИЯ ИЗМЕНЕНИЯ</w:t>
            </w:r>
            <w:r w:rsidR="002D694A">
              <w:rPr>
                <w:webHidden/>
              </w:rPr>
              <w:tab/>
            </w:r>
            <w:r w:rsidR="002D694A">
              <w:rPr>
                <w:webHidden/>
              </w:rPr>
              <w:fldChar w:fldCharType="begin"/>
            </w:r>
            <w:r w:rsidR="002D694A">
              <w:rPr>
                <w:webHidden/>
              </w:rPr>
              <w:instrText xml:space="preserve"> PAGEREF _Toc122009351 \h </w:instrText>
            </w:r>
            <w:r w:rsidR="002D694A">
              <w:rPr>
                <w:webHidden/>
              </w:rPr>
            </w:r>
            <w:r w:rsidR="002D694A">
              <w:rPr>
                <w:webHidden/>
              </w:rPr>
              <w:fldChar w:fldCharType="separate"/>
            </w:r>
            <w:r w:rsidR="002D694A">
              <w:rPr>
                <w:webHidden/>
              </w:rPr>
              <w:t>2</w:t>
            </w:r>
            <w:r w:rsidR="002D694A">
              <w:rPr>
                <w:webHidden/>
              </w:rPr>
              <w:fldChar w:fldCharType="end"/>
            </w:r>
          </w:hyperlink>
        </w:p>
        <w:p w14:paraId="3C2E0ED4" w14:textId="77777777" w:rsidR="002D694A" w:rsidRDefault="002D694A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009352" w:history="1">
            <w:r w:rsidRPr="008D1FCB">
              <w:rPr>
                <w:rStyle w:val="a8"/>
              </w:rPr>
              <w:t>О РУКОВОДСТВЕ АДМИНИСТРАТОРА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_Toc122009352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4DFBBA19" w14:textId="77777777" w:rsidR="002D694A" w:rsidRDefault="002D694A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009353" w:history="1">
            <w:r w:rsidRPr="008D1FCB">
              <w:rPr>
                <w:rStyle w:val="a8"/>
              </w:rPr>
              <w:t>1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8D1FCB">
              <w:rPr>
                <w:rStyle w:val="a8"/>
              </w:rPr>
              <w:t>ОБЩЕЕ ОПИСАНИЕ ПОДСИСТЕМЫ МОНИТОРИНГА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_Toc122009353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4D1F3E2D" w14:textId="77777777" w:rsidR="002D694A" w:rsidRDefault="002D694A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009354" w:history="1">
            <w:r w:rsidRPr="008D1FCB">
              <w:rPr>
                <w:rStyle w:val="a8"/>
              </w:rPr>
              <w:t>2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8D1FCB">
              <w:rPr>
                <w:rStyle w:val="a8"/>
              </w:rPr>
              <w:t>ОСНОВНЫЕ ПРИЕМЫ РАБОТЫ С КОНСОЛЬЮ «GRAFANA»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_Toc122009354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42A1302B" w14:textId="77777777" w:rsidR="002D694A" w:rsidRDefault="002D694A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009355" w:history="1">
            <w:r w:rsidRPr="008D1FCB">
              <w:rPr>
                <w:rStyle w:val="a8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D1FCB">
              <w:rPr>
                <w:rStyle w:val="a8"/>
                <w:noProof/>
              </w:rPr>
              <w:t>Авторизация пользователя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_Toc122009355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C1CA12" w14:textId="77777777" w:rsidR="002D694A" w:rsidRDefault="002D694A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009356" w:history="1">
            <w:r w:rsidRPr="008D1FCB">
              <w:rPr>
                <w:rStyle w:val="a8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D1FCB">
              <w:rPr>
                <w:rStyle w:val="a8"/>
                <w:noProof/>
              </w:rPr>
              <w:t>Приемы работы информационными панелями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_Toc122009356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71F651" w14:textId="77777777" w:rsidR="002D694A" w:rsidRDefault="002D694A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2009357" w:history="1">
            <w:r w:rsidRPr="008D1FCB">
              <w:rPr>
                <w:rStyle w:val="a8"/>
              </w:rPr>
              <w:t>3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8D1FCB">
              <w:rPr>
                <w:rStyle w:val="a8"/>
              </w:rPr>
              <w:t>ОПИСАНИЕ МЕТРИК МОНИТОРИНГА ПЛАТФОРМЫ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_Toc122009357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3C038334" w14:textId="77777777" w:rsidR="002D694A" w:rsidRDefault="002D694A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009358" w:history="1">
            <w:r w:rsidRPr="008D1FCB">
              <w:rPr>
                <w:rStyle w:val="a8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D1FCB">
              <w:rPr>
                <w:rStyle w:val="a8"/>
                <w:noProof/>
              </w:rPr>
              <w:t>Общие метрики мониторинга децентрализованных Сервисов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_Toc122009358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CD2C71" w14:textId="77777777" w:rsidR="002D694A" w:rsidRDefault="002D694A">
          <w:pPr>
            <w:pStyle w:val="33"/>
            <w:tabs>
              <w:tab w:val="left" w:pos="2050"/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009359" w:history="1">
            <w:r w:rsidRPr="008D1FCB">
              <w:rPr>
                <w:rStyle w:val="a8"/>
                <w:noProof/>
              </w:rPr>
              <w:t>3.1.1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D1FCB">
              <w:rPr>
                <w:rStyle w:val="a8"/>
                <w:noProof/>
              </w:rPr>
              <w:t>Метрики мониторинга состояния очереди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_Toc122009359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2EE0FC" w14:textId="77777777" w:rsidR="002D694A" w:rsidRDefault="002D694A">
          <w:pPr>
            <w:pStyle w:val="33"/>
            <w:tabs>
              <w:tab w:val="left" w:pos="2050"/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009360" w:history="1">
            <w:r w:rsidRPr="008D1FCB">
              <w:rPr>
                <w:rStyle w:val="a8"/>
                <w:noProof/>
              </w:rPr>
              <w:t>3.1.2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D1FCB">
              <w:rPr>
                <w:rStyle w:val="a8"/>
                <w:noProof/>
              </w:rPr>
              <w:t>Метрика мониторинга задержки репликации блокчейна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_Toc122009360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7A2027" w14:textId="77777777" w:rsidR="002D694A" w:rsidRDefault="002D694A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009361" w:history="1">
            <w:r w:rsidRPr="008D1FCB">
              <w:rPr>
                <w:rStyle w:val="a8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D1FCB">
              <w:rPr>
                <w:rStyle w:val="a8"/>
                <w:noProof/>
              </w:rPr>
              <w:t>Специальные метрики мониторинга децентрализованных Сервисов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_Toc122009361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3054B5" w14:textId="77777777" w:rsidR="002D694A" w:rsidRDefault="002D694A">
          <w:pPr>
            <w:pStyle w:val="33"/>
            <w:tabs>
              <w:tab w:val="left" w:pos="2050"/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009362" w:history="1">
            <w:r w:rsidRPr="008D1FCB">
              <w:rPr>
                <w:rStyle w:val="a8"/>
                <w:noProof/>
              </w:rPr>
              <w:t>3.2.1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D1FCB">
              <w:rPr>
                <w:rStyle w:val="a8"/>
                <w:noProof/>
              </w:rPr>
              <w:t>Метрики сервиса передачи конфиденциальных данных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_Toc122009362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2E63BE" w14:textId="77777777" w:rsidR="002D694A" w:rsidRDefault="002D694A">
          <w:pPr>
            <w:pStyle w:val="33"/>
            <w:tabs>
              <w:tab w:val="left" w:pos="2050"/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009363" w:history="1">
            <w:r w:rsidRPr="008D1FCB">
              <w:rPr>
                <w:rStyle w:val="a8"/>
                <w:noProof/>
              </w:rPr>
              <w:t>3.2.2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D1FCB">
              <w:rPr>
                <w:rStyle w:val="a8"/>
                <w:noProof/>
              </w:rPr>
              <w:t>Метрики Сервисов программ поддержки 422, 696, 279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_Toc122009363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01D54C" w14:textId="77777777" w:rsidR="007B22E1" w:rsidRDefault="00560B11">
          <w:r>
            <w:fldChar w:fldCharType="end"/>
          </w:r>
        </w:p>
      </w:sdtContent>
    </w:sdt>
    <w:p w14:paraId="0F607ADC" w14:textId="77777777" w:rsidR="007B22E1" w:rsidRDefault="00560B11" w:rsidP="002D694A">
      <w:pPr>
        <w:pStyle w:val="1"/>
        <w:numPr>
          <w:ilvl w:val="0"/>
          <w:numId w:val="0"/>
        </w:numPr>
        <w:ind w:left="1429"/>
      </w:pPr>
      <w:bookmarkStart w:id="3" w:name="_Toc122009352"/>
      <w:r>
        <w:lastRenderedPageBreak/>
        <w:t>О РУКОВОДСТВЕ АДМИНИСТРАТОРА</w:t>
      </w:r>
      <w:bookmarkEnd w:id="3"/>
    </w:p>
    <w:p w14:paraId="035610E2" w14:textId="77777777" w:rsidR="007B22E1" w:rsidRDefault="00560B11">
      <w:pPr>
        <w:rPr>
          <w:highlight w:val="white"/>
        </w:rPr>
      </w:pPr>
      <w:r>
        <w:rPr>
          <w:highlight w:val="white"/>
        </w:rPr>
        <w:t>В настоящем руководстве приводится описание состава и назначения метрик, собираемых подсистемой мониторинга Цифровой платформы распределенного реестра ФНС России</w:t>
      </w:r>
      <w:r w:rsidR="00EC2C3E">
        <w:rPr>
          <w:highlight w:val="white"/>
        </w:rPr>
        <w:t xml:space="preserve"> (далее - Платформа)</w:t>
      </w:r>
      <w:r>
        <w:rPr>
          <w:highlight w:val="white"/>
        </w:rPr>
        <w:t>.</w:t>
      </w:r>
    </w:p>
    <w:p w14:paraId="17D2621B" w14:textId="6B7EB65E" w:rsidR="007B22E1" w:rsidRDefault="00560B11">
      <w:r>
        <w:t xml:space="preserve">Руководство адресовано специалистам, которые осуществляют мониторинг работы </w:t>
      </w:r>
      <w:r w:rsidR="00EC2C3E">
        <w:t xml:space="preserve">Платформы </w:t>
      </w:r>
      <w:r>
        <w:t>в рамках исполнения своих рабочих функций.</w:t>
      </w:r>
    </w:p>
    <w:p w14:paraId="7D0A5B87" w14:textId="363B5094" w:rsidR="007B22E1" w:rsidRDefault="00560B11">
      <w:r>
        <w:t>В рамках подсистемы мониторинга</w:t>
      </w:r>
      <w:r w:rsidR="00EC2C3E">
        <w:t xml:space="preserve"> Платформы</w:t>
      </w:r>
      <w:r>
        <w:t xml:space="preserve"> пользователь взаимодействует с программным обеспечением «</w:t>
      </w:r>
      <w:proofErr w:type="spellStart"/>
      <w:r>
        <w:t>Grafana</w:t>
      </w:r>
      <w:proofErr w:type="spellEnd"/>
      <w:r>
        <w:t>» для наблюдения за состоянием объектов мониторинга на информационных панелях соответствующих метрик.</w:t>
      </w:r>
    </w:p>
    <w:p w14:paraId="11665351" w14:textId="6871A38F" w:rsidR="007B22E1" w:rsidRDefault="00560B11">
      <w:pPr>
        <w:pStyle w:val="1"/>
        <w:numPr>
          <w:ilvl w:val="0"/>
          <w:numId w:val="5"/>
        </w:numPr>
      </w:pPr>
      <w:bookmarkStart w:id="4" w:name="_Toc122009353"/>
      <w:r>
        <w:lastRenderedPageBreak/>
        <w:t>ОБЩЕЕ ОПИСАНИЕ ПОДСИСТЕМЫ</w:t>
      </w:r>
      <w:r w:rsidR="001D32FF">
        <w:t xml:space="preserve"> МОНИТОРИНГА</w:t>
      </w:r>
      <w:bookmarkEnd w:id="4"/>
    </w:p>
    <w:p w14:paraId="4D597595" w14:textId="19FF51CE" w:rsidR="00222491" w:rsidRDefault="00560B11">
      <w:pPr>
        <w:rPr>
          <w:highlight w:val="white"/>
        </w:rPr>
      </w:pPr>
      <w:r>
        <w:rPr>
          <w:highlight w:val="white"/>
        </w:rPr>
        <w:t xml:space="preserve">Для понимания назначения метрик мониторинга децентрализованных </w:t>
      </w:r>
      <w:r w:rsidR="0055589B">
        <w:rPr>
          <w:highlight w:val="white"/>
        </w:rPr>
        <w:t>информационных с</w:t>
      </w:r>
      <w:r w:rsidR="00EC2C3E">
        <w:rPr>
          <w:highlight w:val="white"/>
        </w:rPr>
        <w:t>ервисов</w:t>
      </w:r>
      <w:r w:rsidR="0055589B">
        <w:rPr>
          <w:highlight w:val="white"/>
        </w:rPr>
        <w:t xml:space="preserve"> Платформы (далее – Сервисы)</w:t>
      </w:r>
      <w:r w:rsidR="00222491">
        <w:rPr>
          <w:highlight w:val="white"/>
        </w:rPr>
        <w:t>, предлагаем</w:t>
      </w:r>
      <w:r w:rsidR="00EC2C3E">
        <w:rPr>
          <w:highlight w:val="white"/>
        </w:rPr>
        <w:t xml:space="preserve"> </w:t>
      </w:r>
      <w:r w:rsidR="00222491">
        <w:rPr>
          <w:highlight w:val="white"/>
        </w:rPr>
        <w:t xml:space="preserve">рассмотреть </w:t>
      </w:r>
      <w:r>
        <w:rPr>
          <w:highlight w:val="white"/>
        </w:rPr>
        <w:t xml:space="preserve">общий алгоритм работы децентрализованного </w:t>
      </w:r>
      <w:r w:rsidR="00EC2C3E">
        <w:rPr>
          <w:highlight w:val="white"/>
        </w:rPr>
        <w:t xml:space="preserve">Сервиса </w:t>
      </w:r>
      <w:r>
        <w:rPr>
          <w:highlight w:val="white"/>
        </w:rPr>
        <w:t xml:space="preserve">в составе </w:t>
      </w:r>
      <w:r w:rsidR="00EC2C3E">
        <w:rPr>
          <w:highlight w:val="white"/>
        </w:rPr>
        <w:t>Платформы</w:t>
      </w:r>
      <w:r>
        <w:rPr>
          <w:highlight w:val="white"/>
        </w:rPr>
        <w:t>.</w:t>
      </w:r>
    </w:p>
    <w:p w14:paraId="1D96F4EA" w14:textId="566ACB4A" w:rsidR="007B22E1" w:rsidRDefault="00560B11">
      <w:pPr>
        <w:rPr>
          <w:highlight w:val="white"/>
        </w:rPr>
      </w:pPr>
      <w:r>
        <w:rPr>
          <w:highlight w:val="white"/>
        </w:rPr>
        <w:t xml:space="preserve">Децентрализованные </w:t>
      </w:r>
      <w:r w:rsidR="00EC2C3E">
        <w:rPr>
          <w:highlight w:val="white"/>
        </w:rPr>
        <w:t xml:space="preserve">Сервисы </w:t>
      </w:r>
      <w:r>
        <w:rPr>
          <w:highlight w:val="white"/>
        </w:rPr>
        <w:t>построены на архитектурном принципе CQRS (от англ. «</w:t>
      </w:r>
      <w:proofErr w:type="spellStart"/>
      <w:r>
        <w:rPr>
          <w:highlight w:val="white"/>
        </w:rPr>
        <w:t>The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Command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and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Query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Responsibility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Segregation</w:t>
      </w:r>
      <w:proofErr w:type="spellEnd"/>
      <w:r>
        <w:rPr>
          <w:highlight w:val="white"/>
        </w:rPr>
        <w:t>»</w:t>
      </w:r>
      <w:r w:rsidR="00B42CF1">
        <w:rPr>
          <w:highlight w:val="white"/>
        </w:rPr>
        <w:t>)</w:t>
      </w:r>
      <w:r>
        <w:rPr>
          <w:highlight w:val="white"/>
        </w:rPr>
        <w:t xml:space="preserve">. Это означает, что потоки данных на запись и чтение данных разделены. Поток данных на запись проходит через </w:t>
      </w:r>
      <w:proofErr w:type="spellStart"/>
      <w:r>
        <w:rPr>
          <w:highlight w:val="white"/>
        </w:rPr>
        <w:t>блокчейн</w:t>
      </w:r>
      <w:proofErr w:type="spellEnd"/>
      <w:r>
        <w:rPr>
          <w:highlight w:val="white"/>
        </w:rPr>
        <w:t xml:space="preserve"> и может быть инициирован как узлом </w:t>
      </w:r>
      <w:proofErr w:type="spellStart"/>
      <w:r>
        <w:rPr>
          <w:highlight w:val="white"/>
        </w:rPr>
        <w:t>блокчейна</w:t>
      </w:r>
      <w:proofErr w:type="spellEnd"/>
      <w:r>
        <w:rPr>
          <w:highlight w:val="white"/>
        </w:rPr>
        <w:t>, непосредственно связанным с децентрализованным</w:t>
      </w:r>
      <w:r w:rsidR="00EC2C3E">
        <w:rPr>
          <w:highlight w:val="white"/>
        </w:rPr>
        <w:t xml:space="preserve"> Сервисом</w:t>
      </w:r>
      <w:r>
        <w:rPr>
          <w:highlight w:val="white"/>
        </w:rPr>
        <w:t xml:space="preserve">, так и узлом другого участника через механизм репликации блоков (рисунок </w:t>
      </w:r>
      <w:r>
        <w:t>1</w:t>
      </w:r>
      <w:r>
        <w:rPr>
          <w:highlight w:val="white"/>
        </w:rPr>
        <w:t>).</w:t>
      </w:r>
    </w:p>
    <w:p w14:paraId="433E681C" w14:textId="77777777" w:rsidR="007B22E1" w:rsidRDefault="00560B1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firstLine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7858417E" wp14:editId="6CD570BD">
            <wp:extent cx="5941060" cy="3201035"/>
            <wp:effectExtent l="11430" t="11430" r="11430" b="11430"/>
            <wp:docPr id="17" name="image1.png" descr="Изображение выглядит как текст, небо, снимок экрана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Изображение выглядит как текст, небо, снимок экрана&#10;&#10;Автоматически созданное описание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201035"/>
                    </a:xfrm>
                    <a:prstGeom prst="rect">
                      <a:avLst/>
                    </a:prstGeom>
                    <a:ln w="1143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4C2CCF5D" w14:textId="049685CF" w:rsidR="007B22E1" w:rsidRDefault="00560B11">
      <w:pPr>
        <w:keepNext/>
        <w:pBdr>
          <w:top w:val="nil"/>
          <w:left w:val="nil"/>
          <w:bottom w:val="nil"/>
          <w:right w:val="nil"/>
          <w:between w:val="nil"/>
        </w:pBdr>
        <w:spacing w:after="60"/>
        <w:ind w:firstLine="0"/>
        <w:jc w:val="center"/>
        <w:rPr>
          <w:b/>
          <w:color w:val="000000"/>
        </w:rPr>
      </w:pPr>
      <w:r>
        <w:rPr>
          <w:b/>
          <w:color w:val="000000"/>
        </w:rPr>
        <w:t xml:space="preserve">Рисунок </w:t>
      </w:r>
      <w:bookmarkStart w:id="5" w:name="bookmark=id.2et92p0" w:colFirst="0" w:colLast="0"/>
      <w:bookmarkEnd w:id="5"/>
      <w:r>
        <w:rPr>
          <w:b/>
          <w:color w:val="000000"/>
        </w:rPr>
        <w:t xml:space="preserve">1 – Схема алгоритма работы децентрализованного </w:t>
      </w:r>
      <w:r w:rsidR="00EC2C3E">
        <w:rPr>
          <w:b/>
          <w:color w:val="000000"/>
        </w:rPr>
        <w:t xml:space="preserve">Сервиса </w:t>
      </w:r>
    </w:p>
    <w:p w14:paraId="6E1C10C7" w14:textId="1D97F73F" w:rsidR="007B22E1" w:rsidRDefault="00560B11">
      <w:proofErr w:type="spellStart"/>
      <w:r>
        <w:t>Блокчейн</w:t>
      </w:r>
      <w:proofErr w:type="spellEnd"/>
      <w:r>
        <w:t xml:space="preserve">, таким образом, служит единым источником правды для всех </w:t>
      </w:r>
      <w:r w:rsidR="00B605EB">
        <w:t>Сервисов</w:t>
      </w:r>
      <w:r>
        <w:t xml:space="preserve">: в истории блоков хранится полный процесс приведения данных к текущему виду. Каждый блок содержит в себе успешно исполненные </w:t>
      </w:r>
      <w:r w:rsidRPr="00CA4755">
        <w:rPr>
          <w:i/>
        </w:rPr>
        <w:lastRenderedPageBreak/>
        <w:t>транзакции</w:t>
      </w:r>
      <w:r>
        <w:t xml:space="preserve">. Транзакция – полный аналог события изменения тех или иных данных в </w:t>
      </w:r>
      <w:proofErr w:type="spellStart"/>
      <w:r>
        <w:t>блокчейне</w:t>
      </w:r>
      <w:proofErr w:type="spellEnd"/>
      <w:r>
        <w:t>.</w:t>
      </w:r>
    </w:p>
    <w:p w14:paraId="45BC9502" w14:textId="05B87298" w:rsidR="007B22E1" w:rsidRDefault="00560B11">
      <w:proofErr w:type="spellStart"/>
      <w:r>
        <w:t>Блокчейн</w:t>
      </w:r>
      <w:proofErr w:type="spellEnd"/>
      <w:r>
        <w:t xml:space="preserve"> </w:t>
      </w:r>
      <w:r w:rsidR="00222491">
        <w:t xml:space="preserve">представляет собой </w:t>
      </w:r>
      <w:r>
        <w:t xml:space="preserve">не </w:t>
      </w:r>
      <w:r w:rsidR="00222491">
        <w:t xml:space="preserve">базу </w:t>
      </w:r>
      <w:r>
        <w:t>данных</w:t>
      </w:r>
      <w:r w:rsidR="00222491">
        <w:t>,</w:t>
      </w:r>
      <w:r>
        <w:t xml:space="preserve"> </w:t>
      </w:r>
      <w:r w:rsidR="00222491">
        <w:t xml:space="preserve">а является высокоэффективным </w:t>
      </w:r>
      <w:r>
        <w:t>«</w:t>
      </w:r>
      <w:proofErr w:type="spellStart"/>
      <w:r>
        <w:t>master-master</w:t>
      </w:r>
      <w:proofErr w:type="spellEnd"/>
      <w:r>
        <w:t xml:space="preserve"> </w:t>
      </w:r>
      <w:proofErr w:type="spellStart"/>
      <w:r>
        <w:t>key-value</w:t>
      </w:r>
      <w:proofErr w:type="spellEnd"/>
      <w:r>
        <w:t>» хранилище</w:t>
      </w:r>
      <w:r w:rsidR="00222491">
        <w:t>м</w:t>
      </w:r>
      <w:r>
        <w:t xml:space="preserve"> данных. </w:t>
      </w:r>
      <w:proofErr w:type="spellStart"/>
      <w:r>
        <w:t>Блокчейн</w:t>
      </w:r>
      <w:proofErr w:type="spellEnd"/>
      <w:r>
        <w:t xml:space="preserve"> позволяет сети с многими участниками прийти к консенсусу – состоянию, </w:t>
      </w:r>
      <w:r w:rsidR="00222491">
        <w:t xml:space="preserve">при котором </w:t>
      </w:r>
      <w:r>
        <w:t xml:space="preserve">все участники видят одинаковые данные (значения на ключах). При этом </w:t>
      </w:r>
      <w:proofErr w:type="spellStart"/>
      <w:r>
        <w:t>блокчейн</w:t>
      </w:r>
      <w:proofErr w:type="spellEnd"/>
      <w:r>
        <w:t xml:space="preserve"> не обладает аналитическими механизмами, позволяющими </w:t>
      </w:r>
      <w:r w:rsidR="00222491">
        <w:t xml:space="preserve">осуществлять </w:t>
      </w:r>
      <w:r>
        <w:t xml:space="preserve">эффективные запросы, отличающиеся от запроса значения по ключу. Постраничные выборки, сортировки и фильтрации в </w:t>
      </w:r>
      <w:proofErr w:type="spellStart"/>
      <w:r>
        <w:t>блокчейне</w:t>
      </w:r>
      <w:proofErr w:type="spellEnd"/>
      <w:r>
        <w:t xml:space="preserve"> недоступны</w:t>
      </w:r>
      <w:r w:rsidR="00222491">
        <w:t>, п</w:t>
      </w:r>
      <w:r>
        <w:t xml:space="preserve">оэтому события из </w:t>
      </w:r>
      <w:proofErr w:type="spellStart"/>
      <w:r>
        <w:t>блокчейна</w:t>
      </w:r>
      <w:proofErr w:type="spellEnd"/>
      <w:r>
        <w:t xml:space="preserve"> реплицируются в реляционную базу данных прежде, чем они станут доступны для обработки прикладным приложением</w:t>
      </w:r>
      <w:r w:rsidR="001D32FF">
        <w:t xml:space="preserve"> (Сервисом)</w:t>
      </w:r>
      <w:r>
        <w:t>.</w:t>
      </w:r>
    </w:p>
    <w:p w14:paraId="6EAD4B29" w14:textId="5617E93B" w:rsidR="007B22E1" w:rsidRDefault="00560B11">
      <w:r>
        <w:t xml:space="preserve">Таким образом, </w:t>
      </w:r>
      <w:r w:rsidRPr="00B605EB">
        <w:t xml:space="preserve">каждое </w:t>
      </w:r>
      <w:r w:rsidR="00F64CE7">
        <w:t xml:space="preserve">прикладное </w:t>
      </w:r>
      <w:r w:rsidRPr="00B605EB">
        <w:t>приложение</w:t>
      </w:r>
      <w:r>
        <w:t xml:space="preserve"> содержит в себе модуль репликации данных из </w:t>
      </w:r>
      <w:proofErr w:type="spellStart"/>
      <w:r>
        <w:t>блокчейна</w:t>
      </w:r>
      <w:proofErr w:type="spellEnd"/>
      <w:r>
        <w:t xml:space="preserve">. Он последовательно перебирает блоки, начиная с первого, фильтрует транзакции (события), относящиеся к данному приложению, и обрабатывает их. Результат обработки – создание в реляционной базе данных отражения данных, полученных из </w:t>
      </w:r>
      <w:proofErr w:type="spellStart"/>
      <w:r>
        <w:t>блокчейна</w:t>
      </w:r>
      <w:proofErr w:type="spellEnd"/>
      <w:r>
        <w:t>.</w:t>
      </w:r>
    </w:p>
    <w:p w14:paraId="09295125" w14:textId="77777777" w:rsidR="007B22E1" w:rsidRDefault="00560B11">
      <w:r>
        <w:t xml:space="preserve">Конвейер обработки данных из </w:t>
      </w:r>
      <w:proofErr w:type="spellStart"/>
      <w:r>
        <w:t>блокчейна</w:t>
      </w:r>
      <w:proofErr w:type="spellEnd"/>
      <w:r>
        <w:t xml:space="preserve"> приведен на рисунке 2 и состоит из двух частей:</w:t>
      </w:r>
    </w:p>
    <w:p w14:paraId="111AA5A0" w14:textId="77777777" w:rsidR="007B22E1" w:rsidRDefault="00560B1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firstLine="0"/>
        <w:jc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 wp14:anchorId="5352E723" wp14:editId="2E7A19E2">
            <wp:extent cx="5616000" cy="3787200"/>
            <wp:effectExtent l="11430" t="11430" r="11430" b="11430"/>
            <wp:docPr id="19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6000" cy="3787200"/>
                    </a:xfrm>
                    <a:prstGeom prst="rect">
                      <a:avLst/>
                    </a:prstGeom>
                    <a:ln w="1143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4650B2E8" w14:textId="29360A33" w:rsidR="007B22E1" w:rsidRDefault="00560B11">
      <w:pPr>
        <w:keepNext/>
        <w:pBdr>
          <w:top w:val="nil"/>
          <w:left w:val="nil"/>
          <w:bottom w:val="nil"/>
          <w:right w:val="nil"/>
          <w:between w:val="nil"/>
        </w:pBdr>
        <w:spacing w:after="60"/>
        <w:ind w:firstLine="0"/>
        <w:jc w:val="center"/>
        <w:rPr>
          <w:b/>
          <w:color w:val="000000"/>
        </w:rPr>
      </w:pPr>
      <w:r>
        <w:rPr>
          <w:b/>
          <w:color w:val="000000"/>
        </w:rPr>
        <w:t xml:space="preserve">Рисунок </w:t>
      </w:r>
      <w:bookmarkStart w:id="6" w:name="bookmark=id.tyjcwt" w:colFirst="0" w:colLast="0"/>
      <w:bookmarkEnd w:id="6"/>
      <w:r>
        <w:rPr>
          <w:b/>
          <w:color w:val="000000"/>
        </w:rPr>
        <w:t>2 – Конве</w:t>
      </w:r>
      <w:r w:rsidR="00222491">
        <w:rPr>
          <w:b/>
          <w:color w:val="000000"/>
        </w:rPr>
        <w:t>й</w:t>
      </w:r>
      <w:r>
        <w:rPr>
          <w:b/>
          <w:color w:val="000000"/>
        </w:rPr>
        <w:t xml:space="preserve">ер обработки данных из </w:t>
      </w:r>
      <w:proofErr w:type="spellStart"/>
      <w:r>
        <w:rPr>
          <w:b/>
          <w:color w:val="000000"/>
        </w:rPr>
        <w:t>блокчейн</w:t>
      </w:r>
      <w:proofErr w:type="spellEnd"/>
    </w:p>
    <w:p w14:paraId="20EC4892" w14:textId="77777777" w:rsidR="007B22E1" w:rsidRDefault="00560B11">
      <w:r>
        <w:rPr>
          <w:b/>
        </w:rPr>
        <w:t>Конвейер 1</w:t>
      </w:r>
      <w:r>
        <w:t xml:space="preserve"> отвечает за получение данных из </w:t>
      </w:r>
      <w:proofErr w:type="spellStart"/>
      <w:r>
        <w:t>блокчейна</w:t>
      </w:r>
      <w:proofErr w:type="spellEnd"/>
      <w:r>
        <w:t xml:space="preserve"> и наполнение</w:t>
      </w:r>
      <w:r>
        <w:rPr>
          <w:b/>
        </w:rPr>
        <w:t> </w:t>
      </w:r>
      <w:r>
        <w:t>очереди транзакций (событий к обработке). Конвейер имеет указатель на последний прочитанный блок и при поступлении новых блоков добавляет подходящие к обработке транзакции в очередь транзакций.</w:t>
      </w:r>
    </w:p>
    <w:p w14:paraId="23A8DE29" w14:textId="1010F628" w:rsidR="007B22E1" w:rsidRDefault="00560B11">
      <w:r>
        <w:rPr>
          <w:b/>
        </w:rPr>
        <w:t>Конвейер 2</w:t>
      </w:r>
      <w:r>
        <w:t xml:space="preserve"> отвечает за обработку (вычитку) очереди транзакций. Каждая транзакция маршрутизируется </w:t>
      </w:r>
      <w:r w:rsidR="00222491">
        <w:t xml:space="preserve">в соответствии с </w:t>
      </w:r>
      <w:r>
        <w:t xml:space="preserve">прикладной </w:t>
      </w:r>
      <w:r w:rsidR="00222491">
        <w:t xml:space="preserve">логикой </w:t>
      </w:r>
      <w:r>
        <w:t>обработки (чаще всего репликации данных). После обработки транзакция помечается как обработанная и через какое-то время удаляется из очереди.</w:t>
      </w:r>
    </w:p>
    <w:p w14:paraId="205F8B8F" w14:textId="77777777" w:rsidR="007B22E1" w:rsidRDefault="00560B11">
      <w:r>
        <w:t>Ключевыми являются следующие параметры:</w:t>
      </w:r>
    </w:p>
    <w:p w14:paraId="0C79BD6D" w14:textId="77777777" w:rsidR="007B22E1" w:rsidRDefault="00560B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color w:val="000000"/>
        </w:rPr>
      </w:pPr>
      <w:r>
        <w:rPr>
          <w:color w:val="000000"/>
        </w:rPr>
        <w:t xml:space="preserve">высота </w:t>
      </w:r>
      <w:proofErr w:type="spellStart"/>
      <w:r>
        <w:rPr>
          <w:color w:val="000000"/>
        </w:rPr>
        <w:t>блокчейна</w:t>
      </w:r>
      <w:proofErr w:type="spellEnd"/>
      <w:r>
        <w:rPr>
          <w:color w:val="000000"/>
        </w:rPr>
        <w:t xml:space="preserve"> (</w:t>
      </w:r>
      <w:proofErr w:type="spellStart"/>
      <w:r>
        <w:rPr>
          <w:b/>
          <w:color w:val="000000"/>
        </w:rPr>
        <w:t>nodeHeight</w:t>
      </w:r>
      <w:proofErr w:type="spellEnd"/>
      <w:r>
        <w:rPr>
          <w:color w:val="000000"/>
        </w:rPr>
        <w:t xml:space="preserve">) – текущее количество блоков в </w:t>
      </w:r>
      <w:proofErr w:type="spellStart"/>
      <w:r>
        <w:rPr>
          <w:color w:val="000000"/>
        </w:rPr>
        <w:t>блокчейне</w:t>
      </w:r>
      <w:proofErr w:type="spellEnd"/>
      <w:r>
        <w:rPr>
          <w:color w:val="000000"/>
        </w:rPr>
        <w:t>;</w:t>
      </w:r>
    </w:p>
    <w:p w14:paraId="3564B539" w14:textId="77777777" w:rsidR="007B22E1" w:rsidRDefault="00560B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color w:val="000000"/>
        </w:rPr>
      </w:pPr>
      <w:r>
        <w:rPr>
          <w:color w:val="000000"/>
        </w:rPr>
        <w:t>последняя прочитанная высота (</w:t>
      </w:r>
      <w:proofErr w:type="spellStart"/>
      <w:r>
        <w:rPr>
          <w:b/>
          <w:color w:val="000000"/>
        </w:rPr>
        <w:t>observerHeight</w:t>
      </w:r>
      <w:proofErr w:type="spellEnd"/>
      <w:r>
        <w:rPr>
          <w:color w:val="000000"/>
        </w:rPr>
        <w:t>) – на каком блоке находится механизм </w:t>
      </w:r>
      <w:r>
        <w:rPr>
          <w:b/>
          <w:color w:val="000000"/>
        </w:rPr>
        <w:t>заполнения</w:t>
      </w:r>
      <w:r>
        <w:rPr>
          <w:color w:val="000000"/>
        </w:rPr>
        <w:t xml:space="preserve"> очереди событий от актуальных данных </w:t>
      </w:r>
      <w:proofErr w:type="spellStart"/>
      <w:r>
        <w:rPr>
          <w:color w:val="000000"/>
        </w:rPr>
        <w:t>блокчейна</w:t>
      </w:r>
      <w:proofErr w:type="spellEnd"/>
      <w:r>
        <w:rPr>
          <w:color w:val="000000"/>
        </w:rPr>
        <w:t>;</w:t>
      </w:r>
    </w:p>
    <w:p w14:paraId="73890F24" w14:textId="77777777" w:rsidR="007B22E1" w:rsidRDefault="00560B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color w:val="000000"/>
        </w:rPr>
      </w:pPr>
      <w:r>
        <w:rPr>
          <w:color w:val="000000"/>
        </w:rPr>
        <w:lastRenderedPageBreak/>
        <w:t>высота последней обработанной транзакции (</w:t>
      </w:r>
      <w:proofErr w:type="spellStart"/>
      <w:r>
        <w:rPr>
          <w:b/>
          <w:color w:val="000000"/>
        </w:rPr>
        <w:t>queueHeight</w:t>
      </w:r>
      <w:proofErr w:type="spellEnd"/>
      <w:r>
        <w:rPr>
          <w:color w:val="000000"/>
        </w:rPr>
        <w:t>) – на каком блоке находится механизм </w:t>
      </w:r>
      <w:r>
        <w:rPr>
          <w:b/>
          <w:color w:val="000000"/>
        </w:rPr>
        <w:t>обработки</w:t>
      </w:r>
      <w:r>
        <w:rPr>
          <w:color w:val="000000"/>
        </w:rPr>
        <w:t> очереди событий;</w:t>
      </w:r>
    </w:p>
    <w:p w14:paraId="6C16C433" w14:textId="77777777" w:rsidR="007B22E1" w:rsidRDefault="00560B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color w:val="000000"/>
        </w:rPr>
      </w:pPr>
      <w:r>
        <w:rPr>
          <w:color w:val="000000"/>
        </w:rPr>
        <w:t>размер очереди (</w:t>
      </w:r>
      <w:proofErr w:type="spellStart"/>
      <w:r>
        <w:rPr>
          <w:b/>
          <w:color w:val="000000"/>
        </w:rPr>
        <w:t>queueSize</w:t>
      </w:r>
      <w:proofErr w:type="spellEnd"/>
      <w:r>
        <w:rPr>
          <w:color w:val="000000"/>
        </w:rPr>
        <w:t>) – насколько много транзакций активно обрабатываются сейчас.</w:t>
      </w:r>
    </w:p>
    <w:p w14:paraId="4071B690" w14:textId="4A4CF19E" w:rsidR="007B22E1" w:rsidRDefault="00560B11">
      <w:r>
        <w:t xml:space="preserve">Важно отметить, что </w:t>
      </w:r>
      <w:proofErr w:type="spellStart"/>
      <w:proofErr w:type="gramStart"/>
      <w:r>
        <w:rPr>
          <w:b/>
        </w:rPr>
        <w:t>nodeHeight</w:t>
      </w:r>
      <w:proofErr w:type="spellEnd"/>
      <w:r>
        <w:rPr>
          <w:b/>
        </w:rPr>
        <w:t> &gt;</w:t>
      </w:r>
      <w:proofErr w:type="gramEnd"/>
      <w:r>
        <w:rPr>
          <w:b/>
        </w:rPr>
        <w:t>= </w:t>
      </w:r>
      <w:proofErr w:type="spellStart"/>
      <w:r>
        <w:rPr>
          <w:b/>
        </w:rPr>
        <w:t>observ</w:t>
      </w:r>
      <w:proofErr w:type="spellEnd"/>
      <w:r w:rsidR="00222491">
        <w:rPr>
          <w:b/>
          <w:lang w:val="en-US"/>
        </w:rPr>
        <w:t>e</w:t>
      </w:r>
      <w:proofErr w:type="spellStart"/>
      <w:r>
        <w:rPr>
          <w:b/>
        </w:rPr>
        <w:t>rHeight</w:t>
      </w:r>
      <w:proofErr w:type="spellEnd"/>
      <w:r>
        <w:rPr>
          <w:b/>
        </w:rPr>
        <w:t> &gt;= </w:t>
      </w:r>
      <w:proofErr w:type="spellStart"/>
      <w:r>
        <w:rPr>
          <w:b/>
        </w:rPr>
        <w:t>queueHeight</w:t>
      </w:r>
      <w:proofErr w:type="spellEnd"/>
      <w:r>
        <w:t>, поскольку конвейеры работают последовательно.</w:t>
      </w:r>
    </w:p>
    <w:p w14:paraId="65758AA7" w14:textId="771BD47D" w:rsidR="007B22E1" w:rsidRDefault="00560B11">
      <w:r>
        <w:t>Исходя из описанных выше параметров</w:t>
      </w:r>
      <w:r w:rsidR="00222491" w:rsidRPr="001E7410">
        <w:t>,</w:t>
      </w:r>
      <w:r>
        <w:t xml:space="preserve"> рассчитывается важный параметр:</w:t>
      </w:r>
    </w:p>
    <w:p w14:paraId="6955086D" w14:textId="77777777" w:rsidR="007B22E1" w:rsidRDefault="00560B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color w:val="000000"/>
        </w:rPr>
      </w:pPr>
      <w:r>
        <w:rPr>
          <w:color w:val="000000"/>
        </w:rPr>
        <w:t xml:space="preserve">отставание от </w:t>
      </w:r>
      <w:proofErr w:type="spellStart"/>
      <w:r>
        <w:rPr>
          <w:color w:val="000000"/>
        </w:rPr>
        <w:t>блокчейна</w:t>
      </w:r>
      <w:proofErr w:type="spellEnd"/>
      <w:r>
        <w:rPr>
          <w:color w:val="000000"/>
        </w:rPr>
        <w:t xml:space="preserve"> (</w:t>
      </w:r>
      <w:proofErr w:type="spellStart"/>
      <w:r>
        <w:rPr>
          <w:b/>
          <w:color w:val="000000"/>
        </w:rPr>
        <w:t>observerHeight</w:t>
      </w:r>
      <w:proofErr w:type="spellEnd"/>
      <w:r>
        <w:rPr>
          <w:b/>
          <w:color w:val="000000"/>
        </w:rPr>
        <w:t xml:space="preserve"> - </w:t>
      </w:r>
      <w:proofErr w:type="spellStart"/>
      <w:r>
        <w:rPr>
          <w:b/>
          <w:color w:val="000000"/>
        </w:rPr>
        <w:t>nodeHeight</w:t>
      </w:r>
      <w:proofErr w:type="spellEnd"/>
      <w:r>
        <w:rPr>
          <w:color w:val="000000"/>
        </w:rPr>
        <w:t>).</w:t>
      </w:r>
    </w:p>
    <w:p w14:paraId="7E311CAE" w14:textId="64D3E727" w:rsidR="007B22E1" w:rsidRDefault="00560B11">
      <w:pPr>
        <w:tabs>
          <w:tab w:val="left" w:pos="993"/>
        </w:tabs>
      </w:pPr>
      <w:r>
        <w:t xml:space="preserve">Для мониторинга, аналитики и интерактивной визуализации динамики значений параметров обработки данных децентрализованных </w:t>
      </w:r>
      <w:r w:rsidR="00B605EB">
        <w:t xml:space="preserve">Сервисов Платформы </w:t>
      </w:r>
      <w:r>
        <w:t>применяется программное средство «</w:t>
      </w:r>
      <w:proofErr w:type="spellStart"/>
      <w:r>
        <w:t>Grafana</w:t>
      </w:r>
      <w:proofErr w:type="spellEnd"/>
      <w:r>
        <w:t>».</w:t>
      </w:r>
    </w:p>
    <w:p w14:paraId="3D262C4F" w14:textId="77777777" w:rsidR="007B22E1" w:rsidRDefault="00560B11">
      <w:pPr>
        <w:pStyle w:val="1"/>
        <w:numPr>
          <w:ilvl w:val="0"/>
          <w:numId w:val="5"/>
        </w:numPr>
      </w:pPr>
      <w:bookmarkStart w:id="7" w:name="_Toc122009354"/>
      <w:r>
        <w:lastRenderedPageBreak/>
        <w:t>ОСНОВНЫЕ ПРИЕМЫ РАБОТЫ С КОНСОЛЬЮ «GRAFANA»</w:t>
      </w:r>
      <w:bookmarkEnd w:id="7"/>
    </w:p>
    <w:p w14:paraId="7C7E9828" w14:textId="77777777" w:rsidR="007B22E1" w:rsidRDefault="00560B11">
      <w:pPr>
        <w:pStyle w:val="2"/>
        <w:numPr>
          <w:ilvl w:val="1"/>
          <w:numId w:val="5"/>
        </w:numPr>
      </w:pPr>
      <w:bookmarkStart w:id="8" w:name="_Toc122009355"/>
      <w:r>
        <w:t>Авторизация пользователя</w:t>
      </w:r>
      <w:bookmarkEnd w:id="8"/>
    </w:p>
    <w:p w14:paraId="1FA01EFC" w14:textId="77777777" w:rsidR="007B22E1" w:rsidRDefault="00560B11">
      <w:r>
        <w:t>Для входа в консоль «</w:t>
      </w:r>
      <w:proofErr w:type="spellStart"/>
      <w:r>
        <w:t>Grafana</w:t>
      </w:r>
      <w:proofErr w:type="spellEnd"/>
      <w:r>
        <w:t>» с указанием логина и пароля требуется выполнить следующие действия:</w:t>
      </w:r>
    </w:p>
    <w:p w14:paraId="5CD1651D" w14:textId="77777777" w:rsidR="007B22E1" w:rsidRDefault="00560B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1069"/>
      </w:pPr>
      <w:r>
        <w:rPr>
          <w:color w:val="000000"/>
        </w:rPr>
        <w:t>открыть новое окно браузера;</w:t>
      </w:r>
    </w:p>
    <w:p w14:paraId="6820F2E2" w14:textId="77777777" w:rsidR="007B22E1" w:rsidRDefault="00560B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1069"/>
      </w:pPr>
      <w:r>
        <w:rPr>
          <w:color w:val="000000"/>
        </w:rPr>
        <w:t>в адресную строку браузера ввести адрес для входа в систему и нажать клавишу «ENTER». На экране откроется окно входа в систему (рисунок 3);</w:t>
      </w:r>
    </w:p>
    <w:p w14:paraId="5312B0C7" w14:textId="77777777" w:rsidR="007B22E1" w:rsidRDefault="00560B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1069"/>
      </w:pPr>
      <w:r>
        <w:rPr>
          <w:color w:val="000000"/>
        </w:rPr>
        <w:t>в окне входа в систему ввести логин и пароль;</w:t>
      </w:r>
    </w:p>
    <w:p w14:paraId="0F14929F" w14:textId="77777777" w:rsidR="007B22E1" w:rsidRDefault="00560B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1069"/>
      </w:pPr>
      <w:r>
        <w:rPr>
          <w:color w:val="000000"/>
        </w:rPr>
        <w:t>нажать кнопку «</w:t>
      </w:r>
      <w:proofErr w:type="spellStart"/>
      <w:r>
        <w:rPr>
          <w:color w:val="000000"/>
        </w:rPr>
        <w:t>Log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>».</w:t>
      </w:r>
    </w:p>
    <w:p w14:paraId="23498673" w14:textId="77777777" w:rsidR="007B22E1" w:rsidRDefault="00560B1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firstLine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1D3FC9B9" wp14:editId="332A70C9">
            <wp:extent cx="3916800" cy="3682800"/>
            <wp:effectExtent l="11430" t="11430" r="11430" b="11430"/>
            <wp:docPr id="1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6800" cy="3682800"/>
                    </a:xfrm>
                    <a:prstGeom prst="rect">
                      <a:avLst/>
                    </a:prstGeom>
                    <a:ln w="1143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56B7B574" w14:textId="77777777" w:rsidR="007B22E1" w:rsidRDefault="00560B11">
      <w:pPr>
        <w:keepNext/>
        <w:pBdr>
          <w:top w:val="nil"/>
          <w:left w:val="nil"/>
          <w:bottom w:val="nil"/>
          <w:right w:val="nil"/>
          <w:between w:val="nil"/>
        </w:pBdr>
        <w:spacing w:after="60"/>
        <w:ind w:firstLine="0"/>
        <w:jc w:val="center"/>
        <w:rPr>
          <w:b/>
          <w:color w:val="000000"/>
        </w:rPr>
      </w:pPr>
      <w:r>
        <w:rPr>
          <w:b/>
          <w:color w:val="000000"/>
        </w:rPr>
        <w:t xml:space="preserve">Рисунок </w:t>
      </w:r>
      <w:bookmarkStart w:id="9" w:name="bookmark=id.4d34og8" w:colFirst="0" w:colLast="0"/>
      <w:bookmarkEnd w:id="9"/>
      <w:r>
        <w:rPr>
          <w:b/>
          <w:color w:val="000000"/>
        </w:rPr>
        <w:t>3 – Окно входа в систему</w:t>
      </w:r>
    </w:p>
    <w:p w14:paraId="60B90E83" w14:textId="77777777" w:rsidR="007B22E1" w:rsidRDefault="00560B11">
      <w:r>
        <w:t>После авторизации открывается главная страница системы, содержащая список информационных панелей (</w:t>
      </w:r>
      <w:proofErr w:type="spellStart"/>
      <w:r>
        <w:t>dashboards</w:t>
      </w:r>
      <w:proofErr w:type="spellEnd"/>
      <w:r>
        <w:t xml:space="preserve">). </w:t>
      </w:r>
    </w:p>
    <w:p w14:paraId="366E9C98" w14:textId="77777777" w:rsidR="007B22E1" w:rsidRDefault="00560B11">
      <w:pPr>
        <w:pStyle w:val="2"/>
        <w:numPr>
          <w:ilvl w:val="1"/>
          <w:numId w:val="5"/>
        </w:numPr>
      </w:pPr>
      <w:bookmarkStart w:id="10" w:name="_Toc122009356"/>
      <w:r>
        <w:t>Приемы работы информационными панелями</w:t>
      </w:r>
      <w:bookmarkEnd w:id="10"/>
    </w:p>
    <w:p w14:paraId="4C7A475D" w14:textId="77777777" w:rsidR="007B22E1" w:rsidRDefault="00560B11">
      <w:r>
        <w:t>Главная страница консоли «</w:t>
      </w:r>
      <w:proofErr w:type="spellStart"/>
      <w:r>
        <w:t>Grafana</w:t>
      </w:r>
      <w:proofErr w:type="spellEnd"/>
      <w:r>
        <w:t>» имеет следующий вид (рисунок 4):</w:t>
      </w:r>
    </w:p>
    <w:p w14:paraId="0A1093F4" w14:textId="77777777" w:rsidR="007B22E1" w:rsidRDefault="00560B1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firstLine="0"/>
        <w:jc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 wp14:anchorId="7E3599CB" wp14:editId="695A0B96">
            <wp:extent cx="5941060" cy="3303905"/>
            <wp:effectExtent l="11430" t="11430" r="11430" b="11430"/>
            <wp:docPr id="21" name="image4.png" descr="Изображение выглядит как текст, снимок экрана, монитор, серебряный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Изображение выглядит как текст, снимок экрана, монитор, серебряный&#10;&#10;Автоматически созданное описание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303905"/>
                    </a:xfrm>
                    <a:prstGeom prst="rect">
                      <a:avLst/>
                    </a:prstGeom>
                    <a:ln w="1143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3908B0F6" w14:textId="77777777" w:rsidR="007B22E1" w:rsidRDefault="00560B11">
      <w:pPr>
        <w:keepNext/>
        <w:pBdr>
          <w:top w:val="nil"/>
          <w:left w:val="nil"/>
          <w:bottom w:val="nil"/>
          <w:right w:val="nil"/>
          <w:between w:val="nil"/>
        </w:pBdr>
        <w:spacing w:after="60"/>
        <w:ind w:firstLine="0"/>
        <w:jc w:val="center"/>
        <w:rPr>
          <w:b/>
          <w:color w:val="000000"/>
        </w:rPr>
      </w:pPr>
      <w:r>
        <w:rPr>
          <w:b/>
          <w:color w:val="000000"/>
        </w:rPr>
        <w:t xml:space="preserve">Рисунок </w:t>
      </w:r>
      <w:bookmarkStart w:id="11" w:name="bookmark=id.17dp8vu" w:colFirst="0" w:colLast="0"/>
      <w:bookmarkEnd w:id="11"/>
      <w:r>
        <w:rPr>
          <w:b/>
          <w:color w:val="000000"/>
        </w:rPr>
        <w:t>4 – Главный экран консоли «</w:t>
      </w:r>
      <w:proofErr w:type="spellStart"/>
      <w:r>
        <w:rPr>
          <w:b/>
          <w:color w:val="000000"/>
        </w:rPr>
        <w:t>Grafana</w:t>
      </w:r>
      <w:proofErr w:type="spellEnd"/>
      <w:r>
        <w:rPr>
          <w:b/>
          <w:color w:val="000000"/>
        </w:rPr>
        <w:t>»</w:t>
      </w:r>
    </w:p>
    <w:p w14:paraId="1D79A57C" w14:textId="77777777" w:rsidR="007B22E1" w:rsidRDefault="00560B11">
      <w:r>
        <w:t>Чтобы открыть определенную информационную панель, требуется нажать на кнопку «</w:t>
      </w:r>
      <w:proofErr w:type="spellStart"/>
      <w:r>
        <w:t>Home</w:t>
      </w:r>
      <w:proofErr w:type="spellEnd"/>
      <w:r>
        <w:t>» в верхней части интерфейса. В результате открывается список информационных панелей (рисунок 5):</w:t>
      </w:r>
    </w:p>
    <w:p w14:paraId="5ECE50E6" w14:textId="77777777" w:rsidR="007B22E1" w:rsidRDefault="00560B1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firstLine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3E7B69A9" wp14:editId="1F914F04">
            <wp:extent cx="5941060" cy="2781935"/>
            <wp:effectExtent l="11430" t="11430" r="11430" b="11430"/>
            <wp:docPr id="2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781935"/>
                    </a:xfrm>
                    <a:prstGeom prst="rect">
                      <a:avLst/>
                    </a:prstGeom>
                    <a:ln w="1143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2C027301" w14:textId="77777777" w:rsidR="007B22E1" w:rsidRDefault="00560B11">
      <w:pPr>
        <w:keepNext/>
        <w:pBdr>
          <w:top w:val="nil"/>
          <w:left w:val="nil"/>
          <w:bottom w:val="nil"/>
          <w:right w:val="nil"/>
          <w:between w:val="nil"/>
        </w:pBdr>
        <w:spacing w:after="60"/>
        <w:ind w:firstLine="0"/>
        <w:jc w:val="center"/>
        <w:rPr>
          <w:b/>
          <w:color w:val="000000"/>
        </w:rPr>
      </w:pPr>
      <w:r>
        <w:rPr>
          <w:b/>
          <w:color w:val="000000"/>
        </w:rPr>
        <w:t xml:space="preserve">Рисунок </w:t>
      </w:r>
      <w:bookmarkStart w:id="12" w:name="bookmark=id.3rdcrjn" w:colFirst="0" w:colLast="0"/>
      <w:bookmarkEnd w:id="12"/>
      <w:r>
        <w:rPr>
          <w:b/>
          <w:color w:val="000000"/>
        </w:rPr>
        <w:t>5 – Список информационных панелей</w:t>
      </w:r>
    </w:p>
    <w:p w14:paraId="7502B2F8" w14:textId="77777777" w:rsidR="007B22E1" w:rsidRDefault="00560B11">
      <w:r>
        <w:t>В открывшемся списке требуется выбрать необходимую информационную панель или ввести ее название в строку поиска.</w:t>
      </w:r>
    </w:p>
    <w:p w14:paraId="0398CA7C" w14:textId="77777777" w:rsidR="007B22E1" w:rsidRDefault="00560B11">
      <w:r>
        <w:lastRenderedPageBreak/>
        <w:t>Для управления историческими значениями в открывшейся информационной панели необходимо навести указать мыши на временную шкалу, как показано на рисунке 6:</w:t>
      </w:r>
    </w:p>
    <w:p w14:paraId="179CAA3A" w14:textId="77777777" w:rsidR="007B22E1" w:rsidRDefault="00560B1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firstLine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490FF08" wp14:editId="6994A0AF">
            <wp:extent cx="5941060" cy="3116580"/>
            <wp:effectExtent l="11430" t="11430" r="11430" b="11430"/>
            <wp:docPr id="23" name="image11.png" descr="Изображение выглядит как текст, монитор, снимок экрана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Изображение выглядит как текст, монитор, снимок экрана&#10;&#10;Автоматически созданное описание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116580"/>
                    </a:xfrm>
                    <a:prstGeom prst="rect">
                      <a:avLst/>
                    </a:prstGeom>
                    <a:ln w="1143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703B28DE" w14:textId="77777777" w:rsidR="007B22E1" w:rsidRDefault="00560B11">
      <w:pPr>
        <w:keepNext/>
        <w:pBdr>
          <w:top w:val="nil"/>
          <w:left w:val="nil"/>
          <w:bottom w:val="nil"/>
          <w:right w:val="nil"/>
          <w:between w:val="nil"/>
        </w:pBdr>
        <w:spacing w:after="60"/>
        <w:ind w:firstLine="0"/>
        <w:jc w:val="center"/>
        <w:rPr>
          <w:b/>
          <w:color w:val="000000"/>
        </w:rPr>
      </w:pPr>
      <w:r>
        <w:rPr>
          <w:b/>
          <w:color w:val="000000"/>
        </w:rPr>
        <w:t xml:space="preserve">Рисунок </w:t>
      </w:r>
      <w:bookmarkStart w:id="13" w:name="bookmark=id.26in1rg" w:colFirst="0" w:colLast="0"/>
      <w:bookmarkEnd w:id="13"/>
      <w:r>
        <w:rPr>
          <w:b/>
          <w:color w:val="000000"/>
        </w:rPr>
        <w:t>6 – Значения шкал информационной панели</w:t>
      </w:r>
    </w:p>
    <w:p w14:paraId="289BB686" w14:textId="3057C279" w:rsidR="007B22E1" w:rsidRDefault="00560B11">
      <w:pPr>
        <w:pStyle w:val="1"/>
        <w:numPr>
          <w:ilvl w:val="0"/>
          <w:numId w:val="5"/>
        </w:numPr>
      </w:pPr>
      <w:bookmarkStart w:id="14" w:name="_Toc122009357"/>
      <w:r>
        <w:lastRenderedPageBreak/>
        <w:t xml:space="preserve">ОПИСАНИЕ МЕТРИК МОНИТОРИНГА </w:t>
      </w:r>
      <w:r w:rsidR="002233A6">
        <w:t>ПЛАТФОРМЫ</w:t>
      </w:r>
      <w:bookmarkEnd w:id="14"/>
    </w:p>
    <w:p w14:paraId="78B5FF7A" w14:textId="22844AAC" w:rsidR="007B22E1" w:rsidRDefault="00560B11">
      <w:pPr>
        <w:pStyle w:val="2"/>
        <w:numPr>
          <w:ilvl w:val="1"/>
          <w:numId w:val="5"/>
        </w:numPr>
      </w:pPr>
      <w:bookmarkStart w:id="15" w:name="_Toc122009358"/>
      <w:r>
        <w:t xml:space="preserve">Общие метрики мониторинга децентрализованных </w:t>
      </w:r>
      <w:r w:rsidR="002233A6">
        <w:t>Сервисов</w:t>
      </w:r>
      <w:bookmarkEnd w:id="15"/>
    </w:p>
    <w:p w14:paraId="7916F27D" w14:textId="4CF04D0D" w:rsidR="007B22E1" w:rsidRDefault="00560B11">
      <w:pPr>
        <w:rPr>
          <w:highlight w:val="white"/>
        </w:rPr>
      </w:pPr>
      <w:r>
        <w:rPr>
          <w:highlight w:val="white"/>
        </w:rPr>
        <w:t xml:space="preserve">Каждый </w:t>
      </w:r>
      <w:r w:rsidR="002233A6">
        <w:rPr>
          <w:highlight w:val="white"/>
        </w:rPr>
        <w:t xml:space="preserve">Сервис Платформы </w:t>
      </w:r>
      <w:r>
        <w:rPr>
          <w:highlight w:val="white"/>
        </w:rPr>
        <w:t xml:space="preserve">обладает следующими метриками, позволяющими понять, насколько сервис синхронизирован с </w:t>
      </w:r>
      <w:proofErr w:type="spellStart"/>
      <w:r>
        <w:rPr>
          <w:highlight w:val="white"/>
        </w:rPr>
        <w:t>блокчейном</w:t>
      </w:r>
      <w:proofErr w:type="spellEnd"/>
      <w:r>
        <w:rPr>
          <w:highlight w:val="white"/>
        </w:rPr>
        <w:t>:</w:t>
      </w:r>
    </w:p>
    <w:p w14:paraId="00619954" w14:textId="77777777" w:rsidR="007B22E1" w:rsidRDefault="00560B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</w:pPr>
      <w:r>
        <w:rPr>
          <w:color w:val="000000"/>
        </w:rPr>
        <w:t>метрика мониторинга ра</w:t>
      </w:r>
      <w:bookmarkStart w:id="16" w:name="_GoBack"/>
      <w:bookmarkEnd w:id="16"/>
      <w:r>
        <w:rPr>
          <w:color w:val="000000"/>
        </w:rPr>
        <w:t>змера очереди транзакций к обработке;</w:t>
      </w:r>
    </w:p>
    <w:p w14:paraId="3B43DEFE" w14:textId="77777777" w:rsidR="007B22E1" w:rsidRDefault="00560B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</w:pPr>
      <w:r>
        <w:rPr>
          <w:color w:val="000000"/>
        </w:rPr>
        <w:t>метрика мониторинга скорости обработки очереди транзакций;</w:t>
      </w:r>
    </w:p>
    <w:p w14:paraId="35CE87F3" w14:textId="77777777" w:rsidR="007B22E1" w:rsidRDefault="00560B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</w:pPr>
      <w:r>
        <w:rPr>
          <w:color w:val="000000"/>
        </w:rPr>
        <w:t xml:space="preserve">метрика мониторинга задержки репликации </w:t>
      </w:r>
      <w:proofErr w:type="spellStart"/>
      <w:r>
        <w:rPr>
          <w:color w:val="000000"/>
        </w:rPr>
        <w:t>блокчейна</w:t>
      </w:r>
      <w:proofErr w:type="spellEnd"/>
      <w:r>
        <w:rPr>
          <w:color w:val="000000"/>
        </w:rPr>
        <w:t>.</w:t>
      </w:r>
    </w:p>
    <w:p w14:paraId="4F4236B0" w14:textId="77777777" w:rsidR="007B22E1" w:rsidRDefault="00560B11">
      <w:r>
        <w:t>Рассмотрим каждую метрику более подробно.</w:t>
      </w:r>
    </w:p>
    <w:p w14:paraId="3A38EDBB" w14:textId="77777777" w:rsidR="007B22E1" w:rsidRDefault="00560B11">
      <w:pPr>
        <w:pStyle w:val="3"/>
        <w:numPr>
          <w:ilvl w:val="2"/>
          <w:numId w:val="5"/>
        </w:numPr>
      </w:pPr>
      <w:bookmarkStart w:id="17" w:name="_Toc122009359"/>
      <w:r>
        <w:t>Метрики мониторинга состояния очереди</w:t>
      </w:r>
      <w:bookmarkEnd w:id="17"/>
    </w:p>
    <w:p w14:paraId="3504F913" w14:textId="77777777" w:rsidR="007B22E1" w:rsidRDefault="00560B11">
      <w:r>
        <w:t>Визуальное представление метрик состояния очереди в консоли «</w:t>
      </w:r>
      <w:proofErr w:type="spellStart"/>
      <w:r>
        <w:t>Grafana</w:t>
      </w:r>
      <w:proofErr w:type="spellEnd"/>
      <w:r>
        <w:t>» приведено на рисунке 7:</w:t>
      </w:r>
    </w:p>
    <w:p w14:paraId="1AD41516" w14:textId="77777777" w:rsidR="007B22E1" w:rsidRDefault="00560B1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firstLine="0"/>
        <w:jc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 wp14:anchorId="05E53E0F" wp14:editId="468A68D1">
            <wp:extent cx="2926800" cy="3826800"/>
            <wp:effectExtent l="11430" t="11430" r="11430" b="11430"/>
            <wp:docPr id="2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6800" cy="3826800"/>
                    </a:xfrm>
                    <a:prstGeom prst="rect">
                      <a:avLst/>
                    </a:prstGeom>
                    <a:ln w="1143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5539B5E5" w14:textId="77777777" w:rsidR="007B22E1" w:rsidRDefault="00560B11">
      <w:pPr>
        <w:keepNext/>
        <w:pBdr>
          <w:top w:val="nil"/>
          <w:left w:val="nil"/>
          <w:bottom w:val="nil"/>
          <w:right w:val="nil"/>
          <w:between w:val="nil"/>
        </w:pBdr>
        <w:spacing w:after="60"/>
        <w:ind w:firstLine="0"/>
        <w:jc w:val="center"/>
        <w:rPr>
          <w:b/>
          <w:color w:val="000000"/>
        </w:rPr>
      </w:pPr>
      <w:r>
        <w:rPr>
          <w:b/>
          <w:color w:val="000000"/>
        </w:rPr>
        <w:t xml:space="preserve">Рисунок </w:t>
      </w:r>
      <w:bookmarkStart w:id="18" w:name="bookmark=id.44sinio" w:colFirst="0" w:colLast="0"/>
      <w:bookmarkEnd w:id="18"/>
      <w:r>
        <w:rPr>
          <w:b/>
          <w:color w:val="000000"/>
        </w:rPr>
        <w:t>7 – Визуальное представление метрик состояния очереди</w:t>
      </w:r>
    </w:p>
    <w:p w14:paraId="22040848" w14:textId="77777777" w:rsidR="007B22E1" w:rsidRDefault="00560B11">
      <w:r>
        <w:t>Описание метрик мониторинга состояния очереди приведено в таблице 1:</w:t>
      </w:r>
    </w:p>
    <w:p w14:paraId="0FBE6FD3" w14:textId="77777777" w:rsidR="007B22E1" w:rsidRDefault="00560B11">
      <w:pPr>
        <w:keepNext/>
        <w:pBdr>
          <w:top w:val="nil"/>
          <w:left w:val="nil"/>
          <w:bottom w:val="nil"/>
          <w:right w:val="nil"/>
          <w:between w:val="nil"/>
        </w:pBdr>
        <w:spacing w:before="60" w:after="60" w:line="300" w:lineRule="auto"/>
        <w:ind w:firstLine="0"/>
        <w:rPr>
          <w:i/>
          <w:color w:val="000000"/>
        </w:rPr>
      </w:pPr>
      <w:r>
        <w:rPr>
          <w:i/>
          <w:color w:val="000000"/>
        </w:rPr>
        <w:t xml:space="preserve">Таблица </w:t>
      </w:r>
      <w:bookmarkStart w:id="19" w:name="bookmark=id.2jxsxqh" w:colFirst="0" w:colLast="0"/>
      <w:bookmarkEnd w:id="19"/>
      <w:r>
        <w:rPr>
          <w:i/>
          <w:color w:val="000000"/>
        </w:rPr>
        <w:t>1 – Описание метрик мониторинга состояния очереди</w:t>
      </w:r>
    </w:p>
    <w:tbl>
      <w:tblPr>
        <w:tblStyle w:val="afff"/>
        <w:tblW w:w="934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3"/>
        <w:gridCol w:w="2421"/>
        <w:gridCol w:w="2537"/>
        <w:gridCol w:w="2435"/>
      </w:tblGrid>
      <w:tr w:rsidR="007B22E1" w14:paraId="302EB58A" w14:textId="77777777">
        <w:trPr>
          <w:trHeight w:val="454"/>
          <w:tblHeader/>
        </w:trPr>
        <w:tc>
          <w:tcPr>
            <w:tcW w:w="1953" w:type="dxa"/>
            <w:shd w:val="clear" w:color="auto" w:fill="F2F2F2"/>
          </w:tcPr>
          <w:p w14:paraId="17D4B7F0" w14:textId="77777777" w:rsidR="007B22E1" w:rsidRDefault="00560B11">
            <w:pPr>
              <w:spacing w:line="30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14:paraId="56A13433" w14:textId="77777777" w:rsidR="007B22E1" w:rsidRDefault="00560B11">
            <w:pPr>
              <w:spacing w:line="30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метрики</w:t>
            </w:r>
          </w:p>
        </w:tc>
        <w:tc>
          <w:tcPr>
            <w:tcW w:w="2421" w:type="dxa"/>
            <w:shd w:val="clear" w:color="auto" w:fill="F2F2F2"/>
          </w:tcPr>
          <w:p w14:paraId="015C6358" w14:textId="77777777" w:rsidR="007B22E1" w:rsidRDefault="00560B11">
            <w:pPr>
              <w:spacing w:line="30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</w:t>
            </w:r>
          </w:p>
        </w:tc>
        <w:tc>
          <w:tcPr>
            <w:tcW w:w="2537" w:type="dxa"/>
            <w:shd w:val="clear" w:color="auto" w:fill="F2F2F2"/>
          </w:tcPr>
          <w:p w14:paraId="505BE023" w14:textId="77777777" w:rsidR="007B22E1" w:rsidRDefault="00560B11">
            <w:pPr>
              <w:spacing w:line="30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Значение в норме</w:t>
            </w:r>
          </w:p>
        </w:tc>
        <w:tc>
          <w:tcPr>
            <w:tcW w:w="2435" w:type="dxa"/>
            <w:shd w:val="clear" w:color="auto" w:fill="F2F2F2"/>
          </w:tcPr>
          <w:p w14:paraId="6FB28F41" w14:textId="77777777" w:rsidR="007B22E1" w:rsidRDefault="00560B11">
            <w:pPr>
              <w:spacing w:line="30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Недопустимо!</w:t>
            </w:r>
          </w:p>
        </w:tc>
      </w:tr>
      <w:tr w:rsidR="007B22E1" w14:paraId="06DA5306" w14:textId="77777777">
        <w:tc>
          <w:tcPr>
            <w:tcW w:w="1953" w:type="dxa"/>
          </w:tcPr>
          <w:p w14:paraId="0AF72B9A" w14:textId="77777777" w:rsidR="007B22E1" w:rsidRDefault="00560B11">
            <w:pPr>
              <w:spacing w:line="30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Состояние очереди</w:t>
            </w:r>
          </w:p>
        </w:tc>
        <w:tc>
          <w:tcPr>
            <w:tcW w:w="2421" w:type="dxa"/>
          </w:tcPr>
          <w:p w14:paraId="47507CD3" w14:textId="77777777" w:rsidR="007B22E1" w:rsidRDefault="00560B11">
            <w:pPr>
              <w:spacing w:line="300" w:lineRule="auto"/>
              <w:ind w:firstLine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Размер очереди транзакций к обработке</w:t>
            </w:r>
          </w:p>
        </w:tc>
        <w:tc>
          <w:tcPr>
            <w:tcW w:w="2537" w:type="dxa"/>
          </w:tcPr>
          <w:p w14:paraId="75D1883C" w14:textId="77777777" w:rsidR="007B22E1" w:rsidRDefault="00560B1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"/>
              </w:tabs>
              <w:spacing w:line="30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 если нет нагрузки;</w:t>
            </w:r>
          </w:p>
          <w:p w14:paraId="026460FC" w14:textId="77777777" w:rsidR="007B22E1" w:rsidRDefault="00560B1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"/>
              </w:tabs>
              <w:spacing w:line="30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фиксированное значение в пределах от </w:t>
            </w:r>
            <w:r>
              <w:rPr>
                <w:b/>
                <w:color w:val="000000"/>
                <w:sz w:val="24"/>
                <w:szCs w:val="24"/>
              </w:rPr>
              <w:t xml:space="preserve">100 </w:t>
            </w:r>
            <w:r>
              <w:rPr>
                <w:color w:val="000000"/>
                <w:sz w:val="24"/>
                <w:szCs w:val="24"/>
              </w:rPr>
              <w:t xml:space="preserve">до </w:t>
            </w:r>
            <w:r>
              <w:rPr>
                <w:b/>
                <w:color w:val="000000"/>
                <w:sz w:val="24"/>
                <w:szCs w:val="24"/>
              </w:rPr>
              <w:t>300</w:t>
            </w:r>
            <w:r>
              <w:rPr>
                <w:color w:val="000000"/>
                <w:sz w:val="24"/>
                <w:szCs w:val="24"/>
              </w:rPr>
              <w:t xml:space="preserve"> под нагрузкой, которое уменьшается до </w:t>
            </w:r>
            <w:r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вместе со снижением нагрузки</w:t>
            </w:r>
          </w:p>
        </w:tc>
        <w:tc>
          <w:tcPr>
            <w:tcW w:w="2435" w:type="dxa"/>
          </w:tcPr>
          <w:p w14:paraId="5FE94856" w14:textId="77777777" w:rsidR="007B22E1" w:rsidRDefault="00560B1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"/>
              </w:tabs>
              <w:spacing w:line="30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 </w:t>
            </w:r>
            <w:r>
              <w:rPr>
                <w:b/>
                <w:color w:val="000000"/>
                <w:sz w:val="24"/>
                <w:szCs w:val="24"/>
              </w:rPr>
              <w:t>больше 0</w:t>
            </w:r>
            <w:r>
              <w:rPr>
                <w:color w:val="000000"/>
                <w:sz w:val="24"/>
                <w:szCs w:val="24"/>
              </w:rPr>
              <w:t>, длительное время (больше нескольких часов) при отсутствии нагрузки;</w:t>
            </w:r>
          </w:p>
          <w:p w14:paraId="1388EC34" w14:textId="77777777" w:rsidR="007B22E1" w:rsidRDefault="00560B1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"/>
              </w:tabs>
              <w:spacing w:line="30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резкий рост без снижения при небольшой нагрузке</w:t>
            </w:r>
          </w:p>
        </w:tc>
      </w:tr>
      <w:tr w:rsidR="007B22E1" w14:paraId="53B22B4B" w14:textId="77777777">
        <w:tc>
          <w:tcPr>
            <w:tcW w:w="1953" w:type="dxa"/>
          </w:tcPr>
          <w:p w14:paraId="00AFAF47" w14:textId="77777777" w:rsidR="007B22E1" w:rsidRDefault="00560B11">
            <w:pPr>
              <w:spacing w:line="30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Состояние очереди (</w:t>
            </w:r>
            <w:proofErr w:type="spellStart"/>
            <w:r>
              <w:rPr>
                <w:sz w:val="24"/>
                <w:szCs w:val="24"/>
                <w:highlight w:val="white"/>
              </w:rPr>
              <w:t>Rate</w:t>
            </w:r>
            <w:proofErr w:type="spellEnd"/>
            <w:r>
              <w:rPr>
                <w:sz w:val="24"/>
                <w:szCs w:val="24"/>
                <w:highlight w:val="white"/>
              </w:rPr>
              <w:t>)</w:t>
            </w:r>
          </w:p>
        </w:tc>
        <w:tc>
          <w:tcPr>
            <w:tcW w:w="2421" w:type="dxa"/>
          </w:tcPr>
          <w:p w14:paraId="6EE3DCB4" w14:textId="77777777" w:rsidR="007B22E1" w:rsidRDefault="00560B11">
            <w:pPr>
              <w:spacing w:line="30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Скорость, с которой транзакции обрабатываются</w:t>
            </w:r>
          </w:p>
        </w:tc>
        <w:tc>
          <w:tcPr>
            <w:tcW w:w="2537" w:type="dxa"/>
          </w:tcPr>
          <w:p w14:paraId="3696E226" w14:textId="77777777" w:rsidR="007B22E1" w:rsidRDefault="00560B1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"/>
              </w:tabs>
              <w:spacing w:line="30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 если нет нагрузки;</w:t>
            </w:r>
          </w:p>
          <w:p w14:paraId="556E9B74" w14:textId="77777777" w:rsidR="007B22E1" w:rsidRDefault="00560B1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"/>
              </w:tabs>
              <w:spacing w:line="30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</w:t>
            </w:r>
            <w:r>
              <w:rPr>
                <w:b/>
                <w:color w:val="000000"/>
                <w:sz w:val="24"/>
                <w:szCs w:val="24"/>
              </w:rPr>
              <w:t xml:space="preserve"> 10 </w:t>
            </w:r>
            <w:r>
              <w:rPr>
                <w:color w:val="000000"/>
                <w:sz w:val="24"/>
                <w:szCs w:val="24"/>
              </w:rPr>
              <w:t>до</w:t>
            </w:r>
            <w:r>
              <w:rPr>
                <w:b/>
                <w:color w:val="000000"/>
                <w:sz w:val="24"/>
                <w:szCs w:val="24"/>
              </w:rPr>
              <w:t xml:space="preserve"> 100</w:t>
            </w:r>
            <w:r>
              <w:rPr>
                <w:color w:val="000000"/>
                <w:sz w:val="24"/>
                <w:szCs w:val="24"/>
              </w:rPr>
              <w:t xml:space="preserve"> под нагрузкой</w:t>
            </w:r>
          </w:p>
        </w:tc>
        <w:tc>
          <w:tcPr>
            <w:tcW w:w="2435" w:type="dxa"/>
          </w:tcPr>
          <w:p w14:paraId="0F4E8E34" w14:textId="77777777" w:rsidR="007B22E1" w:rsidRDefault="00560B1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"/>
              </w:tabs>
              <w:spacing w:line="30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 при наличии транзакций в очереди (указывает на ошибки обработки)</w:t>
            </w:r>
          </w:p>
        </w:tc>
      </w:tr>
    </w:tbl>
    <w:p w14:paraId="7533C43E" w14:textId="77777777" w:rsidR="007B22E1" w:rsidRDefault="00560B11">
      <w:pPr>
        <w:pStyle w:val="3"/>
        <w:numPr>
          <w:ilvl w:val="2"/>
          <w:numId w:val="5"/>
        </w:numPr>
      </w:pPr>
      <w:bookmarkStart w:id="20" w:name="_Toc122009360"/>
      <w:r>
        <w:lastRenderedPageBreak/>
        <w:t xml:space="preserve">Метрика мониторинга задержки репликации </w:t>
      </w:r>
      <w:proofErr w:type="spellStart"/>
      <w:r>
        <w:t>блокчейна</w:t>
      </w:r>
      <w:bookmarkEnd w:id="20"/>
      <w:proofErr w:type="spellEnd"/>
    </w:p>
    <w:p w14:paraId="5DFC8338" w14:textId="77777777" w:rsidR="007B22E1" w:rsidRDefault="00560B11">
      <w:r>
        <w:t xml:space="preserve">Визуальное представление метрики мониторинга задержки репликации </w:t>
      </w:r>
      <w:proofErr w:type="spellStart"/>
      <w:r>
        <w:t>блокчейна</w:t>
      </w:r>
      <w:proofErr w:type="spellEnd"/>
      <w:r>
        <w:t xml:space="preserve"> в консоли «</w:t>
      </w:r>
      <w:proofErr w:type="spellStart"/>
      <w:r>
        <w:t>Grafana</w:t>
      </w:r>
      <w:proofErr w:type="spellEnd"/>
      <w:r>
        <w:t>» приведено на рисунке 8:</w:t>
      </w:r>
    </w:p>
    <w:p w14:paraId="3B42EF8F" w14:textId="77777777" w:rsidR="007B22E1" w:rsidRDefault="00560B1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firstLine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46E3E993" wp14:editId="30848977">
            <wp:extent cx="3672000" cy="2221200"/>
            <wp:effectExtent l="11430" t="11430" r="11430" b="11430"/>
            <wp:docPr id="2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2000" cy="2221200"/>
                    </a:xfrm>
                    <a:prstGeom prst="rect">
                      <a:avLst/>
                    </a:prstGeom>
                    <a:ln w="1143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11ED103A" w14:textId="77777777" w:rsidR="007B22E1" w:rsidRDefault="00560B11">
      <w:pPr>
        <w:keepNext/>
        <w:pBdr>
          <w:top w:val="nil"/>
          <w:left w:val="nil"/>
          <w:bottom w:val="nil"/>
          <w:right w:val="nil"/>
          <w:between w:val="nil"/>
        </w:pBdr>
        <w:spacing w:after="60"/>
        <w:ind w:firstLine="0"/>
        <w:jc w:val="center"/>
        <w:rPr>
          <w:b/>
          <w:color w:val="000000"/>
        </w:rPr>
      </w:pPr>
      <w:r>
        <w:rPr>
          <w:b/>
          <w:color w:val="000000"/>
        </w:rPr>
        <w:t xml:space="preserve">Рисунок </w:t>
      </w:r>
      <w:bookmarkStart w:id="21" w:name="bookmark=id.3j2qqm3" w:colFirst="0" w:colLast="0"/>
      <w:bookmarkEnd w:id="21"/>
      <w:r>
        <w:rPr>
          <w:b/>
          <w:color w:val="000000"/>
        </w:rPr>
        <w:t xml:space="preserve">8 – Визуальное представление состояния метрики задержки репликации </w:t>
      </w:r>
      <w:proofErr w:type="spellStart"/>
      <w:r>
        <w:rPr>
          <w:b/>
          <w:color w:val="000000"/>
        </w:rPr>
        <w:t>блокчейна</w:t>
      </w:r>
      <w:proofErr w:type="spellEnd"/>
    </w:p>
    <w:p w14:paraId="4E943B4A" w14:textId="77777777" w:rsidR="007B22E1" w:rsidRDefault="00560B11">
      <w:r>
        <w:t xml:space="preserve">Описание метрики мониторинга задержки репликации </w:t>
      </w:r>
      <w:proofErr w:type="spellStart"/>
      <w:r>
        <w:t>блокчейна</w:t>
      </w:r>
      <w:proofErr w:type="spellEnd"/>
      <w:r>
        <w:t xml:space="preserve"> приведено в таблице 2:</w:t>
      </w:r>
    </w:p>
    <w:p w14:paraId="27B364E5" w14:textId="77777777" w:rsidR="007B22E1" w:rsidRDefault="00560B11">
      <w:pPr>
        <w:keepNext/>
        <w:pBdr>
          <w:top w:val="nil"/>
          <w:left w:val="nil"/>
          <w:bottom w:val="nil"/>
          <w:right w:val="nil"/>
          <w:between w:val="nil"/>
        </w:pBdr>
        <w:spacing w:before="60" w:after="60" w:line="300" w:lineRule="auto"/>
        <w:ind w:firstLine="0"/>
        <w:rPr>
          <w:i/>
          <w:color w:val="000000"/>
        </w:rPr>
      </w:pPr>
      <w:r>
        <w:rPr>
          <w:i/>
          <w:color w:val="000000"/>
        </w:rPr>
        <w:t xml:space="preserve">Таблица </w:t>
      </w:r>
      <w:bookmarkStart w:id="22" w:name="bookmark=id.1y810tw" w:colFirst="0" w:colLast="0"/>
      <w:bookmarkEnd w:id="22"/>
      <w:r>
        <w:rPr>
          <w:i/>
          <w:color w:val="000000"/>
        </w:rPr>
        <w:t xml:space="preserve">2 – Описание метрики мониторинга задержки репликации </w:t>
      </w:r>
      <w:proofErr w:type="spellStart"/>
      <w:r>
        <w:rPr>
          <w:i/>
          <w:color w:val="000000"/>
        </w:rPr>
        <w:t>блокчейна</w:t>
      </w:r>
      <w:proofErr w:type="spellEnd"/>
    </w:p>
    <w:tbl>
      <w:tblPr>
        <w:tblStyle w:val="afff0"/>
        <w:tblW w:w="934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4"/>
        <w:gridCol w:w="2383"/>
        <w:gridCol w:w="2454"/>
        <w:gridCol w:w="2555"/>
      </w:tblGrid>
      <w:tr w:rsidR="007B22E1" w14:paraId="650577D1" w14:textId="77777777">
        <w:trPr>
          <w:trHeight w:val="454"/>
          <w:tblHeader/>
        </w:trPr>
        <w:tc>
          <w:tcPr>
            <w:tcW w:w="1954" w:type="dxa"/>
            <w:shd w:val="clear" w:color="auto" w:fill="F2F2F2"/>
          </w:tcPr>
          <w:p w14:paraId="283264F5" w14:textId="77777777" w:rsidR="007B22E1" w:rsidRDefault="00560B11">
            <w:pPr>
              <w:spacing w:line="30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метрики</w:t>
            </w:r>
          </w:p>
        </w:tc>
        <w:tc>
          <w:tcPr>
            <w:tcW w:w="2383" w:type="dxa"/>
            <w:shd w:val="clear" w:color="auto" w:fill="F2F2F2"/>
          </w:tcPr>
          <w:p w14:paraId="3057D496" w14:textId="77777777" w:rsidR="007B22E1" w:rsidRDefault="00560B11">
            <w:pPr>
              <w:spacing w:line="30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</w:t>
            </w:r>
          </w:p>
        </w:tc>
        <w:tc>
          <w:tcPr>
            <w:tcW w:w="2454" w:type="dxa"/>
            <w:shd w:val="clear" w:color="auto" w:fill="F2F2F2"/>
          </w:tcPr>
          <w:p w14:paraId="34834035" w14:textId="77777777" w:rsidR="007B22E1" w:rsidRDefault="00560B11">
            <w:pPr>
              <w:spacing w:line="30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Значение в норме</w:t>
            </w:r>
          </w:p>
        </w:tc>
        <w:tc>
          <w:tcPr>
            <w:tcW w:w="2555" w:type="dxa"/>
            <w:shd w:val="clear" w:color="auto" w:fill="F2F2F2"/>
          </w:tcPr>
          <w:p w14:paraId="2A42F032" w14:textId="77777777" w:rsidR="007B22E1" w:rsidRDefault="00560B1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Недопустимо!</w:t>
            </w:r>
          </w:p>
        </w:tc>
      </w:tr>
      <w:tr w:rsidR="007B22E1" w14:paraId="1AE926FE" w14:textId="77777777">
        <w:tc>
          <w:tcPr>
            <w:tcW w:w="1954" w:type="dxa"/>
          </w:tcPr>
          <w:p w14:paraId="1DD27BF9" w14:textId="77777777" w:rsidR="007B22E1" w:rsidRDefault="00560B11">
            <w:pPr>
              <w:spacing w:line="30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Задержка репликации </w:t>
            </w:r>
            <w:proofErr w:type="spellStart"/>
            <w:r>
              <w:rPr>
                <w:sz w:val="24"/>
                <w:szCs w:val="24"/>
                <w:highlight w:val="white"/>
              </w:rPr>
              <w:t>Блокчейн</w:t>
            </w:r>
            <w:proofErr w:type="spellEnd"/>
          </w:p>
        </w:tc>
        <w:tc>
          <w:tcPr>
            <w:tcW w:w="2383" w:type="dxa"/>
          </w:tcPr>
          <w:p w14:paraId="2EEABA47" w14:textId="77777777" w:rsidR="007B22E1" w:rsidRDefault="00560B11">
            <w:pPr>
              <w:spacing w:line="30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Отставание от </w:t>
            </w:r>
            <w:proofErr w:type="spellStart"/>
            <w:r>
              <w:rPr>
                <w:sz w:val="24"/>
                <w:szCs w:val="24"/>
                <w:highlight w:val="white"/>
              </w:rPr>
              <w:t>блокчейна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(</w:t>
            </w:r>
            <w:proofErr w:type="spellStart"/>
            <w:r>
              <w:rPr>
                <w:sz w:val="24"/>
                <w:szCs w:val="24"/>
                <w:highlight w:val="white"/>
              </w:rPr>
              <w:t>observerHeight-nodeHeight</w:t>
            </w:r>
            <w:proofErr w:type="spellEnd"/>
            <w:r>
              <w:rPr>
                <w:sz w:val="24"/>
                <w:szCs w:val="24"/>
                <w:highlight w:val="white"/>
              </w:rPr>
              <w:t>)</w:t>
            </w:r>
          </w:p>
        </w:tc>
        <w:tc>
          <w:tcPr>
            <w:tcW w:w="2454" w:type="dxa"/>
          </w:tcPr>
          <w:p w14:paraId="7DF8FFD2" w14:textId="77777777" w:rsidR="007B22E1" w:rsidRDefault="00560B1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"/>
              </w:tabs>
              <w:spacing w:line="30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</w:t>
            </w:r>
            <w:r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до </w:t>
            </w:r>
            <w:r>
              <w:rPr>
                <w:b/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, если нет нагрузки;</w:t>
            </w:r>
          </w:p>
          <w:p w14:paraId="547B06CF" w14:textId="77777777" w:rsidR="007B22E1" w:rsidRDefault="00560B1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"/>
              </w:tabs>
              <w:spacing w:line="30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</w:t>
            </w:r>
            <w:r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до </w:t>
            </w:r>
            <w:r>
              <w:rPr>
                <w:b/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под нагрузкой</w:t>
            </w:r>
          </w:p>
        </w:tc>
        <w:tc>
          <w:tcPr>
            <w:tcW w:w="2555" w:type="dxa"/>
          </w:tcPr>
          <w:p w14:paraId="0EC12638" w14:textId="77777777" w:rsidR="007B22E1" w:rsidRDefault="00560B1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"/>
              </w:tabs>
              <w:spacing w:line="30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 </w:t>
            </w:r>
            <w:r>
              <w:rPr>
                <w:b/>
                <w:color w:val="000000"/>
                <w:sz w:val="24"/>
                <w:szCs w:val="24"/>
              </w:rPr>
              <w:t>больше 15</w:t>
            </w:r>
            <w:r>
              <w:rPr>
                <w:color w:val="000000"/>
                <w:sz w:val="24"/>
                <w:szCs w:val="24"/>
              </w:rPr>
              <w:t>, длительное время (больше нескольких часов) при отсутствии нагрузки;</w:t>
            </w:r>
          </w:p>
          <w:p w14:paraId="22E3DEDA" w14:textId="77777777" w:rsidR="007B22E1" w:rsidRDefault="00560B1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"/>
              </w:tabs>
              <w:spacing w:line="30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резкий рост без снижения при небольшой нагрузке</w:t>
            </w:r>
          </w:p>
        </w:tc>
      </w:tr>
    </w:tbl>
    <w:p w14:paraId="7D8990EC" w14:textId="77777777" w:rsidR="007B22E1" w:rsidRDefault="007B22E1"/>
    <w:p w14:paraId="2189A5D9" w14:textId="39C8D1ED" w:rsidR="007B22E1" w:rsidRDefault="00560B11">
      <w:pPr>
        <w:pStyle w:val="2"/>
        <w:numPr>
          <w:ilvl w:val="1"/>
          <w:numId w:val="5"/>
        </w:numPr>
      </w:pPr>
      <w:bookmarkStart w:id="23" w:name="_Toc122009361"/>
      <w:r>
        <w:lastRenderedPageBreak/>
        <w:t xml:space="preserve">Специальные метрики мониторинга децентрализованных </w:t>
      </w:r>
      <w:r w:rsidR="002233A6">
        <w:t>Сервисов</w:t>
      </w:r>
      <w:bookmarkEnd w:id="23"/>
    </w:p>
    <w:p w14:paraId="38AC2FE7" w14:textId="036F3886" w:rsidR="007B22E1" w:rsidRDefault="00560B11">
      <w:pPr>
        <w:pStyle w:val="3"/>
        <w:numPr>
          <w:ilvl w:val="2"/>
          <w:numId w:val="5"/>
        </w:numPr>
      </w:pPr>
      <w:bookmarkStart w:id="24" w:name="_Toc122009362"/>
      <w:r>
        <w:t>Метрики сервиса передачи конфиденциальных данных</w:t>
      </w:r>
      <w:bookmarkEnd w:id="24"/>
    </w:p>
    <w:p w14:paraId="40B681FE" w14:textId="6B75E345" w:rsidR="007B22E1" w:rsidRDefault="00560B11">
      <w:r>
        <w:t>Визуальное представление метрик мониторинга сервиса передачи конфиденциальных данных в консоли «</w:t>
      </w:r>
      <w:proofErr w:type="spellStart"/>
      <w:r>
        <w:t>Grafana</w:t>
      </w:r>
      <w:proofErr w:type="spellEnd"/>
      <w:r>
        <w:t>» приведено на рисунке 9:</w:t>
      </w:r>
    </w:p>
    <w:p w14:paraId="34A5B548" w14:textId="7FB0C445" w:rsidR="007B22E1" w:rsidRDefault="00560B1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firstLine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679A64A2" wp14:editId="291382DB">
            <wp:extent cx="5941060" cy="1816735"/>
            <wp:effectExtent l="11430" t="11430" r="11430" b="11430"/>
            <wp:docPr id="24" name="image12.png" descr="Изображение выглядит как текст, монитор, черный, снимок экрана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Изображение выглядит как текст, монитор, черный, снимок экрана&#10;&#10;Автоматически созданное описание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816735"/>
                    </a:xfrm>
                    <a:prstGeom prst="rect">
                      <a:avLst/>
                    </a:prstGeom>
                    <a:ln w="1143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542853FC" w14:textId="66223D05" w:rsidR="007B22E1" w:rsidRDefault="00560B11">
      <w:pPr>
        <w:keepNext/>
        <w:pBdr>
          <w:top w:val="nil"/>
          <w:left w:val="nil"/>
          <w:bottom w:val="nil"/>
          <w:right w:val="nil"/>
          <w:between w:val="nil"/>
        </w:pBdr>
        <w:spacing w:after="60"/>
        <w:ind w:firstLine="0"/>
        <w:jc w:val="center"/>
        <w:rPr>
          <w:b/>
          <w:color w:val="000000"/>
        </w:rPr>
      </w:pPr>
      <w:r>
        <w:rPr>
          <w:b/>
          <w:color w:val="000000"/>
        </w:rPr>
        <w:t xml:space="preserve">Рисунок </w:t>
      </w:r>
      <w:bookmarkStart w:id="25" w:name="bookmark=id.1ci93xb" w:colFirst="0" w:colLast="0"/>
      <w:bookmarkEnd w:id="25"/>
      <w:r>
        <w:rPr>
          <w:b/>
          <w:color w:val="000000"/>
        </w:rPr>
        <w:t>9 – Визуальное представление состояния метрик сервиса передачи конфиденциальных данных</w:t>
      </w:r>
    </w:p>
    <w:p w14:paraId="2A2AD9AB" w14:textId="733DE495" w:rsidR="007B22E1" w:rsidRDefault="00560B11">
      <w:r>
        <w:t xml:space="preserve">Описание метрик мониторинга сервиса передачи конфиденциальных данных приведено в </w:t>
      </w:r>
      <w:proofErr w:type="gramStart"/>
      <w:r>
        <w:t>таблице  3</w:t>
      </w:r>
      <w:proofErr w:type="gramEnd"/>
      <w:r>
        <w:t>:</w:t>
      </w:r>
    </w:p>
    <w:p w14:paraId="48ED36E8" w14:textId="7C958A98" w:rsidR="007B22E1" w:rsidRDefault="00560B11">
      <w:pPr>
        <w:keepNext/>
        <w:pBdr>
          <w:top w:val="nil"/>
          <w:left w:val="nil"/>
          <w:bottom w:val="nil"/>
          <w:right w:val="nil"/>
          <w:between w:val="nil"/>
        </w:pBdr>
        <w:spacing w:before="60" w:after="60" w:line="300" w:lineRule="auto"/>
        <w:ind w:firstLine="0"/>
        <w:rPr>
          <w:i/>
          <w:color w:val="000000"/>
        </w:rPr>
      </w:pPr>
      <w:r>
        <w:rPr>
          <w:i/>
          <w:color w:val="000000"/>
        </w:rPr>
        <w:t>Таблица</w:t>
      </w:r>
      <w:bookmarkStart w:id="26" w:name="bookmark=id.3whwml4" w:colFirst="0" w:colLast="0"/>
      <w:bookmarkEnd w:id="26"/>
      <w:r>
        <w:rPr>
          <w:i/>
          <w:color w:val="000000"/>
        </w:rPr>
        <w:t> 3 – Описание метрики мониторинга сервиса передачи конфиденциальных данных</w:t>
      </w:r>
    </w:p>
    <w:tbl>
      <w:tblPr>
        <w:tblStyle w:val="afff1"/>
        <w:tblW w:w="934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410"/>
        <w:gridCol w:w="2551"/>
        <w:gridCol w:w="2405"/>
      </w:tblGrid>
      <w:tr w:rsidR="007B22E1" w14:paraId="0004D1C9" w14:textId="31188068">
        <w:trPr>
          <w:trHeight w:val="454"/>
          <w:tblHeader/>
        </w:trPr>
        <w:tc>
          <w:tcPr>
            <w:tcW w:w="1980" w:type="dxa"/>
            <w:shd w:val="clear" w:color="auto" w:fill="F2F2F2"/>
          </w:tcPr>
          <w:p w14:paraId="4F604E8D" w14:textId="72DDDDFB" w:rsidR="007B22E1" w:rsidRDefault="00560B11">
            <w:pPr>
              <w:spacing w:line="30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метрики</w:t>
            </w:r>
          </w:p>
        </w:tc>
        <w:tc>
          <w:tcPr>
            <w:tcW w:w="2410" w:type="dxa"/>
            <w:shd w:val="clear" w:color="auto" w:fill="F2F2F2"/>
          </w:tcPr>
          <w:p w14:paraId="3CB2631F" w14:textId="5AB30921" w:rsidR="007B22E1" w:rsidRDefault="00560B11">
            <w:pPr>
              <w:spacing w:line="30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</w:t>
            </w:r>
          </w:p>
        </w:tc>
        <w:tc>
          <w:tcPr>
            <w:tcW w:w="2551" w:type="dxa"/>
            <w:shd w:val="clear" w:color="auto" w:fill="F2F2F2"/>
          </w:tcPr>
          <w:p w14:paraId="22916552" w14:textId="2FF986D1" w:rsidR="007B22E1" w:rsidRDefault="00560B11">
            <w:pPr>
              <w:spacing w:line="30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Значение в норме</w:t>
            </w:r>
          </w:p>
        </w:tc>
        <w:tc>
          <w:tcPr>
            <w:tcW w:w="2405" w:type="dxa"/>
            <w:shd w:val="clear" w:color="auto" w:fill="F2F2F2"/>
          </w:tcPr>
          <w:p w14:paraId="3EE8B216" w14:textId="65FCDF89" w:rsidR="007B22E1" w:rsidRDefault="00560B11">
            <w:pPr>
              <w:spacing w:line="30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Недопустимо!</w:t>
            </w:r>
          </w:p>
        </w:tc>
      </w:tr>
      <w:tr w:rsidR="007B22E1" w14:paraId="47CB2825" w14:textId="357B9824">
        <w:tc>
          <w:tcPr>
            <w:tcW w:w="1980" w:type="dxa"/>
          </w:tcPr>
          <w:p w14:paraId="53F0ACB0" w14:textId="50B22CCB" w:rsidR="007B22E1" w:rsidRDefault="00560B11">
            <w:pPr>
              <w:spacing w:line="30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Очередь транзакций</w:t>
            </w:r>
          </w:p>
        </w:tc>
        <w:tc>
          <w:tcPr>
            <w:tcW w:w="2410" w:type="dxa"/>
          </w:tcPr>
          <w:p w14:paraId="531DBD45" w14:textId="225153F5" w:rsidR="007B22E1" w:rsidRDefault="00560B11">
            <w:pPr>
              <w:spacing w:line="30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Размер очереди транзакций к обработке</w:t>
            </w:r>
          </w:p>
        </w:tc>
        <w:tc>
          <w:tcPr>
            <w:tcW w:w="2551" w:type="dxa"/>
          </w:tcPr>
          <w:p w14:paraId="36F2E5E5" w14:textId="79B42CAC" w:rsidR="007B22E1" w:rsidRDefault="00560B1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"/>
              </w:tabs>
              <w:spacing w:line="30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 если нет нагрузки;</w:t>
            </w:r>
          </w:p>
          <w:p w14:paraId="1F6A5643" w14:textId="400246C3" w:rsidR="007B22E1" w:rsidRDefault="00560B1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"/>
              </w:tabs>
              <w:spacing w:line="30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фиксированное значение в пределах от </w:t>
            </w:r>
            <w:r>
              <w:rPr>
                <w:b/>
                <w:color w:val="000000"/>
                <w:sz w:val="24"/>
                <w:szCs w:val="24"/>
              </w:rPr>
              <w:t xml:space="preserve">100 </w:t>
            </w:r>
            <w:r>
              <w:rPr>
                <w:color w:val="000000"/>
                <w:sz w:val="24"/>
                <w:szCs w:val="24"/>
              </w:rPr>
              <w:t>до</w:t>
            </w:r>
            <w:r>
              <w:rPr>
                <w:b/>
                <w:color w:val="000000"/>
                <w:sz w:val="24"/>
                <w:szCs w:val="24"/>
              </w:rPr>
              <w:t xml:space="preserve"> 300</w:t>
            </w:r>
            <w:r>
              <w:rPr>
                <w:color w:val="000000"/>
                <w:sz w:val="24"/>
                <w:szCs w:val="24"/>
              </w:rPr>
              <w:t xml:space="preserve"> под нагрузкой, которое уменьшается до </w:t>
            </w:r>
            <w:r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вместе со снижением нагрузки</w:t>
            </w:r>
          </w:p>
        </w:tc>
        <w:tc>
          <w:tcPr>
            <w:tcW w:w="2405" w:type="dxa"/>
          </w:tcPr>
          <w:p w14:paraId="4D7C1A89" w14:textId="3B8462BE" w:rsidR="007B22E1" w:rsidRDefault="00560B1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"/>
              </w:tabs>
              <w:spacing w:line="30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значение </w:t>
            </w:r>
            <w:r>
              <w:rPr>
                <w:b/>
                <w:color w:val="000000"/>
                <w:sz w:val="24"/>
                <w:szCs w:val="24"/>
              </w:rPr>
              <w:t>больше 0</w:t>
            </w:r>
            <w:r>
              <w:rPr>
                <w:color w:val="000000"/>
                <w:sz w:val="24"/>
                <w:szCs w:val="24"/>
              </w:rPr>
              <w:t>, длительное время (больше нескольких часов) при отсутствии нагрузки;</w:t>
            </w:r>
          </w:p>
          <w:p w14:paraId="2D12DD93" w14:textId="2FC1B64E" w:rsidR="007B22E1" w:rsidRDefault="00560B1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"/>
              </w:tabs>
              <w:spacing w:line="30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резкий рост без снижения при небольшой нагрузке</w:t>
            </w:r>
          </w:p>
        </w:tc>
      </w:tr>
      <w:tr w:rsidR="007B22E1" w14:paraId="46F29C63" w14:textId="4CE06B36">
        <w:tc>
          <w:tcPr>
            <w:tcW w:w="1980" w:type="dxa"/>
          </w:tcPr>
          <w:p w14:paraId="57CFE1D1" w14:textId="4ACB4C9B" w:rsidR="007B22E1" w:rsidRDefault="00560B11">
            <w:pPr>
              <w:spacing w:line="30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Очередь файлов</w:t>
            </w:r>
          </w:p>
        </w:tc>
        <w:tc>
          <w:tcPr>
            <w:tcW w:w="2410" w:type="dxa"/>
          </w:tcPr>
          <w:p w14:paraId="5D16E89D" w14:textId="35964375" w:rsidR="007B22E1" w:rsidRDefault="00560B11">
            <w:pPr>
              <w:spacing w:line="30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Аналогично метрике очереди транзакций, но для информации, поступающей </w:t>
            </w:r>
            <w:r>
              <w:rPr>
                <w:b/>
                <w:sz w:val="24"/>
                <w:szCs w:val="24"/>
              </w:rPr>
              <w:t>не через блоки (он-</w:t>
            </w:r>
            <w:proofErr w:type="spellStart"/>
            <w:r>
              <w:rPr>
                <w:b/>
                <w:sz w:val="24"/>
                <w:szCs w:val="24"/>
              </w:rPr>
              <w:lastRenderedPageBreak/>
              <w:t>чейн</w:t>
            </w:r>
            <w:proofErr w:type="spellEnd"/>
            <w:r>
              <w:rPr>
                <w:b/>
                <w:sz w:val="24"/>
                <w:szCs w:val="24"/>
              </w:rPr>
              <w:t>), а через механизм p2p</w:t>
            </w:r>
            <w:r>
              <w:rPr>
                <w:sz w:val="24"/>
                <w:szCs w:val="24"/>
                <w:highlight w:val="white"/>
              </w:rPr>
              <w:t xml:space="preserve"> (прямой обмен данными между узлами </w:t>
            </w:r>
            <w:proofErr w:type="spellStart"/>
            <w:r>
              <w:rPr>
                <w:sz w:val="24"/>
                <w:szCs w:val="24"/>
                <w:highlight w:val="white"/>
              </w:rPr>
              <w:t>блокчейна</w:t>
            </w:r>
            <w:proofErr w:type="spellEnd"/>
            <w:r>
              <w:rPr>
                <w:sz w:val="24"/>
                <w:szCs w:val="24"/>
                <w:highlight w:val="white"/>
              </w:rPr>
              <w:t>)</w:t>
            </w:r>
          </w:p>
        </w:tc>
        <w:tc>
          <w:tcPr>
            <w:tcW w:w="2551" w:type="dxa"/>
          </w:tcPr>
          <w:p w14:paraId="52E6B922" w14:textId="362FD7F6" w:rsidR="007B22E1" w:rsidRDefault="00560B1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"/>
              </w:tabs>
              <w:spacing w:line="30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0</w:t>
            </w:r>
            <w:r>
              <w:rPr>
                <w:color w:val="000000"/>
                <w:sz w:val="24"/>
                <w:szCs w:val="24"/>
              </w:rPr>
              <w:t>, если нет нагрузки;</w:t>
            </w:r>
          </w:p>
          <w:p w14:paraId="78592EFB" w14:textId="1AA2F72C" w:rsidR="007B22E1" w:rsidRDefault="00560B1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"/>
              </w:tabs>
              <w:spacing w:line="30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фиксированное значение в пределах от </w:t>
            </w:r>
            <w:r>
              <w:rPr>
                <w:b/>
                <w:color w:val="000000"/>
                <w:sz w:val="24"/>
                <w:szCs w:val="24"/>
              </w:rPr>
              <w:t>100</w:t>
            </w:r>
            <w:r>
              <w:rPr>
                <w:color w:val="000000"/>
                <w:sz w:val="24"/>
                <w:szCs w:val="24"/>
              </w:rPr>
              <w:t xml:space="preserve"> до </w:t>
            </w:r>
            <w:r>
              <w:rPr>
                <w:b/>
                <w:color w:val="000000"/>
                <w:sz w:val="24"/>
                <w:szCs w:val="24"/>
              </w:rPr>
              <w:t>300</w:t>
            </w:r>
            <w:r>
              <w:rPr>
                <w:color w:val="000000"/>
                <w:sz w:val="24"/>
                <w:szCs w:val="24"/>
              </w:rPr>
              <w:t xml:space="preserve"> под нагрузкой, которое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уменьшается до </w:t>
            </w:r>
            <w:r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вместе со снижением нагрузки</w:t>
            </w:r>
          </w:p>
        </w:tc>
        <w:tc>
          <w:tcPr>
            <w:tcW w:w="2405" w:type="dxa"/>
          </w:tcPr>
          <w:p w14:paraId="106C4707" w14:textId="776BCEDA" w:rsidR="007B22E1" w:rsidRDefault="00560B1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"/>
              </w:tabs>
              <w:spacing w:line="30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значение </w:t>
            </w:r>
            <w:r>
              <w:rPr>
                <w:b/>
                <w:color w:val="000000"/>
                <w:sz w:val="24"/>
                <w:szCs w:val="24"/>
              </w:rPr>
              <w:t>больше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 длительное время (больше нескольких часов) при отсутствии нагрузки;</w:t>
            </w:r>
          </w:p>
          <w:p w14:paraId="24ED8421" w14:textId="4D3D89E8" w:rsidR="007B22E1" w:rsidRDefault="00560B1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"/>
              </w:tabs>
              <w:spacing w:line="30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резкий рост без снижения при небольшой нагрузке</w:t>
            </w:r>
          </w:p>
        </w:tc>
      </w:tr>
      <w:tr w:rsidR="007B22E1" w14:paraId="0530FAE5" w14:textId="2FB01434">
        <w:tc>
          <w:tcPr>
            <w:tcW w:w="1980" w:type="dxa"/>
          </w:tcPr>
          <w:p w14:paraId="646656DB" w14:textId="7005EF67" w:rsidR="007B22E1" w:rsidRDefault="00560B11">
            <w:pPr>
              <w:spacing w:line="30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Скорость обработки</w:t>
            </w:r>
          </w:p>
        </w:tc>
        <w:tc>
          <w:tcPr>
            <w:tcW w:w="2410" w:type="dxa"/>
          </w:tcPr>
          <w:p w14:paraId="451F080B" w14:textId="52A18FDB" w:rsidR="007B22E1" w:rsidRDefault="00560B11">
            <w:pPr>
              <w:spacing w:line="30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Скорость, с которой транзакции обрабатываются</w:t>
            </w:r>
          </w:p>
        </w:tc>
        <w:tc>
          <w:tcPr>
            <w:tcW w:w="2551" w:type="dxa"/>
          </w:tcPr>
          <w:p w14:paraId="52846AD5" w14:textId="180BD3A6" w:rsidR="007B22E1" w:rsidRDefault="00560B1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"/>
              </w:tabs>
              <w:spacing w:line="30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 если нет нагрузки;</w:t>
            </w:r>
          </w:p>
          <w:p w14:paraId="3D03493E" w14:textId="66D86345" w:rsidR="007B22E1" w:rsidRDefault="00560B1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"/>
              </w:tabs>
              <w:spacing w:line="30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</w:t>
            </w:r>
            <w:r>
              <w:rPr>
                <w:b/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до </w:t>
            </w:r>
            <w:r>
              <w:rPr>
                <w:b/>
                <w:color w:val="000000"/>
                <w:sz w:val="24"/>
                <w:szCs w:val="24"/>
              </w:rPr>
              <w:t>100</w:t>
            </w:r>
            <w:r>
              <w:rPr>
                <w:color w:val="000000"/>
                <w:sz w:val="24"/>
                <w:szCs w:val="24"/>
              </w:rPr>
              <w:t xml:space="preserve"> под нагрузкой</w:t>
            </w:r>
          </w:p>
        </w:tc>
        <w:tc>
          <w:tcPr>
            <w:tcW w:w="2405" w:type="dxa"/>
          </w:tcPr>
          <w:p w14:paraId="421D9D86" w14:textId="265F4393" w:rsidR="007B22E1" w:rsidRDefault="00560B1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"/>
              </w:tabs>
              <w:spacing w:line="30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 при наличии транзакций в очереди (указывает на ошибки обработки)</w:t>
            </w:r>
          </w:p>
        </w:tc>
      </w:tr>
    </w:tbl>
    <w:p w14:paraId="4315D52B" w14:textId="6E440959" w:rsidR="007B22E1" w:rsidRDefault="00560B11">
      <w:pPr>
        <w:pStyle w:val="3"/>
        <w:numPr>
          <w:ilvl w:val="2"/>
          <w:numId w:val="5"/>
        </w:numPr>
      </w:pPr>
      <w:bookmarkStart w:id="27" w:name="_Toc122009363"/>
      <w:r>
        <w:t>Метрики Сервисов программ поддержки 422, 696, 279</w:t>
      </w:r>
      <w:bookmarkEnd w:id="27"/>
    </w:p>
    <w:p w14:paraId="379FB261" w14:textId="115A5F01" w:rsidR="007B22E1" w:rsidRDefault="00560B11">
      <w:r>
        <w:t xml:space="preserve">Для </w:t>
      </w:r>
      <w:r w:rsidR="00CF0FC2">
        <w:t xml:space="preserve">Сервисов </w:t>
      </w:r>
      <w:r>
        <w:t>программ поддержки 422, 696 и 279 осуществляется мониторинг следующих метрик:</w:t>
      </w:r>
    </w:p>
    <w:p w14:paraId="048B1254" w14:textId="77777777" w:rsidR="007B22E1" w:rsidRDefault="00560B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</w:pPr>
      <w:r>
        <w:rPr>
          <w:color w:val="000000"/>
        </w:rPr>
        <w:t>метрика запросов в процессе обработки;</w:t>
      </w:r>
    </w:p>
    <w:p w14:paraId="664AC0E2" w14:textId="77777777" w:rsidR="007B22E1" w:rsidRDefault="00560B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</w:pPr>
      <w:r>
        <w:rPr>
          <w:color w:val="000000"/>
        </w:rPr>
        <w:t>метрики обновления рисков.</w:t>
      </w:r>
    </w:p>
    <w:p w14:paraId="5CD689EC" w14:textId="77777777" w:rsidR="007B22E1" w:rsidRDefault="00560B11">
      <w:r>
        <w:t>Рассмотрим более подробно каждую метрику.</w:t>
      </w:r>
    </w:p>
    <w:p w14:paraId="2D760B30" w14:textId="77777777" w:rsidR="007B22E1" w:rsidRDefault="00560B11">
      <w:r>
        <w:t>Визуальное представление метрики мониторинга запросов в процессе обработки в консоли «</w:t>
      </w:r>
      <w:proofErr w:type="spellStart"/>
      <w:r>
        <w:t>Grafana</w:t>
      </w:r>
      <w:proofErr w:type="spellEnd"/>
      <w:r>
        <w:t>» приведено на рисунке 10:</w:t>
      </w:r>
    </w:p>
    <w:p w14:paraId="2497EBDC" w14:textId="77777777" w:rsidR="007B22E1" w:rsidRDefault="00560B1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firstLine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6C8FC387" wp14:editId="624D062E">
            <wp:extent cx="3240000" cy="2160000"/>
            <wp:effectExtent l="11430" t="11430" r="11430" b="11430"/>
            <wp:docPr id="2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160000"/>
                    </a:xfrm>
                    <a:prstGeom prst="rect">
                      <a:avLst/>
                    </a:prstGeom>
                    <a:ln w="1143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73400BF8" w14:textId="77777777" w:rsidR="007B22E1" w:rsidRDefault="00560B11">
      <w:pPr>
        <w:keepNext/>
        <w:pBdr>
          <w:top w:val="nil"/>
          <w:left w:val="nil"/>
          <w:bottom w:val="nil"/>
          <w:right w:val="nil"/>
          <w:between w:val="nil"/>
        </w:pBdr>
        <w:spacing w:after="60"/>
        <w:ind w:firstLine="0"/>
        <w:jc w:val="center"/>
        <w:rPr>
          <w:b/>
          <w:color w:val="000000"/>
        </w:rPr>
      </w:pPr>
      <w:r>
        <w:rPr>
          <w:b/>
          <w:color w:val="000000"/>
        </w:rPr>
        <w:t xml:space="preserve">Рисунок </w:t>
      </w:r>
      <w:bookmarkStart w:id="28" w:name="bookmark=id.qsh70q" w:colFirst="0" w:colLast="0"/>
      <w:bookmarkEnd w:id="28"/>
      <w:r>
        <w:rPr>
          <w:b/>
          <w:color w:val="000000"/>
        </w:rPr>
        <w:t>10 – Визуальное представление метрики запросов в процессе обработки</w:t>
      </w:r>
    </w:p>
    <w:p w14:paraId="7B181A02" w14:textId="77777777" w:rsidR="007B22E1" w:rsidRDefault="00560B11">
      <w:r>
        <w:t>Описание метрики мониторинга запросов в процессе обработки приведено в таблице 4:</w:t>
      </w:r>
    </w:p>
    <w:p w14:paraId="66AAB4BD" w14:textId="77777777" w:rsidR="007B22E1" w:rsidRDefault="00560B11">
      <w:pPr>
        <w:keepNext/>
        <w:pBdr>
          <w:top w:val="nil"/>
          <w:left w:val="nil"/>
          <w:bottom w:val="nil"/>
          <w:right w:val="nil"/>
          <w:between w:val="nil"/>
        </w:pBdr>
        <w:spacing w:before="60" w:after="60" w:line="300" w:lineRule="auto"/>
        <w:ind w:firstLine="0"/>
        <w:rPr>
          <w:i/>
          <w:color w:val="000000"/>
        </w:rPr>
      </w:pPr>
      <w:r>
        <w:rPr>
          <w:i/>
          <w:color w:val="000000"/>
        </w:rPr>
        <w:lastRenderedPageBreak/>
        <w:t xml:space="preserve">Таблица </w:t>
      </w:r>
      <w:bookmarkStart w:id="29" w:name="bookmark=id.3as4poj" w:colFirst="0" w:colLast="0"/>
      <w:bookmarkEnd w:id="29"/>
      <w:r>
        <w:rPr>
          <w:i/>
          <w:color w:val="000000"/>
        </w:rPr>
        <w:t>4 – Описание метрики мониторинга запросов в процессе обработки</w:t>
      </w:r>
    </w:p>
    <w:tbl>
      <w:tblPr>
        <w:tblStyle w:val="afff2"/>
        <w:tblW w:w="934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00"/>
        <w:gridCol w:w="2390"/>
        <w:gridCol w:w="2551"/>
        <w:gridCol w:w="2405"/>
      </w:tblGrid>
      <w:tr w:rsidR="007B22E1" w14:paraId="11B6CB70" w14:textId="77777777">
        <w:trPr>
          <w:trHeight w:val="454"/>
          <w:tblHeader/>
        </w:trPr>
        <w:tc>
          <w:tcPr>
            <w:tcW w:w="2000" w:type="dxa"/>
            <w:shd w:val="clear" w:color="auto" w:fill="F2F2F2"/>
          </w:tcPr>
          <w:p w14:paraId="3DE493CC" w14:textId="77777777" w:rsidR="007B22E1" w:rsidRDefault="00560B11">
            <w:pPr>
              <w:spacing w:line="30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метрики</w:t>
            </w:r>
          </w:p>
        </w:tc>
        <w:tc>
          <w:tcPr>
            <w:tcW w:w="2390" w:type="dxa"/>
            <w:shd w:val="clear" w:color="auto" w:fill="F2F2F2"/>
          </w:tcPr>
          <w:p w14:paraId="0506CA7C" w14:textId="77777777" w:rsidR="007B22E1" w:rsidRDefault="00560B11">
            <w:pPr>
              <w:spacing w:line="30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</w:t>
            </w:r>
          </w:p>
        </w:tc>
        <w:tc>
          <w:tcPr>
            <w:tcW w:w="2551" w:type="dxa"/>
            <w:shd w:val="clear" w:color="auto" w:fill="F2F2F2"/>
          </w:tcPr>
          <w:p w14:paraId="7092B48F" w14:textId="77777777" w:rsidR="007B22E1" w:rsidRDefault="00560B11">
            <w:pPr>
              <w:spacing w:line="30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Значение в норме</w:t>
            </w:r>
          </w:p>
        </w:tc>
        <w:tc>
          <w:tcPr>
            <w:tcW w:w="2405" w:type="dxa"/>
            <w:shd w:val="clear" w:color="auto" w:fill="F2F2F2"/>
          </w:tcPr>
          <w:p w14:paraId="4725D706" w14:textId="77777777" w:rsidR="007B22E1" w:rsidRDefault="00560B11">
            <w:pPr>
              <w:spacing w:line="30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Недопустимо!</w:t>
            </w:r>
          </w:p>
        </w:tc>
      </w:tr>
      <w:tr w:rsidR="007B22E1" w14:paraId="0E4A2FD0" w14:textId="77777777">
        <w:trPr>
          <w:trHeight w:val="454"/>
          <w:tblHeader/>
        </w:trPr>
        <w:tc>
          <w:tcPr>
            <w:tcW w:w="2000" w:type="dxa"/>
          </w:tcPr>
          <w:p w14:paraId="2CA73B64" w14:textId="77777777" w:rsidR="007B22E1" w:rsidRDefault="00560B11">
            <w:pPr>
              <w:spacing w:line="30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Запросов в процессе обработки</w:t>
            </w:r>
          </w:p>
        </w:tc>
        <w:tc>
          <w:tcPr>
            <w:tcW w:w="2390" w:type="dxa"/>
          </w:tcPr>
          <w:p w14:paraId="269E2B8B" w14:textId="77777777" w:rsidR="007B22E1" w:rsidRDefault="00560B11">
            <w:pPr>
              <w:spacing w:line="30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заявок (или запросов на изменение статуса заявки), у которых получена публичная часть, и не получена конфиденциальная, или наоборот</w:t>
            </w:r>
          </w:p>
        </w:tc>
        <w:tc>
          <w:tcPr>
            <w:tcW w:w="2551" w:type="dxa"/>
          </w:tcPr>
          <w:p w14:paraId="1CF94086" w14:textId="77777777" w:rsidR="007B22E1" w:rsidRDefault="00560B1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"/>
              </w:tabs>
              <w:spacing w:line="30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 если нет нагрузки;</w:t>
            </w:r>
          </w:p>
          <w:p w14:paraId="212D2408" w14:textId="77777777" w:rsidR="007B22E1" w:rsidRDefault="00560B1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"/>
              </w:tabs>
              <w:spacing w:line="30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фиксированное значение в пределах от </w:t>
            </w:r>
            <w:r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до </w:t>
            </w:r>
            <w:r>
              <w:rPr>
                <w:b/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под нагрузкой, которое уменьшается до </w:t>
            </w:r>
            <w:r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вместе со снижением нагрузки</w:t>
            </w:r>
          </w:p>
        </w:tc>
        <w:tc>
          <w:tcPr>
            <w:tcW w:w="2405" w:type="dxa"/>
          </w:tcPr>
          <w:p w14:paraId="5BCC0818" w14:textId="77777777" w:rsidR="007B22E1" w:rsidRDefault="00560B1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"/>
              </w:tabs>
              <w:spacing w:line="30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значение </w:t>
            </w:r>
            <w:r>
              <w:rPr>
                <w:b/>
                <w:color w:val="000000"/>
                <w:sz w:val="24"/>
                <w:szCs w:val="24"/>
              </w:rPr>
              <w:t>больше 0</w:t>
            </w:r>
            <w:r>
              <w:rPr>
                <w:color w:val="000000"/>
                <w:sz w:val="24"/>
                <w:szCs w:val="24"/>
              </w:rPr>
              <w:t>, длительное время (больше нескольких часов) при отсутствии нагрузки;</w:t>
            </w:r>
          </w:p>
          <w:p w14:paraId="3D5F5B9B" w14:textId="77777777" w:rsidR="007B22E1" w:rsidRDefault="00560B1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"/>
              </w:tabs>
              <w:spacing w:line="300" w:lineRule="auto"/>
              <w:ind w:left="0" w:firstLine="0"/>
            </w:pPr>
            <w:r>
              <w:rPr>
                <w:color w:val="000000"/>
                <w:sz w:val="24"/>
                <w:szCs w:val="24"/>
              </w:rPr>
              <w:t>резкий рост без снижения при небольшой нагрузке</w:t>
            </w:r>
          </w:p>
        </w:tc>
      </w:tr>
    </w:tbl>
    <w:p w14:paraId="4F19049F" w14:textId="77777777" w:rsidR="007B22E1" w:rsidRDefault="007B22E1"/>
    <w:p w14:paraId="0DD31B3C" w14:textId="77777777" w:rsidR="007B22E1" w:rsidRDefault="00560B11">
      <w:r>
        <w:t>Визуальное представление метрик мониторинга обновления рисков в консоли «</w:t>
      </w:r>
      <w:proofErr w:type="spellStart"/>
      <w:r>
        <w:t>Grafana</w:t>
      </w:r>
      <w:proofErr w:type="spellEnd"/>
      <w:r>
        <w:t>» приведено на рисунке 11:</w:t>
      </w:r>
    </w:p>
    <w:p w14:paraId="76C88D9B" w14:textId="77777777" w:rsidR="007B22E1" w:rsidRDefault="00560B1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firstLine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3FF30188" wp14:editId="688E8AAE">
            <wp:extent cx="5941060" cy="1339215"/>
            <wp:effectExtent l="11430" t="11430" r="11430" b="11430"/>
            <wp:docPr id="26" name="image10.png" descr="Изображение выглядит как текст, устройство, счетчик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Изображение выглядит как текст, устройство, счетчик&#10;&#10;Автоматически созданное описание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339215"/>
                    </a:xfrm>
                    <a:prstGeom prst="rect">
                      <a:avLst/>
                    </a:prstGeom>
                    <a:ln w="1143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06ED7816" w14:textId="77777777" w:rsidR="007B22E1" w:rsidRDefault="00560B11">
      <w:pPr>
        <w:keepNext/>
        <w:pBdr>
          <w:top w:val="nil"/>
          <w:left w:val="nil"/>
          <w:bottom w:val="nil"/>
          <w:right w:val="nil"/>
          <w:between w:val="nil"/>
        </w:pBdr>
        <w:spacing w:after="60"/>
        <w:ind w:firstLine="0"/>
        <w:jc w:val="center"/>
        <w:rPr>
          <w:b/>
          <w:color w:val="000000"/>
        </w:rPr>
      </w:pPr>
      <w:r>
        <w:rPr>
          <w:b/>
          <w:color w:val="000000"/>
        </w:rPr>
        <w:t xml:space="preserve">Рисунок </w:t>
      </w:r>
      <w:bookmarkStart w:id="30" w:name="bookmark=id.1pxezwc" w:colFirst="0" w:colLast="0"/>
      <w:bookmarkEnd w:id="30"/>
      <w:r>
        <w:rPr>
          <w:b/>
          <w:color w:val="000000"/>
        </w:rPr>
        <w:t>11 – Визуальное представление состояния метрик обновления рисков</w:t>
      </w:r>
    </w:p>
    <w:p w14:paraId="5F24925F" w14:textId="77777777" w:rsidR="007B22E1" w:rsidRDefault="00560B11">
      <w:r>
        <w:t>Описание метрики мониторинга обновления рисков приведено в таблице 5:</w:t>
      </w:r>
    </w:p>
    <w:p w14:paraId="19103110" w14:textId="77777777" w:rsidR="007B22E1" w:rsidRDefault="00560B11">
      <w:pPr>
        <w:keepNext/>
        <w:pBdr>
          <w:top w:val="nil"/>
          <w:left w:val="nil"/>
          <w:bottom w:val="nil"/>
          <w:right w:val="nil"/>
          <w:between w:val="nil"/>
        </w:pBdr>
        <w:spacing w:before="60" w:after="60" w:line="300" w:lineRule="auto"/>
        <w:ind w:firstLine="0"/>
        <w:rPr>
          <w:i/>
          <w:color w:val="000000"/>
        </w:rPr>
      </w:pPr>
      <w:r>
        <w:rPr>
          <w:i/>
          <w:color w:val="000000"/>
        </w:rPr>
        <w:t xml:space="preserve">Таблица </w:t>
      </w:r>
      <w:bookmarkStart w:id="31" w:name="bookmark=id.49x2ik5" w:colFirst="0" w:colLast="0"/>
      <w:bookmarkEnd w:id="31"/>
      <w:r>
        <w:rPr>
          <w:i/>
          <w:color w:val="000000"/>
        </w:rPr>
        <w:t>5 – Описание метрик обновления рисков</w:t>
      </w:r>
    </w:p>
    <w:tbl>
      <w:tblPr>
        <w:tblStyle w:val="afff3"/>
        <w:tblW w:w="934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34"/>
        <w:gridCol w:w="2497"/>
        <w:gridCol w:w="2410"/>
        <w:gridCol w:w="2405"/>
      </w:tblGrid>
      <w:tr w:rsidR="007B22E1" w14:paraId="514C4876" w14:textId="77777777">
        <w:trPr>
          <w:trHeight w:val="454"/>
          <w:tblHeader/>
        </w:trPr>
        <w:tc>
          <w:tcPr>
            <w:tcW w:w="2034" w:type="dxa"/>
            <w:shd w:val="clear" w:color="auto" w:fill="F2F2F2"/>
          </w:tcPr>
          <w:p w14:paraId="1D36F188" w14:textId="77777777" w:rsidR="007B22E1" w:rsidRDefault="00560B11">
            <w:pPr>
              <w:spacing w:line="30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метрики</w:t>
            </w:r>
          </w:p>
        </w:tc>
        <w:tc>
          <w:tcPr>
            <w:tcW w:w="2497" w:type="dxa"/>
            <w:shd w:val="clear" w:color="auto" w:fill="F2F2F2"/>
          </w:tcPr>
          <w:p w14:paraId="5FDCA327" w14:textId="77777777" w:rsidR="007B22E1" w:rsidRDefault="00560B11">
            <w:pPr>
              <w:spacing w:line="30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</w:t>
            </w:r>
          </w:p>
        </w:tc>
        <w:tc>
          <w:tcPr>
            <w:tcW w:w="2410" w:type="dxa"/>
            <w:shd w:val="clear" w:color="auto" w:fill="F2F2F2"/>
          </w:tcPr>
          <w:p w14:paraId="2E6C0A94" w14:textId="77777777" w:rsidR="007B22E1" w:rsidRDefault="00560B11">
            <w:pPr>
              <w:spacing w:line="30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Значение в норме</w:t>
            </w:r>
          </w:p>
        </w:tc>
        <w:tc>
          <w:tcPr>
            <w:tcW w:w="2405" w:type="dxa"/>
            <w:shd w:val="clear" w:color="auto" w:fill="F2F2F2"/>
          </w:tcPr>
          <w:p w14:paraId="01DE8977" w14:textId="77777777" w:rsidR="007B22E1" w:rsidRDefault="00560B11">
            <w:pPr>
              <w:spacing w:line="30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Недопустимо!</w:t>
            </w:r>
          </w:p>
        </w:tc>
      </w:tr>
      <w:tr w:rsidR="007B22E1" w14:paraId="42480AA7" w14:textId="77777777">
        <w:tc>
          <w:tcPr>
            <w:tcW w:w="2034" w:type="dxa"/>
          </w:tcPr>
          <w:p w14:paraId="7684B37A" w14:textId="77777777" w:rsidR="007B22E1" w:rsidRDefault="00560B11">
            <w:pPr>
              <w:spacing w:line="30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Заявок к обновлению</w:t>
            </w:r>
          </w:p>
        </w:tc>
        <w:tc>
          <w:tcPr>
            <w:tcW w:w="2497" w:type="dxa"/>
          </w:tcPr>
          <w:p w14:paraId="5BE653A4" w14:textId="1E227289" w:rsidR="007B22E1" w:rsidRDefault="00560B11">
            <w:pPr>
              <w:spacing w:line="30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Сервисах 696 и 279 есть встроенный процесс обновления данных о заемщиках на основе данных сервиса квалификации.</w:t>
            </w:r>
          </w:p>
          <w:p w14:paraId="2E23B264" w14:textId="77777777" w:rsidR="007B22E1" w:rsidRDefault="00560B11">
            <w:pPr>
              <w:spacing w:line="30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Процесс происходит ежедневно.</w:t>
            </w:r>
          </w:p>
          <w:p w14:paraId="2A7F6AD0" w14:textId="77777777" w:rsidR="007B22E1" w:rsidRDefault="00560B11">
            <w:pPr>
              <w:spacing w:line="30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Данная метрика показывает, по какому количеству заемщиков сегодня осталось обновить метрики</w:t>
            </w:r>
          </w:p>
        </w:tc>
        <w:tc>
          <w:tcPr>
            <w:tcW w:w="2410" w:type="dxa"/>
          </w:tcPr>
          <w:p w14:paraId="75318826" w14:textId="77777777" w:rsidR="007B22E1" w:rsidRDefault="00560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0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Значение возрастает до количества заявок на узле в 00:00, и в течение дня опускается до 0</w:t>
            </w:r>
          </w:p>
        </w:tc>
        <w:tc>
          <w:tcPr>
            <w:tcW w:w="2405" w:type="dxa"/>
          </w:tcPr>
          <w:p w14:paraId="08410ACD" w14:textId="77777777" w:rsidR="007B22E1" w:rsidRDefault="00560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0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Значение </w:t>
            </w:r>
            <w:r>
              <w:rPr>
                <w:b/>
                <w:color w:val="000000"/>
                <w:sz w:val="24"/>
                <w:szCs w:val="24"/>
              </w:rPr>
              <w:t xml:space="preserve">больше 0 </w:t>
            </w:r>
            <w:r>
              <w:rPr>
                <w:color w:val="000000"/>
                <w:sz w:val="24"/>
                <w:szCs w:val="24"/>
              </w:rPr>
              <w:t>на конец дня</w:t>
            </w:r>
          </w:p>
        </w:tc>
      </w:tr>
      <w:tr w:rsidR="007B22E1" w14:paraId="60E5D316" w14:textId="77777777">
        <w:tc>
          <w:tcPr>
            <w:tcW w:w="2034" w:type="dxa"/>
          </w:tcPr>
          <w:p w14:paraId="60CD7AA3" w14:textId="77777777" w:rsidR="007B22E1" w:rsidRDefault="00560B11">
            <w:pPr>
              <w:spacing w:line="30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Скорость обработки за 10 мин</w:t>
            </w:r>
          </w:p>
        </w:tc>
        <w:tc>
          <w:tcPr>
            <w:tcW w:w="2497" w:type="dxa"/>
          </w:tcPr>
          <w:p w14:paraId="45E6B47A" w14:textId="77777777" w:rsidR="007B22E1" w:rsidRDefault="00560B11">
            <w:pPr>
              <w:spacing w:line="30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заявок, которые обрабатываются за 10 минут</w:t>
            </w:r>
          </w:p>
        </w:tc>
        <w:tc>
          <w:tcPr>
            <w:tcW w:w="2410" w:type="dxa"/>
          </w:tcPr>
          <w:p w14:paraId="3EA6906D" w14:textId="77777777" w:rsidR="007B22E1" w:rsidRDefault="00560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0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300-1000</w:t>
            </w:r>
          </w:p>
        </w:tc>
        <w:tc>
          <w:tcPr>
            <w:tcW w:w="2405" w:type="dxa"/>
          </w:tcPr>
          <w:p w14:paraId="16FF72DA" w14:textId="77777777" w:rsidR="007B22E1" w:rsidRDefault="00560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0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Значение </w:t>
            </w:r>
            <w:r>
              <w:rPr>
                <w:b/>
                <w:color w:val="000000"/>
                <w:sz w:val="24"/>
                <w:szCs w:val="24"/>
              </w:rPr>
              <w:t>больше 300</w:t>
            </w:r>
            <w:r>
              <w:rPr>
                <w:color w:val="000000"/>
                <w:sz w:val="24"/>
                <w:szCs w:val="24"/>
              </w:rPr>
              <w:t xml:space="preserve"> длительное время, при наличии заявок к обработке</w:t>
            </w:r>
          </w:p>
        </w:tc>
      </w:tr>
      <w:tr w:rsidR="007B22E1" w14:paraId="31E36063" w14:textId="77777777">
        <w:tc>
          <w:tcPr>
            <w:tcW w:w="2034" w:type="dxa"/>
          </w:tcPr>
          <w:p w14:paraId="6BDFCE2D" w14:textId="77777777" w:rsidR="007B22E1" w:rsidRDefault="00560B11">
            <w:pPr>
              <w:spacing w:line="30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Скорость обработки пакета заявлений, сек</w:t>
            </w:r>
          </w:p>
        </w:tc>
        <w:tc>
          <w:tcPr>
            <w:tcW w:w="2497" w:type="dxa"/>
          </w:tcPr>
          <w:p w14:paraId="03F596BA" w14:textId="77777777" w:rsidR="007B22E1" w:rsidRDefault="00560B11">
            <w:pPr>
              <w:spacing w:line="30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 за которое обрабатывается пакет заявлений. Заемщики обрабатываются пакетами по 10 заявлений</w:t>
            </w:r>
          </w:p>
        </w:tc>
        <w:tc>
          <w:tcPr>
            <w:tcW w:w="2410" w:type="dxa"/>
          </w:tcPr>
          <w:p w14:paraId="7FA41324" w14:textId="77777777" w:rsidR="007B22E1" w:rsidRDefault="00560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0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5-15</w:t>
            </w:r>
            <w:r>
              <w:rPr>
                <w:color w:val="000000"/>
                <w:sz w:val="24"/>
                <w:szCs w:val="24"/>
              </w:rPr>
              <w:t xml:space="preserve"> секунд</w:t>
            </w:r>
          </w:p>
        </w:tc>
        <w:tc>
          <w:tcPr>
            <w:tcW w:w="2405" w:type="dxa"/>
          </w:tcPr>
          <w:p w14:paraId="547F4769" w14:textId="77777777" w:rsidR="007B22E1" w:rsidRDefault="00560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0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Значение </w:t>
            </w:r>
            <w:r>
              <w:rPr>
                <w:b/>
                <w:color w:val="000000"/>
                <w:sz w:val="24"/>
                <w:szCs w:val="24"/>
              </w:rPr>
              <w:t>меньше 5</w:t>
            </w:r>
            <w:r>
              <w:rPr>
                <w:color w:val="000000"/>
                <w:sz w:val="24"/>
                <w:szCs w:val="24"/>
              </w:rPr>
              <w:t xml:space="preserve"> длительное время, при наличии заявок к обработке</w:t>
            </w:r>
          </w:p>
        </w:tc>
      </w:tr>
    </w:tbl>
    <w:p w14:paraId="5409002B" w14:textId="77777777" w:rsidR="007B22E1" w:rsidRDefault="007B22E1"/>
    <w:sectPr w:rsidR="007B22E1">
      <w:headerReference w:type="default" r:id="rId19"/>
      <w:headerReference w:type="first" r:id="rId20"/>
      <w:pgSz w:w="11906" w:h="16838"/>
      <w:pgMar w:top="1134" w:right="849" w:bottom="1134" w:left="1701" w:header="708" w:footer="708" w:gutter="0"/>
      <w:pgNumType w:start="1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DFB389" w16cid:durableId="2742E472"/>
  <w16cid:commentId w16cid:paraId="3BA7AD58" w16cid:durableId="2742E473"/>
  <w16cid:commentId w16cid:paraId="1F3310A1" w16cid:durableId="2742E4E7"/>
  <w16cid:commentId w16cid:paraId="2AB1DD44" w16cid:durableId="2742E474"/>
  <w16cid:commentId w16cid:paraId="04823A72" w16cid:durableId="2742E475"/>
  <w16cid:commentId w16cid:paraId="7FAC9D8A" w16cid:durableId="2743147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DAD14" w14:textId="77777777" w:rsidR="001A4660" w:rsidRDefault="00560B11">
      <w:pPr>
        <w:spacing w:line="240" w:lineRule="auto"/>
      </w:pPr>
      <w:r>
        <w:separator/>
      </w:r>
    </w:p>
  </w:endnote>
  <w:endnote w:type="continuationSeparator" w:id="0">
    <w:p w14:paraId="3940E092" w14:textId="77777777" w:rsidR="001A4660" w:rsidRDefault="00560B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632A3" w14:textId="77777777" w:rsidR="001A4660" w:rsidRDefault="00560B11">
      <w:pPr>
        <w:spacing w:line="240" w:lineRule="auto"/>
      </w:pPr>
      <w:r>
        <w:separator/>
      </w:r>
    </w:p>
  </w:footnote>
  <w:footnote w:type="continuationSeparator" w:id="0">
    <w:p w14:paraId="50BD9B90" w14:textId="77777777" w:rsidR="001A4660" w:rsidRDefault="00560B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B06CB" w14:textId="77777777" w:rsidR="007B22E1" w:rsidRDefault="00560B1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42CF1">
      <w:rPr>
        <w:noProof/>
        <w:color w:val="000000"/>
      </w:rPr>
      <w:t>18</w:t>
    </w:r>
    <w:r>
      <w:rPr>
        <w:color w:val="000000"/>
      </w:rPr>
      <w:fldChar w:fldCharType="end"/>
    </w:r>
  </w:p>
  <w:p w14:paraId="20005E28" w14:textId="77777777" w:rsidR="007B22E1" w:rsidRDefault="007B22E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firstLine="0"/>
      <w:jc w:val="left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4BEEB" w14:textId="77777777" w:rsidR="007B22E1" w:rsidRDefault="007B22E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firstLine="0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97D9D"/>
    <w:multiLevelType w:val="multilevel"/>
    <w:tmpl w:val="68D2C5E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79054F"/>
    <w:multiLevelType w:val="multilevel"/>
    <w:tmpl w:val="BD8C186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3476231"/>
    <w:multiLevelType w:val="multilevel"/>
    <w:tmpl w:val="8A28B93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81839FE"/>
    <w:multiLevelType w:val="multilevel"/>
    <w:tmpl w:val="F3C4502A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D871BD2"/>
    <w:multiLevelType w:val="multilevel"/>
    <w:tmpl w:val="07B4E1A8"/>
    <w:lvl w:ilvl="0">
      <w:start w:val="1"/>
      <w:numFmt w:val="decimal"/>
      <w:pStyle w:val="1"/>
      <w:lvlText w:val="%1)"/>
      <w:lvlJc w:val="left"/>
      <w:pPr>
        <w:ind w:left="1429" w:hanging="360"/>
      </w:pPr>
    </w:lvl>
    <w:lvl w:ilvl="1">
      <w:start w:val="1"/>
      <w:numFmt w:val="lowerLetter"/>
      <w:pStyle w:val="2"/>
      <w:lvlText w:val="%2."/>
      <w:lvlJc w:val="left"/>
      <w:pPr>
        <w:ind w:left="2149" w:hanging="360"/>
      </w:pPr>
    </w:lvl>
    <w:lvl w:ilvl="2">
      <w:start w:val="1"/>
      <w:numFmt w:val="lowerRoman"/>
      <w:pStyle w:val="3"/>
      <w:lvlText w:val="%3."/>
      <w:lvlJc w:val="right"/>
      <w:pPr>
        <w:ind w:left="2869" w:hanging="180"/>
      </w:pPr>
    </w:lvl>
    <w:lvl w:ilvl="3">
      <w:start w:val="1"/>
      <w:numFmt w:val="decimal"/>
      <w:pStyle w:val="4"/>
      <w:lvlText w:val="%4."/>
      <w:lvlJc w:val="left"/>
      <w:pPr>
        <w:ind w:left="3589" w:hanging="360"/>
      </w:pPr>
    </w:lvl>
    <w:lvl w:ilvl="4">
      <w:start w:val="1"/>
      <w:numFmt w:val="lowerLetter"/>
      <w:pStyle w:val="5"/>
      <w:lvlText w:val="%5."/>
      <w:lvlJc w:val="left"/>
      <w:pPr>
        <w:ind w:left="4309" w:hanging="360"/>
      </w:pPr>
    </w:lvl>
    <w:lvl w:ilvl="5">
      <w:start w:val="1"/>
      <w:numFmt w:val="lowerRoman"/>
      <w:pStyle w:val="6"/>
      <w:lvlText w:val="%6."/>
      <w:lvlJc w:val="right"/>
      <w:pPr>
        <w:ind w:left="5029" w:hanging="180"/>
      </w:pPr>
    </w:lvl>
    <w:lvl w:ilvl="6">
      <w:start w:val="1"/>
      <w:numFmt w:val="decimal"/>
      <w:pStyle w:val="7"/>
      <w:lvlText w:val="%7."/>
      <w:lvlJc w:val="left"/>
      <w:pPr>
        <w:ind w:left="5749" w:hanging="360"/>
      </w:pPr>
    </w:lvl>
    <w:lvl w:ilvl="7">
      <w:start w:val="1"/>
      <w:numFmt w:val="lowerLetter"/>
      <w:pStyle w:val="8"/>
      <w:lvlText w:val="%8."/>
      <w:lvlJc w:val="left"/>
      <w:pPr>
        <w:ind w:left="6469" w:hanging="360"/>
      </w:pPr>
    </w:lvl>
    <w:lvl w:ilvl="8">
      <w:start w:val="1"/>
      <w:numFmt w:val="lowerRoman"/>
      <w:pStyle w:val="9"/>
      <w:lvlText w:val="%9."/>
      <w:lvlJc w:val="right"/>
      <w:pPr>
        <w:ind w:left="7189" w:hanging="180"/>
      </w:pPr>
    </w:lvl>
  </w:abstractNum>
  <w:abstractNum w:abstractNumId="5" w15:restartNumberingAfterBreak="0">
    <w:nsid w:val="4D2B2190"/>
    <w:multiLevelType w:val="multilevel"/>
    <w:tmpl w:val="A3522FF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994" w:hanging="576"/>
      </w:pPr>
      <w:rPr>
        <w:rFonts w:ascii="Times New Roman" w:eastAsia="Times New Roman" w:hAnsi="Times New Roman" w:cs="Times New Roman"/>
        <w:b/>
        <w:i w:val="0"/>
        <w:smallCaps w:val="0"/>
        <w:strike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2E1"/>
    <w:rsid w:val="000E01B9"/>
    <w:rsid w:val="001927EE"/>
    <w:rsid w:val="001A4660"/>
    <w:rsid w:val="001C6602"/>
    <w:rsid w:val="001D32FF"/>
    <w:rsid w:val="001E7410"/>
    <w:rsid w:val="00215573"/>
    <w:rsid w:val="00222491"/>
    <w:rsid w:val="002233A6"/>
    <w:rsid w:val="00247814"/>
    <w:rsid w:val="002D694A"/>
    <w:rsid w:val="0046785D"/>
    <w:rsid w:val="004829D4"/>
    <w:rsid w:val="004B6EE4"/>
    <w:rsid w:val="004C029F"/>
    <w:rsid w:val="0055589B"/>
    <w:rsid w:val="00560B11"/>
    <w:rsid w:val="007B22E1"/>
    <w:rsid w:val="008F020B"/>
    <w:rsid w:val="00B42CF1"/>
    <w:rsid w:val="00B605EB"/>
    <w:rsid w:val="00CA4755"/>
    <w:rsid w:val="00CF0FC2"/>
    <w:rsid w:val="00CF2BFD"/>
    <w:rsid w:val="00CF49E6"/>
    <w:rsid w:val="00DC5855"/>
    <w:rsid w:val="00EC2C3E"/>
    <w:rsid w:val="00F6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7ED99"/>
  <w15:docId w15:val="{5E5267A6-CDAC-4F93-A846-D3313959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87842"/>
  </w:style>
  <w:style w:type="paragraph" w:styleId="1">
    <w:name w:val="heading 1"/>
    <w:basedOn w:val="a0"/>
    <w:next w:val="a0"/>
    <w:link w:val="10"/>
    <w:uiPriority w:val="9"/>
    <w:qFormat/>
    <w:rsid w:val="00563E8F"/>
    <w:pPr>
      <w:keepNext/>
      <w:keepLines/>
      <w:pageBreakBefore/>
      <w:numPr>
        <w:numId w:val="1"/>
      </w:numPr>
      <w:tabs>
        <w:tab w:val="left" w:pos="426"/>
      </w:tabs>
      <w:spacing w:before="120" w:after="360"/>
      <w:jc w:val="center"/>
      <w:outlineLvl w:val="0"/>
    </w:pPr>
    <w:rPr>
      <w:rFonts w:eastAsiaTheme="majorEastAsia" w:cstheme="majorBidi"/>
      <w:b/>
      <w:color w:val="1F4E79" w:themeColor="accent1" w:themeShade="80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6E195B"/>
    <w:pPr>
      <w:keepNext/>
      <w:keepLines/>
      <w:numPr>
        <w:ilvl w:val="1"/>
        <w:numId w:val="1"/>
      </w:numPr>
      <w:tabs>
        <w:tab w:val="left" w:pos="1134"/>
      </w:tabs>
      <w:spacing w:before="240" w:after="120"/>
      <w:ind w:left="0" w:firstLine="709"/>
      <w:outlineLvl w:val="1"/>
    </w:pPr>
    <w:rPr>
      <w:rFonts w:cstheme="majorBidi"/>
      <w:b/>
      <w:color w:val="1F4E79" w:themeColor="accent1" w:themeShade="80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1B312F"/>
    <w:pPr>
      <w:keepNext/>
      <w:keepLines/>
      <w:numPr>
        <w:ilvl w:val="2"/>
        <w:numId w:val="1"/>
      </w:numPr>
      <w:spacing w:before="360"/>
      <w:ind w:left="0" w:firstLine="709"/>
      <w:outlineLvl w:val="2"/>
    </w:pPr>
    <w:rPr>
      <w:rFonts w:eastAsiaTheme="majorEastAsia" w:cstheme="majorBidi"/>
      <w:b/>
      <w:color w:val="1F4E79" w:themeColor="accent1" w:themeShade="80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6729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66729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66729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66729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66729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66729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1"/>
    <w:link w:val="1"/>
    <w:uiPriority w:val="9"/>
    <w:rsid w:val="00563E8F"/>
    <w:rPr>
      <w:rFonts w:ascii="Times New Roman" w:eastAsiaTheme="majorEastAsia" w:hAnsi="Times New Roman" w:cstheme="majorBidi"/>
      <w:b/>
      <w:color w:val="1F4E79" w:themeColor="accent1" w:themeShade="80"/>
      <w:sz w:val="28"/>
      <w:szCs w:val="32"/>
    </w:rPr>
  </w:style>
  <w:style w:type="paragraph" w:styleId="a5">
    <w:name w:val="No Spacing"/>
    <w:uiPriority w:val="1"/>
    <w:qFormat/>
    <w:rsid w:val="00C829D7"/>
    <w:pPr>
      <w:spacing w:line="240" w:lineRule="auto"/>
    </w:pPr>
    <w:rPr>
      <w:sz w:val="24"/>
    </w:rPr>
  </w:style>
  <w:style w:type="character" w:customStyle="1" w:styleId="20">
    <w:name w:val="Заголовок 2 Знак"/>
    <w:basedOn w:val="a1"/>
    <w:link w:val="2"/>
    <w:uiPriority w:val="9"/>
    <w:rsid w:val="006E195B"/>
    <w:rPr>
      <w:rFonts w:ascii="Times New Roman" w:eastAsia="Times New Roman" w:hAnsi="Times New Roman" w:cstheme="majorBidi"/>
      <w:b/>
      <w:color w:val="1F4E79" w:themeColor="accent1" w:themeShade="80"/>
      <w:sz w:val="28"/>
      <w:szCs w:val="26"/>
    </w:rPr>
  </w:style>
  <w:style w:type="table" w:styleId="a6">
    <w:name w:val="Table Grid"/>
    <w:basedOn w:val="a2"/>
    <w:uiPriority w:val="99"/>
    <w:rsid w:val="006969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OC Heading"/>
    <w:basedOn w:val="1"/>
    <w:next w:val="a0"/>
    <w:uiPriority w:val="39"/>
    <w:unhideWhenUsed/>
    <w:qFormat/>
    <w:rsid w:val="008A219F"/>
    <w:pPr>
      <w:spacing w:before="240" w:line="259" w:lineRule="auto"/>
      <w:jc w:val="left"/>
      <w:outlineLvl w:val="9"/>
    </w:pPr>
    <w:rPr>
      <w:rFonts w:asciiTheme="majorHAnsi" w:hAnsiTheme="majorHAnsi"/>
      <w:b w:val="0"/>
      <w:sz w:val="32"/>
    </w:rPr>
  </w:style>
  <w:style w:type="paragraph" w:styleId="11">
    <w:name w:val="toc 1"/>
    <w:basedOn w:val="a0"/>
    <w:next w:val="a0"/>
    <w:autoRedefine/>
    <w:uiPriority w:val="39"/>
    <w:unhideWhenUsed/>
    <w:rsid w:val="005B271C"/>
    <w:pPr>
      <w:tabs>
        <w:tab w:val="left" w:pos="284"/>
        <w:tab w:val="right" w:leader="dot" w:pos="9345"/>
      </w:tabs>
      <w:ind w:firstLine="0"/>
    </w:pPr>
    <w:rPr>
      <w:noProof/>
    </w:rPr>
  </w:style>
  <w:style w:type="paragraph" w:styleId="21">
    <w:name w:val="toc 2"/>
    <w:basedOn w:val="a0"/>
    <w:next w:val="a0"/>
    <w:link w:val="22"/>
    <w:autoRedefine/>
    <w:uiPriority w:val="39"/>
    <w:unhideWhenUsed/>
    <w:rsid w:val="00D72B17"/>
    <w:pPr>
      <w:tabs>
        <w:tab w:val="left" w:pos="993"/>
        <w:tab w:val="right" w:leader="dot" w:pos="9345"/>
      </w:tabs>
      <w:ind w:firstLine="397"/>
    </w:pPr>
  </w:style>
  <w:style w:type="character" w:styleId="a8">
    <w:name w:val="Hyperlink"/>
    <w:basedOn w:val="a1"/>
    <w:uiPriority w:val="99"/>
    <w:unhideWhenUsed/>
    <w:rsid w:val="008A219F"/>
    <w:rPr>
      <w:color w:val="0563C1" w:themeColor="hyperlink"/>
      <w:u w:val="single"/>
    </w:rPr>
  </w:style>
  <w:style w:type="paragraph" w:styleId="a9">
    <w:name w:val="header"/>
    <w:basedOn w:val="a0"/>
    <w:link w:val="aa"/>
    <w:uiPriority w:val="99"/>
    <w:unhideWhenUsed/>
    <w:rsid w:val="006D7A6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D7A6F"/>
    <w:rPr>
      <w:rFonts w:ascii="Times New Roman" w:hAnsi="Times New Roman"/>
      <w:sz w:val="28"/>
    </w:rPr>
  </w:style>
  <w:style w:type="paragraph" w:styleId="ab">
    <w:name w:val="footer"/>
    <w:basedOn w:val="a0"/>
    <w:link w:val="ac"/>
    <w:uiPriority w:val="99"/>
    <w:unhideWhenUsed/>
    <w:rsid w:val="006D7A6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D7A6F"/>
    <w:rPr>
      <w:rFonts w:ascii="Times New Roman" w:hAnsi="Times New Roman"/>
      <w:sz w:val="28"/>
    </w:rPr>
  </w:style>
  <w:style w:type="paragraph" w:styleId="ad">
    <w:name w:val="List Paragraph"/>
    <w:aliases w:val="Bullet List,FooterText,numbered,Paragraphe de liste1,lp1,ТЗ список,Абзац списка литеральный,название табл/рис,Цветной список - Акцент 11,ПС - Нумерованный,Булет 1,Bullet Number,Нумерованый список,lp11,List Paragraph11,Bullet 1"/>
    <w:basedOn w:val="a0"/>
    <w:link w:val="ae"/>
    <w:uiPriority w:val="34"/>
    <w:qFormat/>
    <w:rsid w:val="00331F9A"/>
    <w:pPr>
      <w:ind w:left="720"/>
      <w:contextualSpacing/>
    </w:pPr>
  </w:style>
  <w:style w:type="paragraph" w:styleId="af">
    <w:name w:val="Balloon Text"/>
    <w:basedOn w:val="a0"/>
    <w:link w:val="af0"/>
    <w:uiPriority w:val="99"/>
    <w:semiHidden/>
    <w:unhideWhenUsed/>
    <w:rsid w:val="00F624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F6242C"/>
    <w:rPr>
      <w:rFonts w:ascii="Segoe UI" w:hAnsi="Segoe UI" w:cs="Segoe UI"/>
      <w:sz w:val="18"/>
      <w:szCs w:val="18"/>
    </w:rPr>
  </w:style>
  <w:style w:type="paragraph" w:styleId="af1">
    <w:name w:val="endnote text"/>
    <w:basedOn w:val="a0"/>
    <w:link w:val="af2"/>
    <w:uiPriority w:val="99"/>
    <w:semiHidden/>
    <w:unhideWhenUsed/>
    <w:rsid w:val="00A1143F"/>
    <w:pPr>
      <w:spacing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1"/>
    <w:link w:val="af1"/>
    <w:uiPriority w:val="99"/>
    <w:semiHidden/>
    <w:rsid w:val="00A1143F"/>
    <w:rPr>
      <w:rFonts w:ascii="Times New Roman" w:hAnsi="Times New Roman"/>
      <w:sz w:val="20"/>
      <w:szCs w:val="20"/>
    </w:rPr>
  </w:style>
  <w:style w:type="character" w:styleId="af3">
    <w:name w:val="endnote reference"/>
    <w:basedOn w:val="a1"/>
    <w:uiPriority w:val="99"/>
    <w:semiHidden/>
    <w:unhideWhenUsed/>
    <w:rsid w:val="00A1143F"/>
    <w:rPr>
      <w:vertAlign w:val="superscript"/>
    </w:rPr>
  </w:style>
  <w:style w:type="paragraph" w:styleId="af4">
    <w:name w:val="footnote text"/>
    <w:basedOn w:val="a0"/>
    <w:link w:val="af5"/>
    <w:uiPriority w:val="99"/>
    <w:unhideWhenUsed/>
    <w:rsid w:val="00A1143F"/>
    <w:pPr>
      <w:spacing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rsid w:val="00A1143F"/>
    <w:rPr>
      <w:rFonts w:ascii="Times New Roman" w:hAnsi="Times New Roman"/>
      <w:sz w:val="20"/>
      <w:szCs w:val="20"/>
    </w:rPr>
  </w:style>
  <w:style w:type="character" w:styleId="af6">
    <w:name w:val="footnote reference"/>
    <w:basedOn w:val="a1"/>
    <w:uiPriority w:val="99"/>
    <w:semiHidden/>
    <w:unhideWhenUsed/>
    <w:rsid w:val="00A1143F"/>
    <w:rPr>
      <w:vertAlign w:val="superscript"/>
    </w:rPr>
  </w:style>
  <w:style w:type="paragraph" w:customStyle="1" w:styleId="Default">
    <w:name w:val="Default"/>
    <w:rsid w:val="00AE1ABE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character" w:styleId="af7">
    <w:name w:val="Placeholder Text"/>
    <w:basedOn w:val="a1"/>
    <w:uiPriority w:val="99"/>
    <w:semiHidden/>
    <w:rsid w:val="00F43706"/>
    <w:rPr>
      <w:color w:val="808080"/>
    </w:rPr>
  </w:style>
  <w:style w:type="character" w:styleId="af8">
    <w:name w:val="annotation reference"/>
    <w:basedOn w:val="a1"/>
    <w:uiPriority w:val="99"/>
    <w:semiHidden/>
    <w:unhideWhenUsed/>
    <w:rsid w:val="00367E69"/>
    <w:rPr>
      <w:sz w:val="16"/>
      <w:szCs w:val="16"/>
    </w:rPr>
  </w:style>
  <w:style w:type="paragraph" w:styleId="af9">
    <w:name w:val="annotation text"/>
    <w:basedOn w:val="a0"/>
    <w:link w:val="afa"/>
    <w:uiPriority w:val="99"/>
    <w:semiHidden/>
    <w:unhideWhenUsed/>
    <w:rsid w:val="00367E69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367E69"/>
    <w:rPr>
      <w:rFonts w:ascii="Times New Roman" w:hAnsi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367E69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367E69"/>
    <w:rPr>
      <w:rFonts w:ascii="Times New Roman" w:hAnsi="Times New Roman"/>
      <w:b/>
      <w:bCs/>
      <w:sz w:val="20"/>
      <w:szCs w:val="20"/>
    </w:rPr>
  </w:style>
  <w:style w:type="character" w:styleId="afd">
    <w:name w:val="FollowedHyperlink"/>
    <w:basedOn w:val="a1"/>
    <w:uiPriority w:val="99"/>
    <w:semiHidden/>
    <w:unhideWhenUsed/>
    <w:rsid w:val="00B64D1C"/>
    <w:rPr>
      <w:color w:val="954F72" w:themeColor="followedHyperlink"/>
      <w:u w:val="single"/>
    </w:rPr>
  </w:style>
  <w:style w:type="character" w:customStyle="1" w:styleId="30">
    <w:name w:val="Заголовок 3 Знак"/>
    <w:basedOn w:val="a1"/>
    <w:link w:val="3"/>
    <w:uiPriority w:val="9"/>
    <w:rsid w:val="001B312F"/>
    <w:rPr>
      <w:rFonts w:ascii="Times New Roman" w:eastAsiaTheme="majorEastAsia" w:hAnsi="Times New Roman" w:cstheme="majorBidi"/>
      <w:b/>
      <w:color w:val="1F4E79" w:themeColor="accent1" w:themeShade="80"/>
      <w:sz w:val="28"/>
      <w:szCs w:val="24"/>
    </w:rPr>
  </w:style>
  <w:style w:type="paragraph" w:customStyle="1" w:styleId="12">
    <w:name w:val="Обычный1"/>
    <w:basedOn w:val="a0"/>
    <w:link w:val="CharChar"/>
    <w:rsid w:val="0093455D"/>
    <w:pPr>
      <w:ind w:firstLine="851"/>
    </w:pPr>
    <w:rPr>
      <w:sz w:val="24"/>
      <w:szCs w:val="24"/>
    </w:rPr>
  </w:style>
  <w:style w:type="character" w:customStyle="1" w:styleId="CharChar">
    <w:name w:val="Обычный Char Char"/>
    <w:link w:val="12"/>
    <w:rsid w:val="009345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Стиль1"/>
    <w:basedOn w:val="21"/>
    <w:link w:val="14"/>
    <w:qFormat/>
    <w:rsid w:val="008E14D8"/>
    <w:pPr>
      <w:tabs>
        <w:tab w:val="clear" w:pos="993"/>
        <w:tab w:val="left" w:pos="1843"/>
      </w:tabs>
      <w:ind w:firstLine="964"/>
    </w:pPr>
    <w:rPr>
      <w:noProof/>
    </w:rPr>
  </w:style>
  <w:style w:type="character" w:customStyle="1" w:styleId="22">
    <w:name w:val="Оглавление 2 Знак"/>
    <w:basedOn w:val="a1"/>
    <w:link w:val="21"/>
    <w:uiPriority w:val="39"/>
    <w:rsid w:val="00D72B17"/>
    <w:rPr>
      <w:rFonts w:ascii="Times New Roman" w:hAnsi="Times New Roman"/>
      <w:sz w:val="28"/>
    </w:rPr>
  </w:style>
  <w:style w:type="paragraph" w:customStyle="1" w:styleId="31">
    <w:name w:val="Заголовок_3"/>
    <w:basedOn w:val="3"/>
    <w:link w:val="32"/>
    <w:qFormat/>
    <w:rsid w:val="00DC6993"/>
    <w:rPr>
      <w:rFonts w:cs="Times New Roman"/>
      <w:b w:val="0"/>
      <w:szCs w:val="28"/>
    </w:rPr>
  </w:style>
  <w:style w:type="character" w:customStyle="1" w:styleId="14">
    <w:name w:val="Стиль1 Знак"/>
    <w:basedOn w:val="22"/>
    <w:link w:val="13"/>
    <w:rsid w:val="008E14D8"/>
    <w:rPr>
      <w:rFonts w:ascii="Times New Roman" w:hAnsi="Times New Roman"/>
      <w:noProof/>
      <w:sz w:val="28"/>
    </w:rPr>
  </w:style>
  <w:style w:type="character" w:customStyle="1" w:styleId="32">
    <w:name w:val="Заголовок_3 Знак"/>
    <w:basedOn w:val="30"/>
    <w:link w:val="31"/>
    <w:rsid w:val="00DC6993"/>
    <w:rPr>
      <w:rFonts w:ascii="Times New Roman" w:eastAsiaTheme="majorEastAsia" w:hAnsi="Times New Roman" w:cs="Times New Roman"/>
      <w:b w:val="0"/>
      <w:color w:val="1F4E79" w:themeColor="accent1" w:themeShade="80"/>
      <w:sz w:val="28"/>
      <w:szCs w:val="28"/>
    </w:rPr>
  </w:style>
  <w:style w:type="paragraph" w:styleId="afe">
    <w:name w:val="Revision"/>
    <w:hidden/>
    <w:uiPriority w:val="99"/>
    <w:semiHidden/>
    <w:rsid w:val="00FE0D6F"/>
    <w:pPr>
      <w:spacing w:line="240" w:lineRule="auto"/>
    </w:pPr>
  </w:style>
  <w:style w:type="character" w:customStyle="1" w:styleId="ae">
    <w:name w:val="Абзац списка Знак"/>
    <w:aliases w:val="Bullet List Знак,FooterText Знак,numbered Знак,Paragraphe de liste1 Знак,lp1 Знак,ТЗ список Знак,Абзац списка литеральный Знак,название табл/рис Знак,Цветной список - Акцент 11 Знак,ПС - Нумерованный Знак,Булет 1 Знак,lp11 Знак"/>
    <w:link w:val="ad"/>
    <w:uiPriority w:val="34"/>
    <w:locked/>
    <w:rsid w:val="00BB43BF"/>
    <w:rPr>
      <w:rFonts w:ascii="Times New Roman" w:hAnsi="Times New Roman"/>
      <w:sz w:val="28"/>
    </w:rPr>
  </w:style>
  <w:style w:type="paragraph" w:styleId="aff">
    <w:name w:val="Body Text"/>
    <w:basedOn w:val="a0"/>
    <w:link w:val="aff0"/>
    <w:uiPriority w:val="99"/>
    <w:rsid w:val="004C14BA"/>
    <w:pPr>
      <w:keepLines/>
      <w:autoSpaceDE w:val="0"/>
      <w:autoSpaceDN w:val="0"/>
      <w:adjustRightInd w:val="0"/>
      <w:spacing w:line="240" w:lineRule="auto"/>
      <w:ind w:firstLine="0"/>
      <w:jc w:val="left"/>
    </w:pPr>
    <w:rPr>
      <w:rFonts w:eastAsia="SimSun"/>
      <w:sz w:val="24"/>
      <w:szCs w:val="20"/>
      <w:lang w:eastAsia="zh-CN"/>
    </w:rPr>
  </w:style>
  <w:style w:type="character" w:customStyle="1" w:styleId="aff0">
    <w:name w:val="Основной текст Знак"/>
    <w:basedOn w:val="a1"/>
    <w:link w:val="aff"/>
    <w:uiPriority w:val="99"/>
    <w:rsid w:val="004C14BA"/>
    <w:rPr>
      <w:rFonts w:ascii="Times New Roman" w:eastAsia="SimSu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1"/>
    <w:link w:val="4"/>
    <w:uiPriority w:val="9"/>
    <w:semiHidden/>
    <w:rsid w:val="00667290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667290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1"/>
    <w:link w:val="6"/>
    <w:uiPriority w:val="9"/>
    <w:semiHidden/>
    <w:rsid w:val="00667290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character" w:customStyle="1" w:styleId="70">
    <w:name w:val="Заголовок 7 Знак"/>
    <w:basedOn w:val="a1"/>
    <w:link w:val="7"/>
    <w:uiPriority w:val="9"/>
    <w:semiHidden/>
    <w:rsid w:val="00667290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  <w:style w:type="character" w:customStyle="1" w:styleId="80">
    <w:name w:val="Заголовок 8 Знак"/>
    <w:basedOn w:val="a1"/>
    <w:link w:val="8"/>
    <w:uiPriority w:val="9"/>
    <w:semiHidden/>
    <w:rsid w:val="0066729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6672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f1">
    <w:name w:val="caption"/>
    <w:basedOn w:val="a0"/>
    <w:next w:val="a0"/>
    <w:uiPriority w:val="35"/>
    <w:unhideWhenUsed/>
    <w:qFormat/>
    <w:rsid w:val="009043C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aff2">
    <w:name w:val="Название таблицы"/>
    <w:basedOn w:val="a0"/>
    <w:link w:val="aff3"/>
    <w:qFormat/>
    <w:rsid w:val="00217C1F"/>
    <w:pPr>
      <w:keepNext/>
      <w:spacing w:before="60" w:after="60" w:line="300" w:lineRule="auto"/>
      <w:ind w:firstLine="0"/>
    </w:pPr>
    <w:rPr>
      <w:i/>
      <w:iCs/>
    </w:rPr>
  </w:style>
  <w:style w:type="paragraph" w:customStyle="1" w:styleId="aff4">
    <w:name w:val="Название рисунка"/>
    <w:basedOn w:val="a0"/>
    <w:link w:val="aff5"/>
    <w:qFormat/>
    <w:rsid w:val="00824B67"/>
    <w:pPr>
      <w:keepNext/>
      <w:spacing w:after="60"/>
      <w:ind w:firstLine="0"/>
      <w:jc w:val="center"/>
    </w:pPr>
    <w:rPr>
      <w:b/>
      <w:bCs/>
    </w:rPr>
  </w:style>
  <w:style w:type="character" w:customStyle="1" w:styleId="aff3">
    <w:name w:val="Название таблицы Знак"/>
    <w:basedOn w:val="a1"/>
    <w:link w:val="aff2"/>
    <w:rsid w:val="00217C1F"/>
    <w:rPr>
      <w:rFonts w:ascii="Times New Roman" w:hAnsi="Times New Roman"/>
      <w:i/>
      <w:iCs/>
      <w:sz w:val="28"/>
    </w:rPr>
  </w:style>
  <w:style w:type="paragraph" w:customStyle="1" w:styleId="aff6">
    <w:name w:val="Рисунок"/>
    <w:basedOn w:val="ad"/>
    <w:link w:val="aff7"/>
    <w:qFormat/>
    <w:rsid w:val="00206103"/>
    <w:pPr>
      <w:keepNext/>
      <w:tabs>
        <w:tab w:val="left" w:pos="1134"/>
      </w:tabs>
      <w:spacing w:before="120"/>
      <w:ind w:left="0" w:firstLine="0"/>
      <w:jc w:val="center"/>
    </w:pPr>
    <w:rPr>
      <w:noProof/>
    </w:rPr>
  </w:style>
  <w:style w:type="character" w:customStyle="1" w:styleId="aff5">
    <w:name w:val="Название рисунка Знак"/>
    <w:basedOn w:val="a1"/>
    <w:link w:val="aff4"/>
    <w:rsid w:val="00824B67"/>
    <w:rPr>
      <w:rFonts w:ascii="Times New Roman" w:hAnsi="Times New Roman"/>
      <w:b/>
      <w:bCs/>
      <w:sz w:val="28"/>
    </w:rPr>
  </w:style>
  <w:style w:type="character" w:customStyle="1" w:styleId="UnresolvedMention1">
    <w:name w:val="Unresolved Mention1"/>
    <w:basedOn w:val="a1"/>
    <w:uiPriority w:val="99"/>
    <w:semiHidden/>
    <w:unhideWhenUsed/>
    <w:rsid w:val="005D0ABC"/>
    <w:rPr>
      <w:color w:val="605E5C"/>
      <w:shd w:val="clear" w:color="auto" w:fill="E1DFDD"/>
    </w:rPr>
  </w:style>
  <w:style w:type="character" w:customStyle="1" w:styleId="aff7">
    <w:name w:val="Рисунок Знак"/>
    <w:basedOn w:val="ae"/>
    <w:link w:val="aff6"/>
    <w:rsid w:val="00206103"/>
    <w:rPr>
      <w:rFonts w:ascii="Times New Roman" w:hAnsi="Times New Roman"/>
      <w:noProof/>
      <w:sz w:val="28"/>
    </w:rPr>
  </w:style>
  <w:style w:type="paragraph" w:styleId="aff8">
    <w:name w:val="Normal (Web)"/>
    <w:basedOn w:val="a0"/>
    <w:uiPriority w:val="99"/>
    <w:unhideWhenUsed/>
    <w:rsid w:val="005206F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ff9">
    <w:name w:val="Subtitle"/>
    <w:basedOn w:val="a0"/>
    <w:next w:val="a0"/>
    <w:link w:val="affa"/>
    <w:pPr>
      <w:spacing w:after="160" w:line="259" w:lineRule="auto"/>
      <w:ind w:firstLine="0"/>
      <w:jc w:val="left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affa">
    <w:name w:val="Подзаголовок Знак"/>
    <w:basedOn w:val="a1"/>
    <w:link w:val="aff9"/>
    <w:rsid w:val="00162A0F"/>
    <w:rPr>
      <w:rFonts w:ascii="Calibri" w:eastAsia="Calibri" w:hAnsi="Calibri" w:cs="Calibri"/>
      <w:color w:val="5A5A5A"/>
      <w:lang w:eastAsia="ru-RU"/>
    </w:rPr>
  </w:style>
  <w:style w:type="paragraph" w:customStyle="1" w:styleId="affb">
    <w:name w:val="!Абзац"/>
    <w:qFormat/>
    <w:rsid w:val="005354D9"/>
    <w:rPr>
      <w:sz w:val="24"/>
    </w:rPr>
  </w:style>
  <w:style w:type="paragraph" w:customStyle="1" w:styleId="affc">
    <w:name w:val="!Таблица текст"/>
    <w:qFormat/>
    <w:rsid w:val="005354D9"/>
    <w:pPr>
      <w:spacing w:before="60" w:after="60"/>
    </w:pPr>
    <w:rPr>
      <w:sz w:val="24"/>
    </w:rPr>
  </w:style>
  <w:style w:type="paragraph" w:customStyle="1" w:styleId="a">
    <w:name w:val="!Таблица нумерация"/>
    <w:basedOn w:val="affc"/>
    <w:qFormat/>
    <w:rsid w:val="005354D9"/>
    <w:pPr>
      <w:numPr>
        <w:numId w:val="6"/>
      </w:numPr>
    </w:pPr>
  </w:style>
  <w:style w:type="character" w:styleId="affd">
    <w:name w:val="Strong"/>
    <w:basedOn w:val="a1"/>
    <w:uiPriority w:val="22"/>
    <w:qFormat/>
    <w:rsid w:val="001F7D09"/>
    <w:rPr>
      <w:b/>
      <w:bCs/>
    </w:rPr>
  </w:style>
  <w:style w:type="paragraph" w:styleId="33">
    <w:name w:val="toc 3"/>
    <w:basedOn w:val="a0"/>
    <w:next w:val="a0"/>
    <w:autoRedefine/>
    <w:uiPriority w:val="39"/>
    <w:unhideWhenUsed/>
    <w:rsid w:val="00455CFB"/>
    <w:pPr>
      <w:spacing w:after="100"/>
      <w:ind w:left="561"/>
    </w:pPr>
  </w:style>
  <w:style w:type="table" w:customStyle="1" w:styleId="a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+SEhqMa7PptpDPSoN3fu7uRZWg==">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18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Анохина</dc:creator>
  <cp:lastModifiedBy>Косолапкова Екатерина Евгеньевна</cp:lastModifiedBy>
  <cp:revision>7</cp:revision>
  <dcterms:created xsi:type="dcterms:W3CDTF">2022-12-15T08:18:00Z</dcterms:created>
  <dcterms:modified xsi:type="dcterms:W3CDTF">2022-12-15T12:20:00Z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e6a62fc7-2f64-40aa-8727-d430ef97ba9d</vt:lpwstr>
  </property>
  <property fmtid="{D5CDD505-2E9C-101B-9397-08002B2CF9AE}" pid="3" name="ContentTypeId">
    <vt:lpwstr>0x010100EAFF6A1F9FA6514694E8B80028562516</vt:lpwstr>
  </property>
</Properties>
</file>