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Layout w:type="fixed"/>
        <w:tblLook w:val="0000" w:firstRow="0" w:lastRow="0" w:firstColumn="0" w:lastColumn="0" w:noHBand="0" w:noVBand="0"/>
      </w:tblPr>
      <w:tblGrid>
        <w:gridCol w:w="283"/>
        <w:gridCol w:w="567"/>
        <w:gridCol w:w="283"/>
        <w:gridCol w:w="1560"/>
        <w:gridCol w:w="284"/>
        <w:gridCol w:w="425"/>
        <w:gridCol w:w="426"/>
        <w:gridCol w:w="2833"/>
        <w:gridCol w:w="567"/>
        <w:gridCol w:w="2411"/>
      </w:tblGrid>
      <w:tr w:rsidR="000405FF" w:rsidRPr="00841652" w14:paraId="06ABDA14" w14:textId="77777777" w:rsidTr="00E107CB">
        <w:trPr>
          <w:cantSplit/>
        </w:trPr>
        <w:tc>
          <w:tcPr>
            <w:tcW w:w="9639" w:type="dxa"/>
            <w:gridSpan w:val="10"/>
          </w:tcPr>
          <w:p w14:paraId="44C64E04" w14:textId="77777777" w:rsidR="00D64D14" w:rsidRPr="00841652" w:rsidRDefault="0058398B">
            <w:pPr>
              <w:jc w:val="center"/>
              <w:rPr>
                <w:lang w:val="en-US"/>
              </w:rPr>
            </w:pPr>
            <w:r w:rsidRPr="00841652">
              <w:rPr>
                <w:noProof/>
                <w:sz w:val="18"/>
              </w:rPr>
              <w:drawing>
                <wp:inline distT="0" distB="0" distL="0" distR="0" wp14:anchorId="0AC70F94" wp14:editId="11AD6028">
                  <wp:extent cx="657225" cy="647700"/>
                  <wp:effectExtent l="0" t="0" r="9525" b="0"/>
                  <wp:docPr id="1" name="Рисунок 1"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cNvPicPr>
                            <a:picLocks noChangeAspect="1" noChangeArrowheads="1"/>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inline>
              </w:drawing>
            </w:r>
          </w:p>
        </w:tc>
      </w:tr>
      <w:tr w:rsidR="000405FF" w:rsidRPr="00841652" w14:paraId="67ACEE8E" w14:textId="77777777" w:rsidTr="00E107CB">
        <w:trPr>
          <w:trHeight w:hRule="exact" w:val="1308"/>
        </w:trPr>
        <w:tc>
          <w:tcPr>
            <w:tcW w:w="9639" w:type="dxa"/>
            <w:gridSpan w:val="10"/>
          </w:tcPr>
          <w:p w14:paraId="09D9F6F4" w14:textId="77777777" w:rsidR="004E19A6" w:rsidRPr="00841652" w:rsidRDefault="004E19A6" w:rsidP="004E19A6">
            <w:pPr>
              <w:pStyle w:val="a4"/>
              <w:spacing w:before="60" w:after="0"/>
              <w:rPr>
                <w:sz w:val="20"/>
              </w:rPr>
            </w:pPr>
            <w:r w:rsidRPr="00841652">
              <w:rPr>
                <w:sz w:val="20"/>
              </w:rPr>
              <w:t>МИНФИН РОССИИ</w:t>
            </w:r>
          </w:p>
          <w:p w14:paraId="09E39F46" w14:textId="77777777" w:rsidR="004E19A6" w:rsidRPr="00841652" w:rsidRDefault="004E19A6" w:rsidP="004E19A6">
            <w:pPr>
              <w:pStyle w:val="a4"/>
              <w:spacing w:before="0" w:after="0"/>
              <w:rPr>
                <w:sz w:val="28"/>
                <w:szCs w:val="28"/>
              </w:rPr>
            </w:pPr>
            <w:r w:rsidRPr="00841652">
              <w:rPr>
                <w:sz w:val="28"/>
                <w:szCs w:val="28"/>
              </w:rPr>
              <w:t>ФЕДЕРАЛЬНАЯ НАЛОГОВАЯ СЛУЖБА</w:t>
            </w:r>
          </w:p>
          <w:p w14:paraId="7C61EF7B" w14:textId="77777777" w:rsidR="004E19A6" w:rsidRPr="00841652" w:rsidRDefault="004E19A6" w:rsidP="004E19A6">
            <w:pPr>
              <w:jc w:val="center"/>
              <w:rPr>
                <w:b/>
                <w:bCs/>
                <w:sz w:val="24"/>
                <w:szCs w:val="24"/>
              </w:rPr>
            </w:pPr>
            <w:r w:rsidRPr="00841652">
              <w:rPr>
                <w:b/>
                <w:bCs/>
                <w:sz w:val="24"/>
                <w:szCs w:val="24"/>
              </w:rPr>
              <w:t>(ФНС России)</w:t>
            </w:r>
          </w:p>
          <w:p w14:paraId="542D4495" w14:textId="77777777" w:rsidR="00D64D14" w:rsidRPr="00841652" w:rsidRDefault="004E19A6" w:rsidP="004E19A6">
            <w:pPr>
              <w:pStyle w:val="a4"/>
              <w:spacing w:before="60" w:after="0"/>
              <w:rPr>
                <w:spacing w:val="30"/>
              </w:rPr>
            </w:pPr>
            <w:r w:rsidRPr="00841652">
              <w:rPr>
                <w:snapToGrid w:val="0"/>
                <w:spacing w:val="30"/>
                <w:sz w:val="32"/>
              </w:rPr>
              <w:t>ПРИКАЗ</w:t>
            </w:r>
          </w:p>
        </w:tc>
      </w:tr>
      <w:tr w:rsidR="000405FF" w:rsidRPr="00841652" w14:paraId="7A51A74A" w14:textId="77777777" w:rsidTr="000405FF">
        <w:tblPrEx>
          <w:tblCellMar>
            <w:left w:w="75" w:type="dxa"/>
            <w:right w:w="75" w:type="dxa"/>
          </w:tblCellMar>
        </w:tblPrEx>
        <w:trPr>
          <w:cantSplit/>
        </w:trPr>
        <w:tc>
          <w:tcPr>
            <w:tcW w:w="283" w:type="dxa"/>
          </w:tcPr>
          <w:p w14:paraId="7048A309" w14:textId="77777777" w:rsidR="00551BAD" w:rsidRPr="00841652" w:rsidRDefault="00551BAD">
            <w:pPr>
              <w:rPr>
                <w:sz w:val="24"/>
              </w:rPr>
            </w:pPr>
            <w:r w:rsidRPr="00841652">
              <w:t>«</w:t>
            </w:r>
          </w:p>
        </w:tc>
        <w:tc>
          <w:tcPr>
            <w:tcW w:w="567" w:type="dxa"/>
            <w:tcBorders>
              <w:bottom w:val="single" w:sz="4" w:space="0" w:color="auto"/>
            </w:tcBorders>
          </w:tcPr>
          <w:p w14:paraId="2DA38E3A" w14:textId="6BFF18B9" w:rsidR="00551BAD" w:rsidRPr="00841652" w:rsidRDefault="00126B0A">
            <w:pPr>
              <w:rPr>
                <w:sz w:val="24"/>
              </w:rPr>
            </w:pPr>
            <w:r>
              <w:rPr>
                <w:sz w:val="24"/>
              </w:rPr>
              <w:t>10</w:t>
            </w:r>
          </w:p>
        </w:tc>
        <w:tc>
          <w:tcPr>
            <w:tcW w:w="283" w:type="dxa"/>
          </w:tcPr>
          <w:p w14:paraId="76940795" w14:textId="77777777" w:rsidR="00551BAD" w:rsidRPr="00841652" w:rsidRDefault="00551BAD">
            <w:pPr>
              <w:rPr>
                <w:sz w:val="24"/>
              </w:rPr>
            </w:pPr>
            <w:r w:rsidRPr="00841652">
              <w:t>»</w:t>
            </w:r>
          </w:p>
        </w:tc>
        <w:tc>
          <w:tcPr>
            <w:tcW w:w="1560" w:type="dxa"/>
            <w:tcBorders>
              <w:bottom w:val="single" w:sz="4" w:space="0" w:color="auto"/>
            </w:tcBorders>
          </w:tcPr>
          <w:p w14:paraId="27F3C808" w14:textId="34645C48" w:rsidR="00551BAD" w:rsidRPr="00841652" w:rsidRDefault="00126B0A">
            <w:pPr>
              <w:rPr>
                <w:sz w:val="24"/>
              </w:rPr>
            </w:pPr>
            <w:r>
              <w:rPr>
                <w:sz w:val="24"/>
              </w:rPr>
              <w:t>ноября</w:t>
            </w:r>
          </w:p>
        </w:tc>
        <w:tc>
          <w:tcPr>
            <w:tcW w:w="284" w:type="dxa"/>
          </w:tcPr>
          <w:p w14:paraId="4E4D99C5" w14:textId="77777777" w:rsidR="00551BAD" w:rsidRPr="00841652" w:rsidRDefault="00551BAD" w:rsidP="00551BAD">
            <w:pPr>
              <w:ind w:left="-57" w:right="-57"/>
              <w:rPr>
                <w:sz w:val="24"/>
              </w:rPr>
            </w:pPr>
            <w:r w:rsidRPr="00841652">
              <w:rPr>
                <w:sz w:val="24"/>
              </w:rPr>
              <w:t xml:space="preserve">20 </w:t>
            </w:r>
          </w:p>
        </w:tc>
        <w:tc>
          <w:tcPr>
            <w:tcW w:w="425" w:type="dxa"/>
            <w:tcBorders>
              <w:bottom w:val="single" w:sz="4" w:space="0" w:color="auto"/>
            </w:tcBorders>
          </w:tcPr>
          <w:p w14:paraId="1211039E" w14:textId="77777777" w:rsidR="00551BAD" w:rsidRPr="00841652" w:rsidRDefault="00E073A1" w:rsidP="00F37950">
            <w:pPr>
              <w:rPr>
                <w:sz w:val="24"/>
              </w:rPr>
            </w:pPr>
            <w:r w:rsidRPr="00841652">
              <w:rPr>
                <w:sz w:val="24"/>
              </w:rPr>
              <w:t>23</w:t>
            </w:r>
          </w:p>
        </w:tc>
        <w:tc>
          <w:tcPr>
            <w:tcW w:w="426" w:type="dxa"/>
          </w:tcPr>
          <w:p w14:paraId="31C49133" w14:textId="77777777" w:rsidR="00551BAD" w:rsidRPr="00841652" w:rsidRDefault="00551BAD" w:rsidP="00551BAD">
            <w:pPr>
              <w:ind w:left="-57" w:right="57"/>
              <w:rPr>
                <w:sz w:val="24"/>
              </w:rPr>
            </w:pPr>
            <w:r w:rsidRPr="00841652">
              <w:rPr>
                <w:sz w:val="24"/>
              </w:rPr>
              <w:t>г.</w:t>
            </w:r>
          </w:p>
        </w:tc>
        <w:tc>
          <w:tcPr>
            <w:tcW w:w="2833" w:type="dxa"/>
          </w:tcPr>
          <w:p w14:paraId="5D033255" w14:textId="77777777" w:rsidR="00551BAD" w:rsidRPr="00841652" w:rsidRDefault="00551BAD">
            <w:pPr>
              <w:rPr>
                <w:sz w:val="24"/>
              </w:rPr>
            </w:pPr>
          </w:p>
        </w:tc>
        <w:tc>
          <w:tcPr>
            <w:tcW w:w="567" w:type="dxa"/>
          </w:tcPr>
          <w:p w14:paraId="5EAEDACB" w14:textId="77777777" w:rsidR="00551BAD" w:rsidRPr="00841652" w:rsidRDefault="00551BAD">
            <w:pPr>
              <w:rPr>
                <w:sz w:val="24"/>
              </w:rPr>
            </w:pPr>
            <w:r w:rsidRPr="00841652">
              <w:rPr>
                <w:sz w:val="24"/>
              </w:rPr>
              <w:t>№</w:t>
            </w:r>
          </w:p>
        </w:tc>
        <w:tc>
          <w:tcPr>
            <w:tcW w:w="2411" w:type="dxa"/>
            <w:tcBorders>
              <w:bottom w:val="single" w:sz="4" w:space="0" w:color="auto"/>
            </w:tcBorders>
          </w:tcPr>
          <w:p w14:paraId="750C7782" w14:textId="51355805" w:rsidR="00551BAD" w:rsidRPr="00126B0A" w:rsidRDefault="00126B0A">
            <w:pPr>
              <w:rPr>
                <w:sz w:val="24"/>
                <w:lang w:val="en-US"/>
              </w:rPr>
            </w:pPr>
            <w:r>
              <w:rPr>
                <w:sz w:val="24"/>
              </w:rPr>
              <w:t>ЕА-7-8/842</w:t>
            </w:r>
            <w:r>
              <w:rPr>
                <w:sz w:val="24"/>
                <w:lang w:val="en-US"/>
              </w:rPr>
              <w:t>@</w:t>
            </w:r>
            <w:bookmarkStart w:id="0" w:name="_GoBack"/>
            <w:bookmarkEnd w:id="0"/>
          </w:p>
        </w:tc>
      </w:tr>
      <w:tr w:rsidR="000405FF" w:rsidRPr="00841652" w14:paraId="19D35CF8" w14:textId="77777777" w:rsidTr="000405FF">
        <w:tc>
          <w:tcPr>
            <w:tcW w:w="283" w:type="dxa"/>
          </w:tcPr>
          <w:p w14:paraId="298BC5D5" w14:textId="77777777" w:rsidR="00D64D14" w:rsidRPr="00841652" w:rsidRDefault="00D64D14">
            <w:pPr>
              <w:jc w:val="center"/>
              <w:rPr>
                <w:sz w:val="16"/>
              </w:rPr>
            </w:pPr>
          </w:p>
        </w:tc>
        <w:tc>
          <w:tcPr>
            <w:tcW w:w="567" w:type="dxa"/>
            <w:tcBorders>
              <w:top w:val="single" w:sz="4" w:space="0" w:color="auto"/>
            </w:tcBorders>
          </w:tcPr>
          <w:p w14:paraId="72315145" w14:textId="77777777" w:rsidR="00D64D14" w:rsidRPr="00841652" w:rsidRDefault="00D64D14">
            <w:pPr>
              <w:jc w:val="center"/>
              <w:rPr>
                <w:sz w:val="16"/>
              </w:rPr>
            </w:pPr>
          </w:p>
        </w:tc>
        <w:tc>
          <w:tcPr>
            <w:tcW w:w="283" w:type="dxa"/>
          </w:tcPr>
          <w:p w14:paraId="6907BC8D" w14:textId="77777777" w:rsidR="00D64D14" w:rsidRPr="00841652" w:rsidRDefault="00D64D14">
            <w:pPr>
              <w:jc w:val="center"/>
              <w:rPr>
                <w:sz w:val="16"/>
              </w:rPr>
            </w:pPr>
          </w:p>
        </w:tc>
        <w:tc>
          <w:tcPr>
            <w:tcW w:w="1560" w:type="dxa"/>
            <w:tcBorders>
              <w:top w:val="single" w:sz="4" w:space="0" w:color="auto"/>
            </w:tcBorders>
          </w:tcPr>
          <w:p w14:paraId="68D94A0F" w14:textId="77777777" w:rsidR="00D64D14" w:rsidRPr="00841652" w:rsidRDefault="00D64D14">
            <w:pPr>
              <w:jc w:val="center"/>
              <w:rPr>
                <w:sz w:val="16"/>
              </w:rPr>
            </w:pPr>
          </w:p>
        </w:tc>
        <w:tc>
          <w:tcPr>
            <w:tcW w:w="1135" w:type="dxa"/>
            <w:gridSpan w:val="3"/>
          </w:tcPr>
          <w:p w14:paraId="72FAFD4F" w14:textId="77777777" w:rsidR="00D64D14" w:rsidRPr="00841652" w:rsidRDefault="00D64D14">
            <w:pPr>
              <w:jc w:val="center"/>
              <w:rPr>
                <w:sz w:val="16"/>
              </w:rPr>
            </w:pPr>
          </w:p>
        </w:tc>
        <w:tc>
          <w:tcPr>
            <w:tcW w:w="2833" w:type="dxa"/>
          </w:tcPr>
          <w:p w14:paraId="21D4B411" w14:textId="77777777" w:rsidR="00D64D14" w:rsidRPr="00841652" w:rsidRDefault="00D64D14">
            <w:pPr>
              <w:jc w:val="center"/>
              <w:rPr>
                <w:sz w:val="16"/>
              </w:rPr>
            </w:pPr>
          </w:p>
        </w:tc>
        <w:tc>
          <w:tcPr>
            <w:tcW w:w="567" w:type="dxa"/>
          </w:tcPr>
          <w:p w14:paraId="780CA718" w14:textId="77777777" w:rsidR="00D64D14" w:rsidRPr="00841652" w:rsidRDefault="00D64D14">
            <w:pPr>
              <w:jc w:val="center"/>
              <w:rPr>
                <w:sz w:val="16"/>
              </w:rPr>
            </w:pPr>
          </w:p>
        </w:tc>
        <w:tc>
          <w:tcPr>
            <w:tcW w:w="2411" w:type="dxa"/>
            <w:tcBorders>
              <w:top w:val="single" w:sz="4" w:space="0" w:color="auto"/>
            </w:tcBorders>
          </w:tcPr>
          <w:p w14:paraId="18734965" w14:textId="77777777" w:rsidR="00D64D14" w:rsidRPr="00841652" w:rsidRDefault="00D64D14">
            <w:pPr>
              <w:jc w:val="center"/>
              <w:rPr>
                <w:sz w:val="16"/>
              </w:rPr>
            </w:pPr>
          </w:p>
        </w:tc>
      </w:tr>
      <w:tr w:rsidR="00BE254D" w:rsidRPr="00841652" w14:paraId="59C4CE03" w14:textId="77777777" w:rsidTr="00551BAD">
        <w:trPr>
          <w:trHeight w:hRule="exact" w:val="1503"/>
        </w:trPr>
        <w:tc>
          <w:tcPr>
            <w:tcW w:w="9639" w:type="dxa"/>
            <w:gridSpan w:val="10"/>
          </w:tcPr>
          <w:p w14:paraId="5CA24F30" w14:textId="7D69A81B" w:rsidR="0094241D" w:rsidRPr="00841652" w:rsidRDefault="00D64D14" w:rsidP="0094241D">
            <w:pPr>
              <w:jc w:val="center"/>
              <w:rPr>
                <w:sz w:val="22"/>
              </w:rPr>
            </w:pPr>
            <w:r w:rsidRPr="00841652">
              <w:rPr>
                <w:sz w:val="22"/>
              </w:rPr>
              <w:t>Москва</w:t>
            </w:r>
          </w:p>
        </w:tc>
      </w:tr>
    </w:tbl>
    <w:p w14:paraId="6E20204E" w14:textId="77777777" w:rsidR="00295D87" w:rsidRPr="00841652" w:rsidRDefault="00295D87" w:rsidP="00295D87">
      <w:pPr>
        <w:pStyle w:val="ConsPlusTitle"/>
        <w:jc w:val="center"/>
        <w:rPr>
          <w:rFonts w:ascii="Times New Roman" w:hAnsi="Times New Roman" w:cs="Times New Roman"/>
          <w:b w:val="0"/>
          <w:sz w:val="24"/>
          <w:szCs w:val="24"/>
        </w:rPr>
      </w:pPr>
      <w:r w:rsidRPr="00841652">
        <w:rPr>
          <w:rFonts w:ascii="Times New Roman" w:hAnsi="Times New Roman" w:cs="Times New Roman"/>
          <w:b w:val="0"/>
          <w:sz w:val="24"/>
          <w:szCs w:val="24"/>
        </w:rPr>
        <w:t>Об осуществлении бюджетных полномочий главного администратора доходов</w:t>
      </w:r>
    </w:p>
    <w:p w14:paraId="61843AA8" w14:textId="77777777" w:rsidR="00295D87" w:rsidRPr="00841652" w:rsidRDefault="00295D87" w:rsidP="00295D87">
      <w:pPr>
        <w:pStyle w:val="ConsPlusTitle"/>
        <w:jc w:val="center"/>
        <w:rPr>
          <w:rFonts w:ascii="Times New Roman" w:hAnsi="Times New Roman" w:cs="Times New Roman"/>
          <w:b w:val="0"/>
          <w:sz w:val="24"/>
          <w:szCs w:val="24"/>
        </w:rPr>
      </w:pPr>
      <w:r w:rsidRPr="00841652">
        <w:rPr>
          <w:rFonts w:ascii="Times New Roman" w:hAnsi="Times New Roman" w:cs="Times New Roman"/>
          <w:b w:val="0"/>
          <w:sz w:val="24"/>
          <w:szCs w:val="24"/>
        </w:rPr>
        <w:t>федерального бюджета Федеральной налоговой службой,</w:t>
      </w:r>
    </w:p>
    <w:p w14:paraId="28CB35A5" w14:textId="77777777" w:rsidR="00295D87" w:rsidRPr="00841652" w:rsidRDefault="00295D87" w:rsidP="00295D87">
      <w:pPr>
        <w:pStyle w:val="ConsPlusTitle"/>
        <w:jc w:val="center"/>
        <w:rPr>
          <w:rFonts w:ascii="Times New Roman" w:hAnsi="Times New Roman" w:cs="Times New Roman"/>
          <w:b w:val="0"/>
          <w:sz w:val="24"/>
          <w:szCs w:val="24"/>
        </w:rPr>
      </w:pPr>
      <w:r w:rsidRPr="00841652">
        <w:rPr>
          <w:rFonts w:ascii="Times New Roman" w:hAnsi="Times New Roman" w:cs="Times New Roman"/>
          <w:b w:val="0"/>
          <w:sz w:val="24"/>
          <w:szCs w:val="24"/>
        </w:rPr>
        <w:t>администраторов доходов федерального бюджета</w:t>
      </w:r>
    </w:p>
    <w:p w14:paraId="16D5C306" w14:textId="77777777" w:rsidR="00295D87" w:rsidRPr="00841652" w:rsidRDefault="00295D87" w:rsidP="00295D87">
      <w:pPr>
        <w:pStyle w:val="ConsPlusTitle"/>
        <w:jc w:val="center"/>
        <w:rPr>
          <w:rFonts w:ascii="Times New Roman" w:hAnsi="Times New Roman" w:cs="Times New Roman"/>
          <w:b w:val="0"/>
          <w:sz w:val="24"/>
          <w:szCs w:val="24"/>
        </w:rPr>
      </w:pPr>
      <w:r w:rsidRPr="00841652">
        <w:rPr>
          <w:rFonts w:ascii="Times New Roman" w:hAnsi="Times New Roman" w:cs="Times New Roman"/>
          <w:b w:val="0"/>
          <w:sz w:val="24"/>
          <w:szCs w:val="24"/>
        </w:rPr>
        <w:t>территориальными органами Федеральной налоговой службы</w:t>
      </w:r>
    </w:p>
    <w:p w14:paraId="21A78CFB" w14:textId="77777777" w:rsidR="00295D87" w:rsidRPr="00841652" w:rsidRDefault="00295D87" w:rsidP="00A23657">
      <w:pPr>
        <w:pStyle w:val="ConsPlusTitle"/>
        <w:rPr>
          <w:rFonts w:ascii="Times New Roman" w:hAnsi="Times New Roman" w:cs="Times New Roman"/>
          <w:b w:val="0"/>
          <w:sz w:val="28"/>
          <w:szCs w:val="28"/>
        </w:rPr>
      </w:pPr>
    </w:p>
    <w:p w14:paraId="33D83DD2" w14:textId="77777777" w:rsidR="00295D87" w:rsidRPr="00841652" w:rsidRDefault="00295D87" w:rsidP="00A23657">
      <w:pPr>
        <w:pStyle w:val="ConsPlusNormal"/>
        <w:ind w:firstLine="0"/>
        <w:rPr>
          <w:rFonts w:ascii="Times New Roman" w:hAnsi="Times New Roman" w:cs="Times New Roman"/>
          <w:sz w:val="28"/>
          <w:szCs w:val="28"/>
        </w:rPr>
      </w:pPr>
    </w:p>
    <w:p w14:paraId="09C86374" w14:textId="77777777" w:rsidR="00295D87" w:rsidRPr="00841652" w:rsidRDefault="00295D87" w:rsidP="00A23657">
      <w:pPr>
        <w:pStyle w:val="ConsPlusNormal"/>
        <w:ind w:firstLine="0"/>
        <w:rPr>
          <w:rFonts w:ascii="Times New Roman" w:hAnsi="Times New Roman" w:cs="Times New Roman"/>
          <w:sz w:val="28"/>
          <w:szCs w:val="28"/>
        </w:rPr>
      </w:pPr>
    </w:p>
    <w:p w14:paraId="679C1B86" w14:textId="0CAFFB86" w:rsidR="00295D87" w:rsidRPr="00841652" w:rsidRDefault="00295D87" w:rsidP="00A23657">
      <w:pPr>
        <w:ind w:firstLine="709"/>
        <w:contextualSpacing/>
        <w:jc w:val="both"/>
        <w:rPr>
          <w:spacing w:val="40"/>
          <w:sz w:val="28"/>
          <w:szCs w:val="28"/>
        </w:rPr>
      </w:pPr>
      <w:r w:rsidRPr="00841652">
        <w:rPr>
          <w:sz w:val="28"/>
          <w:szCs w:val="28"/>
        </w:rPr>
        <w:t>В соответствии со статьей 160</w:t>
      </w:r>
      <w:r w:rsidRPr="00841652">
        <w:rPr>
          <w:sz w:val="28"/>
          <w:szCs w:val="28"/>
          <w:vertAlign w:val="superscript"/>
        </w:rPr>
        <w:t>1</w:t>
      </w:r>
      <w:r w:rsidR="00A23657" w:rsidRPr="00841652">
        <w:rPr>
          <w:sz w:val="28"/>
          <w:szCs w:val="28"/>
          <w:vertAlign w:val="superscript"/>
        </w:rPr>
        <w:t xml:space="preserve"> </w:t>
      </w:r>
      <w:r w:rsidRPr="00841652">
        <w:rPr>
          <w:sz w:val="28"/>
          <w:szCs w:val="28"/>
        </w:rPr>
        <w:t xml:space="preserve">Бюджетного кодекса Российской Федерации (Собрание законодательства Российской Федерации, 1998, № 31, ст. 3823; </w:t>
      </w:r>
      <w:r w:rsidR="007D4DC5">
        <w:rPr>
          <w:sz w:val="28"/>
          <w:szCs w:val="28"/>
        </w:rPr>
        <w:t>2023, №27, ст.5139</w:t>
      </w:r>
      <w:r w:rsidRPr="00841652">
        <w:rPr>
          <w:sz w:val="28"/>
          <w:szCs w:val="28"/>
        </w:rPr>
        <w:t xml:space="preserve">), </w:t>
      </w:r>
      <w:hyperlink r:id="rId8" w:history="1">
        <w:r w:rsidRPr="00841652">
          <w:rPr>
            <w:color w:val="000000"/>
            <w:sz w:val="28"/>
            <w:szCs w:val="28"/>
          </w:rPr>
          <w:t>постановлением</w:t>
        </w:r>
      </w:hyperlink>
      <w:r w:rsidRPr="00841652">
        <w:rPr>
          <w:color w:val="000000"/>
          <w:sz w:val="28"/>
          <w:szCs w:val="28"/>
        </w:rPr>
        <w:t xml:space="preserve"> </w:t>
      </w:r>
      <w:r w:rsidRPr="00841652">
        <w:rPr>
          <w:sz w:val="28"/>
          <w:szCs w:val="28"/>
        </w:rPr>
        <w:t>Правительства Российской Федерации от 29.12.2007 № 995 «О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(Собрание законодательства Российской Федерации, 2008, № </w:t>
      </w:r>
      <w:r w:rsidR="00A23657" w:rsidRPr="00841652">
        <w:rPr>
          <w:sz w:val="28"/>
          <w:szCs w:val="28"/>
        </w:rPr>
        <w:t>2, ст. </w:t>
      </w:r>
      <w:r w:rsidRPr="00841652">
        <w:rPr>
          <w:sz w:val="28"/>
          <w:szCs w:val="28"/>
        </w:rPr>
        <w:t xml:space="preserve">116; </w:t>
      </w:r>
      <w:r w:rsidR="007D4DC5">
        <w:rPr>
          <w:sz w:val="28"/>
          <w:szCs w:val="28"/>
        </w:rPr>
        <w:t xml:space="preserve">2023, №32 (Часть </w:t>
      </w:r>
      <w:r w:rsidR="007D4DC5">
        <w:rPr>
          <w:sz w:val="28"/>
          <w:szCs w:val="28"/>
          <w:lang w:val="en-US"/>
        </w:rPr>
        <w:t>II</w:t>
      </w:r>
      <w:r w:rsidR="007D4DC5">
        <w:rPr>
          <w:sz w:val="28"/>
          <w:szCs w:val="28"/>
        </w:rPr>
        <w:t>), ст.6346</w:t>
      </w:r>
      <w:r w:rsidRPr="00841652">
        <w:rPr>
          <w:sz w:val="28"/>
          <w:szCs w:val="28"/>
        </w:rPr>
        <w:t xml:space="preserve">) </w:t>
      </w:r>
      <w:r w:rsidRPr="00841652">
        <w:rPr>
          <w:spacing w:val="40"/>
          <w:sz w:val="28"/>
          <w:szCs w:val="28"/>
        </w:rPr>
        <w:t>приказываю:</w:t>
      </w:r>
    </w:p>
    <w:p w14:paraId="6AD8E155" w14:textId="77777777" w:rsidR="00A23657" w:rsidRPr="00841652" w:rsidRDefault="00A23657" w:rsidP="00A23657">
      <w:pPr>
        <w:contextualSpacing/>
        <w:jc w:val="both"/>
        <w:rPr>
          <w:spacing w:val="40"/>
          <w:sz w:val="28"/>
          <w:szCs w:val="28"/>
        </w:rPr>
      </w:pPr>
    </w:p>
    <w:p w14:paraId="1D496B2C" w14:textId="77635554" w:rsidR="00295D87" w:rsidRPr="00841652" w:rsidRDefault="00A2365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1. </w:t>
      </w:r>
      <w:r w:rsidR="00DD6C9B" w:rsidRPr="00841652">
        <w:rPr>
          <w:rFonts w:ascii="Times New Roman" w:hAnsi="Times New Roman" w:cs="Times New Roman"/>
          <w:sz w:val="28"/>
          <w:szCs w:val="28"/>
        </w:rPr>
        <w:t xml:space="preserve">Утвердить перечень </w:t>
      </w:r>
      <w:r w:rsidR="00295D87" w:rsidRPr="00841652">
        <w:rPr>
          <w:rFonts w:ascii="Times New Roman" w:hAnsi="Times New Roman" w:cs="Times New Roman"/>
          <w:sz w:val="28"/>
          <w:szCs w:val="28"/>
        </w:rPr>
        <w:t xml:space="preserve">администраторов доходов федерального бюджета, согласно </w:t>
      </w:r>
      <w:hyperlink w:anchor="P122">
        <w:r w:rsidR="00295D87" w:rsidRPr="00841652">
          <w:rPr>
            <w:rFonts w:ascii="Times New Roman" w:hAnsi="Times New Roman" w:cs="Times New Roman"/>
            <w:sz w:val="28"/>
            <w:szCs w:val="28"/>
          </w:rPr>
          <w:t>приложению № 1</w:t>
        </w:r>
      </w:hyperlink>
      <w:r w:rsidR="00295D87" w:rsidRPr="00841652">
        <w:rPr>
          <w:rFonts w:ascii="Times New Roman" w:hAnsi="Times New Roman" w:cs="Times New Roman"/>
          <w:sz w:val="28"/>
          <w:szCs w:val="28"/>
        </w:rPr>
        <w:t xml:space="preserve"> к настоящему приказу.</w:t>
      </w:r>
    </w:p>
    <w:p w14:paraId="36E2934B" w14:textId="000A8758" w:rsidR="00DD6C9B" w:rsidRPr="00841652" w:rsidRDefault="00A23657" w:rsidP="00DD6C9B">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2. </w:t>
      </w:r>
      <w:r w:rsidR="00295D87" w:rsidRPr="00841652">
        <w:rPr>
          <w:rFonts w:ascii="Times New Roman" w:hAnsi="Times New Roman" w:cs="Times New Roman"/>
          <w:sz w:val="28"/>
          <w:szCs w:val="28"/>
        </w:rPr>
        <w:t xml:space="preserve">Закрепить за </w:t>
      </w:r>
      <w:r w:rsidR="009662DC" w:rsidRPr="00841652">
        <w:rPr>
          <w:rFonts w:ascii="Times New Roman" w:hAnsi="Times New Roman" w:cs="Times New Roman"/>
          <w:sz w:val="28"/>
          <w:szCs w:val="28"/>
        </w:rPr>
        <w:t>администраторами доходов федерального бюджета</w:t>
      </w:r>
      <w:r w:rsidR="00295D87" w:rsidRPr="00841652">
        <w:rPr>
          <w:rFonts w:ascii="Times New Roman" w:hAnsi="Times New Roman" w:cs="Times New Roman"/>
          <w:sz w:val="28"/>
          <w:szCs w:val="28"/>
        </w:rPr>
        <w:t xml:space="preserve">, поименованными в </w:t>
      </w:r>
      <w:hyperlink w:anchor="P122">
        <w:r w:rsidR="00295D87" w:rsidRPr="00841652">
          <w:rPr>
            <w:rFonts w:ascii="Times New Roman" w:hAnsi="Times New Roman" w:cs="Times New Roman"/>
            <w:sz w:val="28"/>
            <w:szCs w:val="28"/>
          </w:rPr>
          <w:t>приложении № 1</w:t>
        </w:r>
      </w:hyperlink>
      <w:r w:rsidRPr="00841652">
        <w:rPr>
          <w:rFonts w:ascii="Times New Roman" w:hAnsi="Times New Roman" w:cs="Times New Roman"/>
          <w:sz w:val="28"/>
          <w:szCs w:val="28"/>
        </w:rPr>
        <w:t xml:space="preserve"> к настоящему п</w:t>
      </w:r>
      <w:r w:rsidR="00295D87" w:rsidRPr="00841652">
        <w:rPr>
          <w:rFonts w:ascii="Times New Roman" w:hAnsi="Times New Roman" w:cs="Times New Roman"/>
          <w:sz w:val="28"/>
          <w:szCs w:val="28"/>
        </w:rPr>
        <w:t xml:space="preserve">риказу, перечень источников доходов федерального бюджета согласно </w:t>
      </w:r>
      <w:hyperlink w:anchor="P1671">
        <w:r w:rsidRPr="00841652">
          <w:rPr>
            <w:rFonts w:ascii="Times New Roman" w:hAnsi="Times New Roman" w:cs="Times New Roman"/>
            <w:sz w:val="28"/>
            <w:szCs w:val="28"/>
          </w:rPr>
          <w:t>приложению</w:t>
        </w:r>
      </w:hyperlink>
      <w:r w:rsidRPr="00841652">
        <w:rPr>
          <w:rFonts w:ascii="Times New Roman" w:hAnsi="Times New Roman" w:cs="Times New Roman"/>
          <w:sz w:val="28"/>
          <w:szCs w:val="28"/>
        </w:rPr>
        <w:t xml:space="preserve"> № </w:t>
      </w:r>
      <w:r w:rsidR="00295D87" w:rsidRPr="00841652">
        <w:rPr>
          <w:rFonts w:ascii="Times New Roman" w:hAnsi="Times New Roman" w:cs="Times New Roman"/>
          <w:sz w:val="28"/>
          <w:szCs w:val="28"/>
        </w:rPr>
        <w:t>2 к настоящему приказу.</w:t>
      </w:r>
      <w:r w:rsidR="00DD6C9B" w:rsidRPr="00841652">
        <w:rPr>
          <w:rFonts w:ascii="Times New Roman" w:hAnsi="Times New Roman" w:cs="Times New Roman"/>
          <w:sz w:val="28"/>
          <w:szCs w:val="28"/>
        </w:rPr>
        <w:t xml:space="preserve"> </w:t>
      </w:r>
    </w:p>
    <w:p w14:paraId="5995981E" w14:textId="7647ADC7" w:rsidR="00295D87" w:rsidRPr="00841652" w:rsidRDefault="00A2365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3. </w:t>
      </w:r>
      <w:r w:rsidR="00295D87" w:rsidRPr="00841652">
        <w:rPr>
          <w:rFonts w:ascii="Times New Roman" w:hAnsi="Times New Roman" w:cs="Times New Roman"/>
          <w:sz w:val="28"/>
          <w:szCs w:val="28"/>
        </w:rPr>
        <w:t xml:space="preserve">Закрепить за отдельными </w:t>
      </w:r>
      <w:r w:rsidR="00DD6C9B" w:rsidRPr="00841652">
        <w:rPr>
          <w:rFonts w:ascii="Times New Roman" w:hAnsi="Times New Roman" w:cs="Times New Roman"/>
          <w:sz w:val="28"/>
          <w:szCs w:val="28"/>
        </w:rPr>
        <w:t xml:space="preserve">территориальными </w:t>
      </w:r>
      <w:r w:rsidR="00295D87" w:rsidRPr="00841652">
        <w:rPr>
          <w:rFonts w:ascii="Times New Roman" w:hAnsi="Times New Roman" w:cs="Times New Roman"/>
          <w:sz w:val="28"/>
          <w:szCs w:val="28"/>
        </w:rPr>
        <w:t xml:space="preserve">органами Федеральной налоговой службы, помимо источников доходов, указанных в </w:t>
      </w:r>
      <w:hyperlink w:anchor="P1671">
        <w:r w:rsidR="00295D87" w:rsidRPr="00841652">
          <w:rPr>
            <w:rFonts w:ascii="Times New Roman" w:hAnsi="Times New Roman" w:cs="Times New Roman"/>
            <w:sz w:val="28"/>
            <w:szCs w:val="28"/>
          </w:rPr>
          <w:t xml:space="preserve">приложении </w:t>
        </w:r>
        <w:r w:rsidRPr="00841652">
          <w:rPr>
            <w:rFonts w:ascii="Times New Roman" w:hAnsi="Times New Roman" w:cs="Times New Roman"/>
            <w:sz w:val="28"/>
            <w:szCs w:val="28"/>
          </w:rPr>
          <w:t>№ </w:t>
        </w:r>
        <w:r w:rsidR="00295D87" w:rsidRPr="00841652">
          <w:rPr>
            <w:rFonts w:ascii="Times New Roman" w:hAnsi="Times New Roman" w:cs="Times New Roman"/>
            <w:sz w:val="28"/>
            <w:szCs w:val="28"/>
          </w:rPr>
          <w:t>2</w:t>
        </w:r>
      </w:hyperlink>
      <w:r w:rsidR="00295D87" w:rsidRPr="00841652">
        <w:rPr>
          <w:rFonts w:ascii="Times New Roman" w:hAnsi="Times New Roman" w:cs="Times New Roman"/>
          <w:sz w:val="28"/>
          <w:szCs w:val="28"/>
        </w:rPr>
        <w:t xml:space="preserve"> к настоящему приказу, источники доходов федерального бюджета согласно </w:t>
      </w:r>
      <w:hyperlink w:anchor="P4308">
        <w:r w:rsidR="00295D87" w:rsidRPr="00841652">
          <w:rPr>
            <w:rFonts w:ascii="Times New Roman" w:hAnsi="Times New Roman" w:cs="Times New Roman"/>
            <w:sz w:val="28"/>
            <w:szCs w:val="28"/>
          </w:rPr>
          <w:t xml:space="preserve">приложению № </w:t>
        </w:r>
      </w:hyperlink>
      <w:r w:rsidR="00295D87" w:rsidRPr="00841652">
        <w:rPr>
          <w:rFonts w:ascii="Times New Roman" w:hAnsi="Times New Roman" w:cs="Times New Roman"/>
          <w:sz w:val="28"/>
          <w:szCs w:val="28"/>
        </w:rPr>
        <w:t>3 к настоящему приказу.</w:t>
      </w:r>
    </w:p>
    <w:p w14:paraId="5AF9ADA9" w14:textId="371FE3DD" w:rsidR="00275F96" w:rsidRPr="00841652" w:rsidRDefault="00A23657" w:rsidP="00275F96">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4. </w:t>
      </w:r>
      <w:r w:rsidR="00295D87" w:rsidRPr="00841652">
        <w:rPr>
          <w:rFonts w:ascii="Times New Roman" w:hAnsi="Times New Roman" w:cs="Times New Roman"/>
          <w:sz w:val="28"/>
          <w:szCs w:val="28"/>
        </w:rPr>
        <w:t xml:space="preserve">Закрепить за Межрегиональной инспекцией Федеральной налоговой службы по управлению долгом, поименованной в </w:t>
      </w:r>
      <w:hyperlink w:anchor="P122">
        <w:r w:rsidRPr="00841652">
          <w:rPr>
            <w:rFonts w:ascii="Times New Roman" w:hAnsi="Times New Roman" w:cs="Times New Roman"/>
            <w:sz w:val="28"/>
            <w:szCs w:val="28"/>
          </w:rPr>
          <w:t>приложении № </w:t>
        </w:r>
        <w:r w:rsidR="00295D87" w:rsidRPr="00841652">
          <w:rPr>
            <w:rFonts w:ascii="Times New Roman" w:hAnsi="Times New Roman" w:cs="Times New Roman"/>
            <w:sz w:val="28"/>
            <w:szCs w:val="28"/>
          </w:rPr>
          <w:t>1</w:t>
        </w:r>
      </w:hyperlink>
      <w:r w:rsidR="00295D87" w:rsidRPr="00841652">
        <w:rPr>
          <w:rFonts w:ascii="Times New Roman" w:hAnsi="Times New Roman" w:cs="Times New Roman"/>
          <w:sz w:val="28"/>
          <w:szCs w:val="28"/>
        </w:rPr>
        <w:t xml:space="preserve"> к настоящему приказу</w:t>
      </w:r>
      <w:r w:rsidRPr="00841652">
        <w:rPr>
          <w:rFonts w:ascii="Times New Roman" w:hAnsi="Times New Roman" w:cs="Times New Roman"/>
          <w:sz w:val="28"/>
          <w:szCs w:val="28"/>
        </w:rPr>
        <w:t>,</w:t>
      </w:r>
      <w:r w:rsidR="00295D87" w:rsidRPr="00841652">
        <w:rPr>
          <w:rFonts w:ascii="Times New Roman" w:hAnsi="Times New Roman" w:cs="Times New Roman"/>
          <w:sz w:val="28"/>
          <w:szCs w:val="28"/>
        </w:rPr>
        <w:t xml:space="preserve"> полномочия по открытию и ведению лицевого счета администратора доходов бюджета. Информация о движении по счету, получаемая </w:t>
      </w:r>
      <w:r w:rsidR="00457A41" w:rsidRPr="00841652">
        <w:rPr>
          <w:rFonts w:ascii="Times New Roman" w:hAnsi="Times New Roman" w:cs="Times New Roman"/>
          <w:sz w:val="28"/>
          <w:szCs w:val="28"/>
        </w:rPr>
        <w:t>м</w:t>
      </w:r>
      <w:r w:rsidR="00295D87" w:rsidRPr="00841652">
        <w:rPr>
          <w:rFonts w:ascii="Times New Roman" w:hAnsi="Times New Roman" w:cs="Times New Roman"/>
          <w:sz w:val="28"/>
          <w:szCs w:val="28"/>
        </w:rPr>
        <w:t>ежрегиональной инспекцией Федеральной налоговой службы по управлению долгом как владельцем счета, в течение одного дня подлежит отражению в единой централизованной информационной системе</w:t>
      </w:r>
      <w:r w:rsidR="00C26D9C" w:rsidRPr="00841652">
        <w:rPr>
          <w:rFonts w:ascii="Times New Roman" w:hAnsi="Times New Roman" w:cs="Times New Roman"/>
          <w:sz w:val="28"/>
          <w:szCs w:val="28"/>
        </w:rPr>
        <w:t xml:space="preserve"> </w:t>
      </w:r>
      <w:r w:rsidR="00295D87" w:rsidRPr="00841652">
        <w:rPr>
          <w:rFonts w:ascii="Times New Roman" w:hAnsi="Times New Roman" w:cs="Times New Roman"/>
          <w:sz w:val="28"/>
          <w:szCs w:val="28"/>
        </w:rPr>
        <w:t xml:space="preserve">АИС «Налог-3» (далее </w:t>
      </w:r>
      <w:r w:rsidRPr="00841652">
        <w:rPr>
          <w:rFonts w:ascii="Times New Roman" w:hAnsi="Times New Roman" w:cs="Times New Roman"/>
          <w:sz w:val="28"/>
          <w:szCs w:val="28"/>
        </w:rPr>
        <w:t xml:space="preserve">- </w:t>
      </w:r>
      <w:r w:rsidR="00295D87" w:rsidRPr="00841652">
        <w:rPr>
          <w:rFonts w:ascii="Times New Roman" w:hAnsi="Times New Roman" w:cs="Times New Roman"/>
          <w:sz w:val="28"/>
          <w:szCs w:val="28"/>
        </w:rPr>
        <w:t xml:space="preserve">АИС </w:t>
      </w:r>
      <w:r w:rsidRPr="00841652">
        <w:rPr>
          <w:rFonts w:ascii="Times New Roman" w:hAnsi="Times New Roman" w:cs="Times New Roman"/>
          <w:sz w:val="28"/>
          <w:szCs w:val="28"/>
        </w:rPr>
        <w:t>«</w:t>
      </w:r>
      <w:r w:rsidR="00295D87" w:rsidRPr="00841652">
        <w:rPr>
          <w:rFonts w:ascii="Times New Roman" w:hAnsi="Times New Roman" w:cs="Times New Roman"/>
          <w:sz w:val="28"/>
          <w:szCs w:val="28"/>
        </w:rPr>
        <w:t>Налог-3</w:t>
      </w:r>
      <w:r w:rsidRPr="00841652">
        <w:rPr>
          <w:rFonts w:ascii="Times New Roman" w:hAnsi="Times New Roman" w:cs="Times New Roman"/>
          <w:sz w:val="28"/>
          <w:szCs w:val="28"/>
        </w:rPr>
        <w:t>»</w:t>
      </w:r>
      <w:r w:rsidR="00295D87" w:rsidRPr="00841652">
        <w:rPr>
          <w:rFonts w:ascii="Times New Roman" w:hAnsi="Times New Roman" w:cs="Times New Roman"/>
          <w:sz w:val="28"/>
          <w:szCs w:val="28"/>
        </w:rPr>
        <w:t>).</w:t>
      </w:r>
    </w:p>
    <w:p w14:paraId="668213C8" w14:textId="26C23DB5" w:rsidR="00EA669B" w:rsidRPr="00841652" w:rsidRDefault="00275F96" w:rsidP="00275F96">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lastRenderedPageBreak/>
        <w:t xml:space="preserve"> Межрегиональная инспекция Федеральной налоговой службы по управлению долгом </w:t>
      </w:r>
      <w:r w:rsidR="00EA669B" w:rsidRPr="00841652">
        <w:rPr>
          <w:rFonts w:ascii="Times New Roman" w:hAnsi="Times New Roman" w:cs="Times New Roman"/>
          <w:sz w:val="28"/>
          <w:szCs w:val="28"/>
        </w:rPr>
        <w:t xml:space="preserve">выполняет обеспечивающую функцию в части получения (передачи) информации о поступлениях, зачетах, возвратах </w:t>
      </w:r>
      <w:r w:rsidR="005A6151" w:rsidRPr="00841652">
        <w:rPr>
          <w:rFonts w:ascii="Times New Roman" w:hAnsi="Times New Roman" w:cs="Times New Roman"/>
          <w:sz w:val="28"/>
          <w:szCs w:val="28"/>
        </w:rPr>
        <w:t>из (</w:t>
      </w:r>
      <w:r w:rsidR="00EA669B" w:rsidRPr="00841652">
        <w:rPr>
          <w:rFonts w:ascii="Times New Roman" w:hAnsi="Times New Roman" w:cs="Times New Roman"/>
          <w:sz w:val="28"/>
          <w:szCs w:val="28"/>
        </w:rPr>
        <w:t>в</w:t>
      </w:r>
      <w:r w:rsidR="005A6151" w:rsidRPr="00841652">
        <w:rPr>
          <w:rFonts w:ascii="Times New Roman" w:hAnsi="Times New Roman" w:cs="Times New Roman"/>
          <w:sz w:val="28"/>
          <w:szCs w:val="28"/>
        </w:rPr>
        <w:t xml:space="preserve">) </w:t>
      </w:r>
      <w:r w:rsidR="0052111A" w:rsidRPr="00841652">
        <w:rPr>
          <w:rFonts w:ascii="Times New Roman" w:hAnsi="Times New Roman" w:cs="Times New Roman"/>
          <w:sz w:val="28"/>
          <w:szCs w:val="28"/>
        </w:rPr>
        <w:t xml:space="preserve">соответствующего </w:t>
      </w:r>
      <w:r w:rsidR="003D4903" w:rsidRPr="00841652">
        <w:rPr>
          <w:rFonts w:ascii="Times New Roman" w:hAnsi="Times New Roman" w:cs="Times New Roman"/>
          <w:sz w:val="28"/>
          <w:szCs w:val="28"/>
        </w:rPr>
        <w:t xml:space="preserve">уполномоченного </w:t>
      </w:r>
      <w:r w:rsidR="005A6151" w:rsidRPr="00841652">
        <w:rPr>
          <w:rFonts w:ascii="Times New Roman" w:hAnsi="Times New Roman" w:cs="Times New Roman"/>
          <w:sz w:val="28"/>
          <w:szCs w:val="28"/>
        </w:rPr>
        <w:t>органа</w:t>
      </w:r>
      <w:r w:rsidR="00EA669B" w:rsidRPr="00841652">
        <w:rPr>
          <w:rFonts w:ascii="Times New Roman" w:hAnsi="Times New Roman" w:cs="Times New Roman"/>
          <w:sz w:val="28"/>
          <w:szCs w:val="28"/>
        </w:rPr>
        <w:t xml:space="preserve"> Федерально</w:t>
      </w:r>
      <w:r w:rsidR="005A6151" w:rsidRPr="00841652">
        <w:rPr>
          <w:rFonts w:ascii="Times New Roman" w:hAnsi="Times New Roman" w:cs="Times New Roman"/>
          <w:sz w:val="28"/>
          <w:szCs w:val="28"/>
        </w:rPr>
        <w:t>го</w:t>
      </w:r>
      <w:r w:rsidR="00EA669B" w:rsidRPr="00841652">
        <w:rPr>
          <w:rFonts w:ascii="Times New Roman" w:hAnsi="Times New Roman" w:cs="Times New Roman"/>
          <w:sz w:val="28"/>
          <w:szCs w:val="28"/>
        </w:rPr>
        <w:t xml:space="preserve"> Казначейств</w:t>
      </w:r>
      <w:r w:rsidR="005A6151" w:rsidRPr="00841652">
        <w:rPr>
          <w:rFonts w:ascii="Times New Roman" w:hAnsi="Times New Roman" w:cs="Times New Roman"/>
          <w:sz w:val="28"/>
          <w:szCs w:val="28"/>
        </w:rPr>
        <w:t>а</w:t>
      </w:r>
      <w:r w:rsidR="00EA669B" w:rsidRPr="00841652">
        <w:rPr>
          <w:rFonts w:ascii="Times New Roman" w:hAnsi="Times New Roman" w:cs="Times New Roman"/>
          <w:sz w:val="28"/>
          <w:szCs w:val="28"/>
        </w:rPr>
        <w:t>, а также иной информации, необходимой для выполнения главным администратором</w:t>
      </w:r>
      <w:r w:rsidRPr="00841652">
        <w:rPr>
          <w:rFonts w:ascii="Times New Roman" w:hAnsi="Times New Roman" w:cs="Times New Roman"/>
          <w:sz w:val="28"/>
          <w:szCs w:val="28"/>
        </w:rPr>
        <w:t xml:space="preserve"> и администраторо</w:t>
      </w:r>
      <w:r w:rsidR="00EA669B" w:rsidRPr="00841652">
        <w:rPr>
          <w:rFonts w:ascii="Times New Roman" w:hAnsi="Times New Roman" w:cs="Times New Roman"/>
          <w:sz w:val="28"/>
          <w:szCs w:val="28"/>
        </w:rPr>
        <w:t>м доходов бюджетов своих</w:t>
      </w:r>
      <w:r w:rsidRPr="00841652">
        <w:rPr>
          <w:rFonts w:ascii="Times New Roman" w:hAnsi="Times New Roman" w:cs="Times New Roman"/>
          <w:sz w:val="28"/>
          <w:szCs w:val="28"/>
        </w:rPr>
        <w:t xml:space="preserve"> </w:t>
      </w:r>
      <w:r w:rsidR="00EA669B" w:rsidRPr="00841652">
        <w:rPr>
          <w:rFonts w:ascii="Times New Roman" w:hAnsi="Times New Roman" w:cs="Times New Roman"/>
          <w:sz w:val="28"/>
          <w:szCs w:val="28"/>
        </w:rPr>
        <w:t>бюджетных полномочий.</w:t>
      </w:r>
    </w:p>
    <w:p w14:paraId="77D16410" w14:textId="0E85BC5E" w:rsidR="00295D87" w:rsidRPr="00841652" w:rsidRDefault="00A2365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Взаимодействие между у</w:t>
      </w:r>
      <w:r w:rsidR="00295D87" w:rsidRPr="00841652">
        <w:rPr>
          <w:rFonts w:ascii="Times New Roman" w:hAnsi="Times New Roman" w:cs="Times New Roman"/>
          <w:sz w:val="28"/>
          <w:szCs w:val="28"/>
        </w:rPr>
        <w:t>правлениями ФНС России по субъектам Российской Федерации и Межрегиональной инспекцией Федеральной налоговой службы по управлению долгом осуществляется с использованием АИС «Налог-3»</w:t>
      </w:r>
      <w:r w:rsidR="0094241D" w:rsidRPr="00841652">
        <w:rPr>
          <w:rFonts w:ascii="Times New Roman" w:hAnsi="Times New Roman" w:cs="Times New Roman"/>
          <w:sz w:val="28"/>
          <w:szCs w:val="28"/>
        </w:rPr>
        <w:t xml:space="preserve"> в соответствии с технической документацией</w:t>
      </w:r>
      <w:r w:rsidR="00295D87" w:rsidRPr="00841652">
        <w:rPr>
          <w:rFonts w:ascii="Times New Roman" w:hAnsi="Times New Roman" w:cs="Times New Roman"/>
          <w:sz w:val="28"/>
          <w:szCs w:val="28"/>
        </w:rPr>
        <w:t xml:space="preserve">. </w:t>
      </w:r>
    </w:p>
    <w:p w14:paraId="36F8A58F" w14:textId="04C60407" w:rsidR="0052503C" w:rsidRPr="00841652" w:rsidRDefault="0052503C" w:rsidP="0052503C">
      <w:pPr>
        <w:pStyle w:val="ConsPlusNormal"/>
        <w:ind w:firstLine="540"/>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Межрегиональная инспекция Федеральной налоговой службы по управлению долгом при направлении </w:t>
      </w:r>
      <w:r w:rsidR="0052111A" w:rsidRPr="00841652">
        <w:rPr>
          <w:rFonts w:ascii="Times New Roman" w:hAnsi="Times New Roman" w:cs="Times New Roman"/>
          <w:sz w:val="28"/>
          <w:szCs w:val="28"/>
        </w:rPr>
        <w:t xml:space="preserve">соответствующему </w:t>
      </w:r>
      <w:r w:rsidRPr="00841652">
        <w:rPr>
          <w:rFonts w:ascii="Times New Roman" w:hAnsi="Times New Roman" w:cs="Times New Roman"/>
          <w:sz w:val="28"/>
          <w:szCs w:val="28"/>
        </w:rPr>
        <w:t xml:space="preserve">уполномоченному органу Федерального казначейства либо ФКУ «Центр по обеспечению деятельности Казначейства России» документов, </w:t>
      </w:r>
      <w:r w:rsidR="00967EC3" w:rsidRPr="00841652">
        <w:rPr>
          <w:rFonts w:ascii="Times New Roman" w:hAnsi="Times New Roman" w:cs="Times New Roman"/>
          <w:sz w:val="28"/>
          <w:szCs w:val="28"/>
        </w:rPr>
        <w:t xml:space="preserve">утвержденных </w:t>
      </w:r>
      <w:r w:rsidR="00457A41" w:rsidRPr="00841652">
        <w:rPr>
          <w:rFonts w:ascii="Times New Roman" w:hAnsi="Times New Roman" w:cs="Times New Roman"/>
          <w:sz w:val="28"/>
          <w:szCs w:val="28"/>
        </w:rPr>
        <w:t>у</w:t>
      </w:r>
      <w:r w:rsidRPr="00841652">
        <w:rPr>
          <w:rFonts w:ascii="Times New Roman" w:hAnsi="Times New Roman" w:cs="Times New Roman"/>
          <w:sz w:val="28"/>
          <w:szCs w:val="28"/>
        </w:rPr>
        <w:t>правлениями ФНС России по субъектам Российской Федерации, которые необходимы для проведения операций по учету поступлений в бюджет в соответствии с порядком, установленным Министерством финансов Российской Федерации, пакета сводных первичных документов для целей ведения бюджетного учета, а также иных документов,  сформированных в рамках исполнения полномочий администратора доходов бюджетов выполняет только обеспечивающие функции.</w:t>
      </w:r>
    </w:p>
    <w:p w14:paraId="7BF44094" w14:textId="2F4B092A" w:rsidR="0052503C" w:rsidRPr="00C77467" w:rsidRDefault="0052503C" w:rsidP="0052503C">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Контроль за полнотой и достоверностью </w:t>
      </w:r>
      <w:r w:rsidR="00967EC3" w:rsidRPr="00841652">
        <w:rPr>
          <w:rFonts w:ascii="Times New Roman" w:hAnsi="Times New Roman" w:cs="Times New Roman"/>
          <w:sz w:val="28"/>
          <w:szCs w:val="28"/>
        </w:rPr>
        <w:t xml:space="preserve">в АИС Налог-3 выполняемых функций по администрированию в части </w:t>
      </w:r>
      <w:r w:rsidR="005A6151" w:rsidRPr="00841652">
        <w:rPr>
          <w:rFonts w:ascii="Times New Roman" w:hAnsi="Times New Roman" w:cs="Times New Roman"/>
          <w:sz w:val="28"/>
          <w:szCs w:val="28"/>
        </w:rPr>
        <w:t xml:space="preserve">осуществления </w:t>
      </w:r>
      <w:r w:rsidR="00967EC3" w:rsidRPr="00841652">
        <w:rPr>
          <w:rFonts w:ascii="Times New Roman" w:hAnsi="Times New Roman" w:cs="Times New Roman"/>
          <w:sz w:val="28"/>
          <w:szCs w:val="28"/>
        </w:rPr>
        <w:t>возвратов, зачетов, уточнения платежей, распределения пла</w:t>
      </w:r>
      <w:r w:rsidR="005A6151" w:rsidRPr="00841652">
        <w:rPr>
          <w:rFonts w:ascii="Times New Roman" w:hAnsi="Times New Roman" w:cs="Times New Roman"/>
          <w:sz w:val="28"/>
          <w:szCs w:val="28"/>
        </w:rPr>
        <w:t>тежей, применения мер взыскания,</w:t>
      </w:r>
      <w:r w:rsidR="00967EC3" w:rsidRPr="00841652">
        <w:rPr>
          <w:rFonts w:ascii="Times New Roman" w:hAnsi="Times New Roman" w:cs="Times New Roman"/>
          <w:sz w:val="28"/>
          <w:szCs w:val="28"/>
        </w:rPr>
        <w:t xml:space="preserve"> списания задолженности</w:t>
      </w:r>
      <w:r w:rsidR="005A6151" w:rsidRPr="00841652">
        <w:rPr>
          <w:rFonts w:ascii="Times New Roman" w:hAnsi="Times New Roman" w:cs="Times New Roman"/>
          <w:sz w:val="28"/>
          <w:szCs w:val="28"/>
        </w:rPr>
        <w:t xml:space="preserve"> и иных функций</w:t>
      </w:r>
      <w:r w:rsidR="00967EC3" w:rsidRPr="00841652">
        <w:rPr>
          <w:rFonts w:ascii="Times New Roman" w:hAnsi="Times New Roman" w:cs="Times New Roman"/>
          <w:sz w:val="28"/>
          <w:szCs w:val="28"/>
        </w:rPr>
        <w:t xml:space="preserve"> осуществляется посредством утверждения </w:t>
      </w:r>
      <w:r w:rsidR="00FC4EC5" w:rsidRPr="00841652">
        <w:rPr>
          <w:rFonts w:ascii="Times New Roman" w:hAnsi="Times New Roman" w:cs="Times New Roman"/>
          <w:sz w:val="28"/>
          <w:szCs w:val="28"/>
        </w:rPr>
        <w:t xml:space="preserve">документов, </w:t>
      </w:r>
      <w:r w:rsidR="00967EC3" w:rsidRPr="00841652">
        <w:rPr>
          <w:rFonts w:ascii="Times New Roman" w:hAnsi="Times New Roman" w:cs="Times New Roman"/>
          <w:sz w:val="28"/>
          <w:szCs w:val="28"/>
        </w:rPr>
        <w:t xml:space="preserve">пользовательских заданий либо мониторинга и корректировки предусмотренных автоматизированным процессом действий в соответствии с технической документацией и </w:t>
      </w:r>
      <w:r w:rsidRPr="00841652">
        <w:rPr>
          <w:rFonts w:ascii="Times New Roman" w:hAnsi="Times New Roman" w:cs="Times New Roman"/>
          <w:sz w:val="28"/>
          <w:szCs w:val="28"/>
        </w:rPr>
        <w:t>возлагается на соответствующих администраторов доходов федерального бюджета.</w:t>
      </w:r>
      <w:r w:rsidR="00967EC3" w:rsidRPr="00841652">
        <w:t xml:space="preserve"> </w:t>
      </w:r>
    </w:p>
    <w:p w14:paraId="645E619A" w14:textId="77777777" w:rsidR="00295D87" w:rsidRPr="00841652" w:rsidRDefault="007C3A21" w:rsidP="00A23657">
      <w:pPr>
        <w:pStyle w:val="ConsPlusNormal"/>
        <w:ind w:firstLine="709"/>
        <w:contextualSpacing/>
        <w:jc w:val="both"/>
        <w:rPr>
          <w:rFonts w:ascii="Times New Roman" w:hAnsi="Times New Roman" w:cs="Times New Roman"/>
          <w:sz w:val="28"/>
          <w:szCs w:val="28"/>
        </w:rPr>
      </w:pPr>
      <w:hyperlink r:id="rId9">
        <w:r w:rsidR="00295D87" w:rsidRPr="00841652">
          <w:rPr>
            <w:rFonts w:ascii="Times New Roman" w:hAnsi="Times New Roman" w:cs="Times New Roman"/>
            <w:sz w:val="28"/>
            <w:szCs w:val="28"/>
          </w:rPr>
          <w:t>5</w:t>
        </w:r>
      </w:hyperlink>
      <w:r w:rsidR="00A23657" w:rsidRPr="00841652">
        <w:rPr>
          <w:rFonts w:ascii="Times New Roman" w:hAnsi="Times New Roman" w:cs="Times New Roman"/>
          <w:sz w:val="28"/>
          <w:szCs w:val="28"/>
        </w:rPr>
        <w:t>. </w:t>
      </w:r>
      <w:r w:rsidR="00295D87" w:rsidRPr="00841652">
        <w:rPr>
          <w:rFonts w:ascii="Times New Roman" w:hAnsi="Times New Roman" w:cs="Times New Roman"/>
          <w:sz w:val="28"/>
          <w:szCs w:val="28"/>
        </w:rPr>
        <w:t>При осуществлении Федеральной налоговой службой бюджетных полномочий главного администратора доходов федерального бюджета обеспечить:</w:t>
      </w:r>
    </w:p>
    <w:p w14:paraId="13D34A42" w14:textId="77777777" w:rsidR="00295D87" w:rsidRPr="00841652" w:rsidRDefault="007C3A21" w:rsidP="00A23657">
      <w:pPr>
        <w:pStyle w:val="ConsPlusNormal"/>
        <w:ind w:firstLine="709"/>
        <w:contextualSpacing/>
        <w:jc w:val="both"/>
        <w:rPr>
          <w:rFonts w:ascii="Times New Roman" w:hAnsi="Times New Roman" w:cs="Times New Roman"/>
          <w:sz w:val="28"/>
          <w:szCs w:val="28"/>
        </w:rPr>
      </w:pPr>
      <w:hyperlink r:id="rId10">
        <w:r w:rsidR="00295D87" w:rsidRPr="00841652">
          <w:rPr>
            <w:rFonts w:ascii="Times New Roman" w:hAnsi="Times New Roman" w:cs="Times New Roman"/>
            <w:sz w:val="28"/>
            <w:szCs w:val="28"/>
          </w:rPr>
          <w:t>5.1</w:t>
        </w:r>
      </w:hyperlink>
      <w:r w:rsidR="00A23657" w:rsidRPr="00841652">
        <w:rPr>
          <w:rFonts w:ascii="Times New Roman" w:hAnsi="Times New Roman" w:cs="Times New Roman"/>
          <w:sz w:val="28"/>
          <w:szCs w:val="28"/>
        </w:rPr>
        <w:t>. Аналитическому управлению (</w:t>
      </w:r>
      <w:proofErr w:type="spellStart"/>
      <w:r w:rsidR="00A23657" w:rsidRPr="00841652">
        <w:rPr>
          <w:rFonts w:ascii="Times New Roman" w:hAnsi="Times New Roman" w:cs="Times New Roman"/>
          <w:sz w:val="28"/>
          <w:szCs w:val="28"/>
        </w:rPr>
        <w:t>В.Н.</w:t>
      </w:r>
      <w:r w:rsidR="00295D87" w:rsidRPr="00841652">
        <w:rPr>
          <w:rFonts w:ascii="Times New Roman" w:hAnsi="Times New Roman" w:cs="Times New Roman"/>
          <w:sz w:val="28"/>
          <w:szCs w:val="28"/>
        </w:rPr>
        <w:t>Засько</w:t>
      </w:r>
      <w:proofErr w:type="spellEnd"/>
      <w:r w:rsidR="00295D87" w:rsidRPr="00841652">
        <w:rPr>
          <w:rFonts w:ascii="Times New Roman" w:hAnsi="Times New Roman" w:cs="Times New Roman"/>
          <w:sz w:val="28"/>
          <w:szCs w:val="28"/>
        </w:rPr>
        <w:t>):</w:t>
      </w:r>
    </w:p>
    <w:p w14:paraId="2BD47C60"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принятие от администраторов доходов федерального бюджета сведений, необходимых для составления прогнозов поступлений доходов федерального бюджета и аналитических материалов по исполнению федерального бюджета;</w:t>
      </w:r>
    </w:p>
    <w:p w14:paraId="11B443C6"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составление распределения прогноза доходов федерального бюджета, учтенных в федеральном законе о федеральном бюджете на текущий и следующий год, в соответствии с законодательством Российской Федерации;</w:t>
      </w:r>
    </w:p>
    <w:p w14:paraId="4B98AEB0"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составление и ведение кассового плана доходов федерального бюджета в соответствии с законодательством Российской Федерации;</w:t>
      </w:r>
    </w:p>
    <w:p w14:paraId="3B7272C6"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формирование прогноза поступления доходов федерального бюджета в соответствии с порядком, установленным Министерством финансов Российской Федерации;</w:t>
      </w:r>
    </w:p>
    <w:p w14:paraId="30A9F1CB"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утверждение методики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02ADC6C0"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lastRenderedPageBreak/>
        <w:t>обоснование прогноза поступлений доходов федерального бюджета, формы, порядок формирования и представления которых устанавливаются Министерство</w:t>
      </w:r>
      <w:r w:rsidR="003359C7" w:rsidRPr="00841652">
        <w:rPr>
          <w:rFonts w:ascii="Times New Roman" w:hAnsi="Times New Roman" w:cs="Times New Roman"/>
          <w:sz w:val="28"/>
          <w:szCs w:val="28"/>
        </w:rPr>
        <w:t>м финансов Российской Федерации;</w:t>
      </w:r>
    </w:p>
    <w:p w14:paraId="5FAE6A99" w14:textId="77777777" w:rsidR="00295D87" w:rsidRPr="00841652" w:rsidRDefault="007C3A21" w:rsidP="00A23657">
      <w:pPr>
        <w:pStyle w:val="ConsPlusNormal"/>
        <w:ind w:firstLine="709"/>
        <w:contextualSpacing/>
        <w:jc w:val="both"/>
        <w:rPr>
          <w:rFonts w:ascii="Times New Roman" w:hAnsi="Times New Roman" w:cs="Times New Roman"/>
          <w:sz w:val="28"/>
          <w:szCs w:val="28"/>
        </w:rPr>
      </w:pPr>
      <w:hyperlink r:id="rId11">
        <w:r w:rsidR="00295D87" w:rsidRPr="00841652">
          <w:rPr>
            <w:rFonts w:ascii="Times New Roman" w:hAnsi="Times New Roman" w:cs="Times New Roman"/>
            <w:sz w:val="28"/>
            <w:szCs w:val="28"/>
          </w:rPr>
          <w:t>5</w:t>
        </w:r>
      </w:hyperlink>
      <w:r w:rsidR="00A23657" w:rsidRPr="00841652">
        <w:rPr>
          <w:rFonts w:ascii="Times New Roman" w:hAnsi="Times New Roman" w:cs="Times New Roman"/>
          <w:sz w:val="28"/>
          <w:szCs w:val="28"/>
        </w:rPr>
        <w:t>.2. </w:t>
      </w:r>
      <w:r w:rsidR="00295D87" w:rsidRPr="00841652">
        <w:rPr>
          <w:rFonts w:ascii="Times New Roman" w:hAnsi="Times New Roman" w:cs="Times New Roman"/>
          <w:sz w:val="28"/>
          <w:szCs w:val="28"/>
        </w:rPr>
        <w:t>Управлению п</w:t>
      </w:r>
      <w:r w:rsidR="00A23657" w:rsidRPr="00841652">
        <w:rPr>
          <w:rFonts w:ascii="Times New Roman" w:hAnsi="Times New Roman" w:cs="Times New Roman"/>
          <w:sz w:val="28"/>
          <w:szCs w:val="28"/>
        </w:rPr>
        <w:t>о работе с задолженностью (</w:t>
      </w:r>
      <w:proofErr w:type="spellStart"/>
      <w:r w:rsidR="00A23657" w:rsidRPr="00841652">
        <w:rPr>
          <w:rFonts w:ascii="Times New Roman" w:hAnsi="Times New Roman" w:cs="Times New Roman"/>
          <w:sz w:val="28"/>
          <w:szCs w:val="28"/>
        </w:rPr>
        <w:t>Н.В.</w:t>
      </w:r>
      <w:r w:rsidR="00295D87" w:rsidRPr="00841652">
        <w:rPr>
          <w:rFonts w:ascii="Times New Roman" w:hAnsi="Times New Roman" w:cs="Times New Roman"/>
          <w:sz w:val="28"/>
          <w:szCs w:val="28"/>
        </w:rPr>
        <w:t>Шалыгина</w:t>
      </w:r>
      <w:proofErr w:type="spellEnd"/>
      <w:r w:rsidR="00295D87" w:rsidRPr="00841652">
        <w:rPr>
          <w:rFonts w:ascii="Times New Roman" w:hAnsi="Times New Roman" w:cs="Times New Roman"/>
          <w:sz w:val="28"/>
          <w:szCs w:val="28"/>
        </w:rPr>
        <w:t>):</w:t>
      </w:r>
    </w:p>
    <w:p w14:paraId="413C47ED"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своевременное внесение изменений в перечень подведомственных Федеральной налоговой службе администраторов доходов федерального бюджета;</w:t>
      </w:r>
    </w:p>
    <w:p w14:paraId="40A01F7F"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ведение реестра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 администрируемых налоговыми органами;</w:t>
      </w:r>
    </w:p>
    <w:p w14:paraId="59E52127"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доведение правовых актов не позднее 5 рабочих дней после их принятия до территориальных органов Федеральной налоговой службы, осуществляющих бюджетные полномочия администраторов доходов федерального бюджета, поименованных в </w:t>
      </w:r>
      <w:hyperlink w:anchor="P122">
        <w:r w:rsidRPr="00841652">
          <w:rPr>
            <w:rFonts w:ascii="Times New Roman" w:hAnsi="Times New Roman" w:cs="Times New Roman"/>
            <w:sz w:val="28"/>
            <w:szCs w:val="28"/>
          </w:rPr>
          <w:t>приложении №</w:t>
        </w:r>
        <w:r w:rsidR="003359C7" w:rsidRPr="00841652">
          <w:rPr>
            <w:rFonts w:ascii="Times New Roman" w:hAnsi="Times New Roman" w:cs="Times New Roman"/>
            <w:sz w:val="28"/>
            <w:szCs w:val="28"/>
          </w:rPr>
          <w:t> </w:t>
        </w:r>
        <w:r w:rsidRPr="00841652">
          <w:rPr>
            <w:rFonts w:ascii="Times New Roman" w:hAnsi="Times New Roman" w:cs="Times New Roman"/>
            <w:sz w:val="28"/>
            <w:szCs w:val="28"/>
          </w:rPr>
          <w:t>1</w:t>
        </w:r>
      </w:hyperlink>
      <w:r w:rsidRPr="00841652">
        <w:rPr>
          <w:rFonts w:ascii="Times New Roman" w:hAnsi="Times New Roman" w:cs="Times New Roman"/>
          <w:sz w:val="28"/>
          <w:szCs w:val="28"/>
        </w:rPr>
        <w:t xml:space="preserve"> к настоящему п</w:t>
      </w:r>
      <w:r w:rsidR="003359C7" w:rsidRPr="00841652">
        <w:rPr>
          <w:rFonts w:ascii="Times New Roman" w:hAnsi="Times New Roman" w:cs="Times New Roman"/>
          <w:sz w:val="28"/>
          <w:szCs w:val="28"/>
        </w:rPr>
        <w:t>риказу;</w:t>
      </w:r>
    </w:p>
    <w:p w14:paraId="4635C316" w14:textId="77777777" w:rsidR="00295D87" w:rsidRPr="00841652" w:rsidRDefault="007C3A21" w:rsidP="00A23657">
      <w:pPr>
        <w:pStyle w:val="ConsPlusNormal"/>
        <w:ind w:firstLine="709"/>
        <w:contextualSpacing/>
        <w:jc w:val="both"/>
        <w:rPr>
          <w:rFonts w:ascii="Times New Roman" w:hAnsi="Times New Roman" w:cs="Times New Roman"/>
          <w:sz w:val="28"/>
          <w:szCs w:val="28"/>
        </w:rPr>
      </w:pPr>
      <w:hyperlink r:id="rId12">
        <w:r w:rsidR="00295D87" w:rsidRPr="00841652">
          <w:rPr>
            <w:rFonts w:ascii="Times New Roman" w:hAnsi="Times New Roman" w:cs="Times New Roman"/>
            <w:sz w:val="28"/>
            <w:szCs w:val="28"/>
          </w:rPr>
          <w:t>5.3</w:t>
        </w:r>
      </w:hyperlink>
      <w:r w:rsidR="003359C7" w:rsidRPr="00841652">
        <w:rPr>
          <w:rFonts w:ascii="Times New Roman" w:hAnsi="Times New Roman" w:cs="Times New Roman"/>
          <w:sz w:val="28"/>
          <w:szCs w:val="28"/>
        </w:rPr>
        <w:t>. Финансовому управлению (</w:t>
      </w:r>
      <w:proofErr w:type="spellStart"/>
      <w:r w:rsidR="003359C7" w:rsidRPr="00841652">
        <w:rPr>
          <w:rFonts w:ascii="Times New Roman" w:hAnsi="Times New Roman" w:cs="Times New Roman"/>
          <w:sz w:val="28"/>
          <w:szCs w:val="28"/>
        </w:rPr>
        <w:t>И.Е.</w:t>
      </w:r>
      <w:r w:rsidR="00295D87" w:rsidRPr="00841652">
        <w:rPr>
          <w:rFonts w:ascii="Times New Roman" w:hAnsi="Times New Roman" w:cs="Times New Roman"/>
          <w:sz w:val="28"/>
          <w:szCs w:val="28"/>
        </w:rPr>
        <w:t>Балашова</w:t>
      </w:r>
      <w:proofErr w:type="spellEnd"/>
      <w:r w:rsidR="00295D87" w:rsidRPr="00841652">
        <w:rPr>
          <w:rFonts w:ascii="Times New Roman" w:hAnsi="Times New Roman" w:cs="Times New Roman"/>
          <w:sz w:val="28"/>
          <w:szCs w:val="28"/>
        </w:rPr>
        <w:t>):</w:t>
      </w:r>
    </w:p>
    <w:p w14:paraId="178A0EBE"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подготовку предложений в установленном порядке по определению сроков представления администратором доходов федерального бюджета главному администратору доходов бюджетной отчетности, необходимой для осуществления полномочий </w:t>
      </w:r>
      <w:r w:rsidR="003359C7" w:rsidRPr="00841652">
        <w:rPr>
          <w:rFonts w:ascii="Times New Roman" w:hAnsi="Times New Roman" w:cs="Times New Roman"/>
          <w:sz w:val="28"/>
          <w:szCs w:val="28"/>
        </w:rPr>
        <w:t>главного администратора доходов;</w:t>
      </w:r>
    </w:p>
    <w:p w14:paraId="26644A25" w14:textId="77777777" w:rsidR="00295D87" w:rsidRPr="00841652" w:rsidRDefault="007C3A21" w:rsidP="00A23657">
      <w:pPr>
        <w:pStyle w:val="ConsPlusNormal"/>
        <w:ind w:firstLine="709"/>
        <w:contextualSpacing/>
        <w:jc w:val="both"/>
        <w:rPr>
          <w:rFonts w:ascii="Times New Roman" w:hAnsi="Times New Roman" w:cs="Times New Roman"/>
          <w:sz w:val="28"/>
          <w:szCs w:val="28"/>
        </w:rPr>
      </w:pPr>
      <w:hyperlink r:id="rId13">
        <w:r w:rsidR="00295D87" w:rsidRPr="00841652">
          <w:rPr>
            <w:rFonts w:ascii="Times New Roman" w:hAnsi="Times New Roman" w:cs="Times New Roman"/>
            <w:sz w:val="28"/>
            <w:szCs w:val="28"/>
          </w:rPr>
          <w:t>5.4</w:t>
        </w:r>
      </w:hyperlink>
      <w:r w:rsidR="003359C7" w:rsidRPr="00841652">
        <w:rPr>
          <w:rFonts w:ascii="Times New Roman" w:hAnsi="Times New Roman" w:cs="Times New Roman"/>
          <w:sz w:val="28"/>
          <w:szCs w:val="28"/>
        </w:rPr>
        <w:t>. Структурным подразделениям ц</w:t>
      </w:r>
      <w:r w:rsidR="00295D87" w:rsidRPr="00841652">
        <w:rPr>
          <w:rFonts w:ascii="Times New Roman" w:hAnsi="Times New Roman" w:cs="Times New Roman"/>
          <w:sz w:val="28"/>
          <w:szCs w:val="28"/>
        </w:rPr>
        <w:t>ентрального аппарата ФНС России в соответствии с функциями, возложенными на них положениями о соответствующих структурных подразделениях:</w:t>
      </w:r>
    </w:p>
    <w:p w14:paraId="707D2CFA"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осуществление контроля за исполнением подведомственными Федеральной налоговой службе администраторами доходов федерального бюджета их бюджетных полномочий.</w:t>
      </w:r>
    </w:p>
    <w:p w14:paraId="0D33743A" w14:textId="77777777" w:rsidR="00295D87" w:rsidRPr="00841652" w:rsidRDefault="007C3A21" w:rsidP="00A23657">
      <w:pPr>
        <w:pStyle w:val="ConsPlusNormal"/>
        <w:ind w:firstLine="709"/>
        <w:contextualSpacing/>
        <w:jc w:val="both"/>
        <w:rPr>
          <w:rFonts w:ascii="Times New Roman" w:hAnsi="Times New Roman" w:cs="Times New Roman"/>
          <w:sz w:val="28"/>
          <w:szCs w:val="28"/>
        </w:rPr>
      </w:pPr>
      <w:hyperlink r:id="rId14">
        <w:r w:rsidR="00295D87" w:rsidRPr="00841652">
          <w:rPr>
            <w:rFonts w:ascii="Times New Roman" w:hAnsi="Times New Roman" w:cs="Times New Roman"/>
            <w:sz w:val="28"/>
            <w:szCs w:val="28"/>
          </w:rPr>
          <w:t>6</w:t>
        </w:r>
      </w:hyperlink>
      <w:r w:rsidR="003359C7" w:rsidRPr="00841652">
        <w:rPr>
          <w:rFonts w:ascii="Times New Roman" w:hAnsi="Times New Roman" w:cs="Times New Roman"/>
          <w:sz w:val="28"/>
          <w:szCs w:val="28"/>
        </w:rPr>
        <w:t>. </w:t>
      </w:r>
      <w:r w:rsidR="00295D87" w:rsidRPr="00841652">
        <w:rPr>
          <w:rFonts w:ascii="Times New Roman" w:hAnsi="Times New Roman" w:cs="Times New Roman"/>
          <w:sz w:val="28"/>
          <w:szCs w:val="28"/>
        </w:rPr>
        <w:t>Наделить бюджетными полномочиями администратора доходов федерального бюджета:</w:t>
      </w:r>
    </w:p>
    <w:p w14:paraId="09FE7CDC" w14:textId="77777777" w:rsidR="00295D87" w:rsidRPr="00841652" w:rsidRDefault="007C3A21" w:rsidP="00A23657">
      <w:pPr>
        <w:pStyle w:val="ConsPlusNormal"/>
        <w:ind w:firstLine="709"/>
        <w:contextualSpacing/>
        <w:jc w:val="both"/>
        <w:rPr>
          <w:rFonts w:ascii="Times New Roman" w:hAnsi="Times New Roman" w:cs="Times New Roman"/>
          <w:sz w:val="28"/>
          <w:szCs w:val="28"/>
        </w:rPr>
      </w:pPr>
      <w:hyperlink r:id="rId15">
        <w:r w:rsidR="00295D87" w:rsidRPr="00841652">
          <w:rPr>
            <w:rFonts w:ascii="Times New Roman" w:hAnsi="Times New Roman" w:cs="Times New Roman"/>
            <w:sz w:val="28"/>
            <w:szCs w:val="28"/>
          </w:rPr>
          <w:t>6.1</w:t>
        </w:r>
      </w:hyperlink>
      <w:r w:rsidR="003359C7" w:rsidRPr="00841652">
        <w:rPr>
          <w:rFonts w:ascii="Times New Roman" w:hAnsi="Times New Roman" w:cs="Times New Roman"/>
          <w:sz w:val="28"/>
          <w:szCs w:val="28"/>
        </w:rPr>
        <w:t>. </w:t>
      </w:r>
      <w:r w:rsidR="00295D87" w:rsidRPr="00841652">
        <w:rPr>
          <w:rFonts w:ascii="Times New Roman" w:hAnsi="Times New Roman" w:cs="Times New Roman"/>
          <w:sz w:val="28"/>
          <w:szCs w:val="28"/>
        </w:rPr>
        <w:t>Управления Федеральной налоговой службы по с</w:t>
      </w:r>
      <w:r w:rsidR="003359C7" w:rsidRPr="00841652">
        <w:rPr>
          <w:rFonts w:ascii="Times New Roman" w:hAnsi="Times New Roman" w:cs="Times New Roman"/>
          <w:sz w:val="28"/>
          <w:szCs w:val="28"/>
        </w:rPr>
        <w:t xml:space="preserve">убъектам Российской Федерации, </w:t>
      </w:r>
      <w:r w:rsidR="00295D87" w:rsidRPr="00841652">
        <w:rPr>
          <w:rFonts w:ascii="Times New Roman" w:hAnsi="Times New Roman" w:cs="Times New Roman"/>
          <w:sz w:val="28"/>
          <w:szCs w:val="28"/>
        </w:rPr>
        <w:t xml:space="preserve">поименованные в </w:t>
      </w:r>
      <w:hyperlink w:anchor="P122">
        <w:r w:rsidR="00295D87" w:rsidRPr="00841652">
          <w:rPr>
            <w:rFonts w:ascii="Times New Roman" w:hAnsi="Times New Roman" w:cs="Times New Roman"/>
            <w:sz w:val="28"/>
            <w:szCs w:val="28"/>
          </w:rPr>
          <w:t>приложении №</w:t>
        </w:r>
        <w:r w:rsidR="003359C7" w:rsidRPr="00841652">
          <w:rPr>
            <w:rFonts w:ascii="Times New Roman" w:hAnsi="Times New Roman" w:cs="Times New Roman"/>
            <w:sz w:val="28"/>
            <w:szCs w:val="28"/>
          </w:rPr>
          <w:t> </w:t>
        </w:r>
        <w:r w:rsidR="00295D87" w:rsidRPr="00841652">
          <w:rPr>
            <w:rFonts w:ascii="Times New Roman" w:hAnsi="Times New Roman" w:cs="Times New Roman"/>
            <w:sz w:val="28"/>
            <w:szCs w:val="28"/>
          </w:rPr>
          <w:t>1</w:t>
        </w:r>
      </w:hyperlink>
      <w:r w:rsidR="003359C7" w:rsidRPr="00841652">
        <w:rPr>
          <w:rFonts w:ascii="Times New Roman" w:hAnsi="Times New Roman" w:cs="Times New Roman"/>
          <w:sz w:val="28"/>
          <w:szCs w:val="28"/>
        </w:rPr>
        <w:t xml:space="preserve"> к настоящему приказу,</w:t>
      </w:r>
      <w:r w:rsidR="00295D87" w:rsidRPr="00841652">
        <w:rPr>
          <w:rFonts w:ascii="Times New Roman" w:hAnsi="Times New Roman" w:cs="Times New Roman"/>
          <w:sz w:val="28"/>
          <w:szCs w:val="28"/>
        </w:rPr>
        <w:t xml:space="preserve"> в части:</w:t>
      </w:r>
    </w:p>
    <w:p w14:paraId="4F9FC2D6" w14:textId="77777777" w:rsidR="0091576C" w:rsidRPr="00841652" w:rsidRDefault="0091576C" w:rsidP="0091576C">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учета поступлений (возвратов) в доход федерального бюджета;</w:t>
      </w:r>
    </w:p>
    <w:p w14:paraId="0308C8B6" w14:textId="040715CE" w:rsidR="00A42F62" w:rsidRPr="00841652" w:rsidRDefault="00295D87" w:rsidP="0091576C">
      <w:pPr>
        <w:pStyle w:val="ConsPlusNormal"/>
        <w:spacing w:before="220"/>
        <w:ind w:firstLine="708"/>
        <w:contextualSpacing/>
        <w:jc w:val="both"/>
        <w:rPr>
          <w:rFonts w:ascii="Times New Roman" w:hAnsi="Times New Roman" w:cs="Times New Roman"/>
          <w:sz w:val="28"/>
          <w:szCs w:val="28"/>
        </w:rPr>
      </w:pPr>
      <w:r w:rsidRPr="00841652">
        <w:rPr>
          <w:rFonts w:ascii="Times New Roman" w:hAnsi="Times New Roman" w:cs="Times New Roman"/>
          <w:sz w:val="28"/>
          <w:szCs w:val="28"/>
        </w:rPr>
        <w:t>принятия решения об уточнении платежей</w:t>
      </w:r>
      <w:r w:rsidR="00FC4EC5" w:rsidRPr="00841652">
        <w:rPr>
          <w:rFonts w:ascii="Times New Roman" w:hAnsi="Times New Roman" w:cs="Times New Roman"/>
          <w:sz w:val="28"/>
          <w:szCs w:val="28"/>
        </w:rPr>
        <w:t xml:space="preserve">, в том числе </w:t>
      </w:r>
      <w:r w:rsidR="00A42F62" w:rsidRPr="00841652">
        <w:rPr>
          <w:rFonts w:ascii="Times New Roman" w:hAnsi="Times New Roman" w:cs="Times New Roman"/>
          <w:sz w:val="28"/>
          <w:szCs w:val="28"/>
        </w:rPr>
        <w:t>посредством утверждения пользовательских заданий либо мониторинга и корректировки предусмотренных автоматизированным процессом действий в соответствии с технической документацией;</w:t>
      </w:r>
    </w:p>
    <w:p w14:paraId="030897DB" w14:textId="3B9527A8"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направления документов в адрес Межрегиональной инспекции Федеральной налоговой службы по управлению долгом, установленных для проведения операций по учету поступлений в бюджет в соответствии с порядком, установленным Министерством финансов Российской Федерации, по средствам автоматизированных технологических процессов ФНС России для последующего их направления в </w:t>
      </w:r>
      <w:r w:rsidR="0052111A" w:rsidRPr="00841652">
        <w:rPr>
          <w:rFonts w:ascii="Times New Roman" w:hAnsi="Times New Roman" w:cs="Times New Roman"/>
          <w:sz w:val="28"/>
          <w:szCs w:val="28"/>
        </w:rPr>
        <w:t xml:space="preserve">соответствующий </w:t>
      </w:r>
      <w:r w:rsidRPr="00841652">
        <w:rPr>
          <w:rFonts w:ascii="Times New Roman" w:hAnsi="Times New Roman" w:cs="Times New Roman"/>
          <w:sz w:val="28"/>
          <w:szCs w:val="28"/>
        </w:rPr>
        <w:t>уполномоченный орган Федерального казначейства;</w:t>
      </w:r>
    </w:p>
    <w:p w14:paraId="7BB666B4" w14:textId="5D756AC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сверки отчетных данных с отчетными данными </w:t>
      </w:r>
      <w:r w:rsidR="00457A41" w:rsidRPr="00841652">
        <w:rPr>
          <w:rFonts w:ascii="Times New Roman" w:hAnsi="Times New Roman" w:cs="Times New Roman"/>
          <w:sz w:val="28"/>
          <w:szCs w:val="28"/>
        </w:rPr>
        <w:t xml:space="preserve">соответствующего </w:t>
      </w:r>
      <w:r w:rsidRPr="00841652">
        <w:rPr>
          <w:rFonts w:ascii="Times New Roman" w:hAnsi="Times New Roman" w:cs="Times New Roman"/>
          <w:sz w:val="28"/>
          <w:szCs w:val="28"/>
        </w:rPr>
        <w:t>уполномоченного органа Федерального казначейства (по мере необходимости);</w:t>
      </w:r>
    </w:p>
    <w:p w14:paraId="1F8EF66F" w14:textId="77777777" w:rsidR="0052503C" w:rsidRPr="00841652" w:rsidRDefault="00FC6186" w:rsidP="0052503C">
      <w:pPr>
        <w:pStyle w:val="ConsPlusNormal"/>
        <w:spacing w:before="220"/>
        <w:ind w:firstLine="540"/>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формирования в </w:t>
      </w:r>
      <w:r w:rsidR="0052503C" w:rsidRPr="00841652">
        <w:rPr>
          <w:rFonts w:ascii="Times New Roman" w:hAnsi="Times New Roman" w:cs="Times New Roman"/>
          <w:sz w:val="28"/>
          <w:szCs w:val="28"/>
        </w:rPr>
        <w:t>автоматизированно</w:t>
      </w:r>
      <w:r w:rsidRPr="00841652">
        <w:rPr>
          <w:rFonts w:ascii="Times New Roman" w:hAnsi="Times New Roman" w:cs="Times New Roman"/>
          <w:sz w:val="28"/>
          <w:szCs w:val="28"/>
        </w:rPr>
        <w:t>м режиме</w:t>
      </w:r>
      <w:r w:rsidR="0052503C" w:rsidRPr="00841652">
        <w:rPr>
          <w:rFonts w:ascii="Times New Roman" w:hAnsi="Times New Roman" w:cs="Times New Roman"/>
          <w:sz w:val="28"/>
          <w:szCs w:val="28"/>
        </w:rPr>
        <w:t>, утверждения</w:t>
      </w:r>
      <w:r w:rsidR="00DF2199" w:rsidRPr="00841652">
        <w:rPr>
          <w:rFonts w:ascii="Times New Roman" w:hAnsi="Times New Roman" w:cs="Times New Roman"/>
          <w:sz w:val="28"/>
          <w:szCs w:val="28"/>
        </w:rPr>
        <w:t>, подписания</w:t>
      </w:r>
      <w:r w:rsidR="0052503C" w:rsidRPr="00841652">
        <w:rPr>
          <w:rFonts w:ascii="Times New Roman" w:hAnsi="Times New Roman" w:cs="Times New Roman"/>
          <w:sz w:val="28"/>
          <w:szCs w:val="28"/>
        </w:rPr>
        <w:t xml:space="preserve"> и передачи через АИС Налог-3 в Межрегиональную инспекцию Федеральной налоговой службы по управлению долгом сводных первичных документов для целей ведения бюджетного учета;</w:t>
      </w:r>
    </w:p>
    <w:p w14:paraId="4A90B3A6" w14:textId="3E404163" w:rsidR="0052503C" w:rsidRPr="00841652" w:rsidRDefault="0052503C" w:rsidP="0052503C">
      <w:pPr>
        <w:pStyle w:val="ConsPlusNormal"/>
        <w:spacing w:before="220"/>
        <w:ind w:firstLine="540"/>
        <w:contextualSpacing/>
        <w:jc w:val="both"/>
        <w:rPr>
          <w:rFonts w:ascii="Times New Roman" w:hAnsi="Times New Roman" w:cs="Times New Roman"/>
          <w:sz w:val="28"/>
          <w:szCs w:val="28"/>
        </w:rPr>
      </w:pPr>
      <w:r w:rsidRPr="00841652">
        <w:rPr>
          <w:rFonts w:ascii="Times New Roman" w:hAnsi="Times New Roman" w:cs="Times New Roman"/>
          <w:sz w:val="28"/>
          <w:szCs w:val="28"/>
        </w:rPr>
        <w:lastRenderedPageBreak/>
        <w:t>проведения комиссии по обеспечению достоверности показателей сводных первичных</w:t>
      </w:r>
      <w:r w:rsidRPr="00841652">
        <w:rPr>
          <w:rFonts w:ascii="Times New Roman" w:hAnsi="Times New Roman" w:cs="Times New Roman"/>
          <w:color w:val="FF0000"/>
          <w:sz w:val="28"/>
          <w:szCs w:val="28"/>
        </w:rPr>
        <w:t xml:space="preserve"> </w:t>
      </w:r>
      <w:r w:rsidRPr="00841652">
        <w:rPr>
          <w:rFonts w:ascii="Times New Roman" w:hAnsi="Times New Roman" w:cs="Times New Roman"/>
          <w:sz w:val="28"/>
          <w:szCs w:val="28"/>
        </w:rPr>
        <w:t>документов для целей ведения бюджетного учета по доходам и инвентаризации расчетов по доходам, администрируемым ФНС России (в случае их формирования) с передачей через АИС Налог-3 в Межрегиональную инспекцию Федеральной налоговой службы по управлению долгом</w:t>
      </w:r>
      <w:r w:rsidR="0072360F" w:rsidRPr="00841652">
        <w:rPr>
          <w:rFonts w:ascii="Times New Roman" w:hAnsi="Times New Roman" w:cs="Times New Roman"/>
          <w:sz w:val="28"/>
          <w:szCs w:val="28"/>
        </w:rPr>
        <w:t>,</w:t>
      </w:r>
      <w:r w:rsidRPr="00841652">
        <w:rPr>
          <w:rFonts w:ascii="Times New Roman" w:hAnsi="Times New Roman" w:cs="Times New Roman"/>
          <w:sz w:val="28"/>
          <w:szCs w:val="28"/>
        </w:rPr>
        <w:t xml:space="preserve"> сформированных </w:t>
      </w:r>
      <w:r w:rsidR="0072360F" w:rsidRPr="00841652">
        <w:rPr>
          <w:rFonts w:ascii="Times New Roman" w:hAnsi="Times New Roman" w:cs="Times New Roman"/>
          <w:sz w:val="28"/>
          <w:szCs w:val="28"/>
        </w:rPr>
        <w:t xml:space="preserve">приложений к </w:t>
      </w:r>
      <w:r w:rsidRPr="00841652">
        <w:rPr>
          <w:rFonts w:ascii="Times New Roman" w:hAnsi="Times New Roman" w:cs="Times New Roman"/>
          <w:sz w:val="28"/>
          <w:szCs w:val="28"/>
        </w:rPr>
        <w:t>акт</w:t>
      </w:r>
      <w:r w:rsidR="0072360F" w:rsidRPr="00841652">
        <w:rPr>
          <w:rFonts w:ascii="Times New Roman" w:hAnsi="Times New Roman" w:cs="Times New Roman"/>
          <w:sz w:val="28"/>
          <w:szCs w:val="28"/>
        </w:rPr>
        <w:t>ам</w:t>
      </w:r>
      <w:r w:rsidRPr="00841652">
        <w:rPr>
          <w:rFonts w:ascii="Times New Roman" w:hAnsi="Times New Roman" w:cs="Times New Roman"/>
          <w:sz w:val="28"/>
          <w:szCs w:val="28"/>
        </w:rPr>
        <w:t xml:space="preserve"> по результатам работы комиссий;</w:t>
      </w:r>
    </w:p>
    <w:p w14:paraId="00963E0E"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сверки данных бюджетного учета администрируемых доходов бюджетов в порядке и сроки, установленные нормативными правовыми актами Российской Федерации;</w:t>
      </w:r>
    </w:p>
    <w:p w14:paraId="1ED74633"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формирования и представления в Аналитическое управление Федеральной налоговой службы сведений, необходимых для составления прогноза поступлений доходов федерального бюджета, аналитических материалов по исполнению федерального бюджета;</w:t>
      </w:r>
    </w:p>
    <w:p w14:paraId="43ACE553"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формирования сведений, необходимых для составления среднесрочного плана и (или) проекта соответствующего бюджета;</w:t>
      </w:r>
    </w:p>
    <w:p w14:paraId="5AE67B7A"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формирования сведений, необходимых для составления и ведения кассового плана;</w:t>
      </w:r>
    </w:p>
    <w:p w14:paraId="571BE311" w14:textId="77777777" w:rsidR="00295D87" w:rsidRDefault="006C293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установления </w:t>
      </w:r>
      <w:r w:rsidR="00295D87" w:rsidRPr="00841652">
        <w:rPr>
          <w:rFonts w:ascii="Times New Roman" w:hAnsi="Times New Roman" w:cs="Times New Roman"/>
          <w:sz w:val="28"/>
          <w:szCs w:val="28"/>
        </w:rPr>
        <w:t>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требованиями, установленными Министерством финансов Российской Федерации;</w:t>
      </w:r>
    </w:p>
    <w:p w14:paraId="28CEBCDA" w14:textId="79604335" w:rsidR="009F0292" w:rsidRPr="00841652" w:rsidRDefault="009F0292" w:rsidP="009F0292">
      <w:pPr>
        <w:pStyle w:val="ConsPlusNormal"/>
        <w:spacing w:before="220"/>
        <w:ind w:firstLine="540"/>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формирования в автоматизированном режиме, утверждения, подписания и передачи через АИС Налог-3 в Межрегиональную инспекцию Федеральной налоговой службы по управлению долгом сводного реестра дебиторской и кредиторской задолженности по доходам, администрируемым ФНС России; </w:t>
      </w:r>
    </w:p>
    <w:p w14:paraId="126AE6F0" w14:textId="7FCE22BF" w:rsidR="00295D87" w:rsidRPr="00841652" w:rsidRDefault="000B2265" w:rsidP="004E4B96">
      <w:pPr>
        <w:pStyle w:val="ConsPlusNormal"/>
        <w:ind w:firstLine="540"/>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организации проведения </w:t>
      </w:r>
      <w:r w:rsidR="00295D87" w:rsidRPr="00841652">
        <w:rPr>
          <w:rFonts w:ascii="Times New Roman" w:hAnsi="Times New Roman" w:cs="Times New Roman"/>
          <w:sz w:val="28"/>
          <w:szCs w:val="28"/>
        </w:rPr>
        <w:t xml:space="preserve">внеплановой инвентаризации расчетов по доходам, администрируемым ФНС России при внесении изменений в законодательство или поступлении информации о </w:t>
      </w:r>
      <w:r w:rsidR="0052503C" w:rsidRPr="00841652">
        <w:rPr>
          <w:rFonts w:ascii="Times New Roman" w:hAnsi="Times New Roman" w:cs="Times New Roman"/>
          <w:sz w:val="28"/>
          <w:szCs w:val="28"/>
        </w:rPr>
        <w:t xml:space="preserve">рисках </w:t>
      </w:r>
      <w:r w:rsidR="00295D87" w:rsidRPr="00841652">
        <w:rPr>
          <w:rFonts w:ascii="Times New Roman" w:hAnsi="Times New Roman" w:cs="Times New Roman"/>
          <w:sz w:val="28"/>
          <w:szCs w:val="28"/>
        </w:rPr>
        <w:t xml:space="preserve">недостоверности учета из иных органов государственной власти </w:t>
      </w:r>
      <w:r w:rsidRPr="00841652">
        <w:rPr>
          <w:rFonts w:ascii="Times New Roman" w:hAnsi="Times New Roman" w:cs="Times New Roman"/>
          <w:sz w:val="28"/>
          <w:szCs w:val="28"/>
        </w:rPr>
        <w:t xml:space="preserve">в целях обеспечения в АИС Налог-3 достоверности данных о начислении и поступлении </w:t>
      </w:r>
      <w:r w:rsidR="00D53B9F" w:rsidRPr="00841652">
        <w:rPr>
          <w:rFonts w:ascii="Times New Roman" w:hAnsi="Times New Roman" w:cs="Times New Roman"/>
          <w:sz w:val="28"/>
          <w:szCs w:val="28"/>
        </w:rPr>
        <w:t xml:space="preserve">налогов, сборов и иных платежей, администрируемых налоговыми органами </w:t>
      </w:r>
      <w:r w:rsidR="00295D87" w:rsidRPr="00841652">
        <w:rPr>
          <w:rFonts w:ascii="Times New Roman" w:hAnsi="Times New Roman" w:cs="Times New Roman"/>
          <w:sz w:val="28"/>
          <w:szCs w:val="28"/>
        </w:rPr>
        <w:t>(в случае необходимости);</w:t>
      </w:r>
    </w:p>
    <w:p w14:paraId="2A2A39DD" w14:textId="77777777" w:rsidR="00295D87" w:rsidRPr="00841652" w:rsidRDefault="003359C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иных положений, необходимых</w:t>
      </w:r>
      <w:r w:rsidR="00295D87" w:rsidRPr="00841652">
        <w:rPr>
          <w:rFonts w:ascii="Times New Roman" w:hAnsi="Times New Roman" w:cs="Times New Roman"/>
          <w:sz w:val="28"/>
          <w:szCs w:val="28"/>
        </w:rPr>
        <w:t xml:space="preserve"> для реализации полномочий а</w:t>
      </w:r>
      <w:r w:rsidRPr="00841652">
        <w:rPr>
          <w:rFonts w:ascii="Times New Roman" w:hAnsi="Times New Roman" w:cs="Times New Roman"/>
          <w:sz w:val="28"/>
          <w:szCs w:val="28"/>
        </w:rPr>
        <w:t>дминистраторов доходов бюджетов;</w:t>
      </w:r>
    </w:p>
    <w:p w14:paraId="30FAA15D" w14:textId="58C964C4" w:rsidR="00295D87" w:rsidRPr="00841652" w:rsidRDefault="007C3A21" w:rsidP="00A23657">
      <w:pPr>
        <w:pStyle w:val="ConsPlusNormal"/>
        <w:ind w:firstLine="709"/>
        <w:contextualSpacing/>
        <w:jc w:val="both"/>
        <w:rPr>
          <w:rFonts w:ascii="Times New Roman" w:hAnsi="Times New Roman" w:cs="Times New Roman"/>
          <w:sz w:val="28"/>
          <w:szCs w:val="28"/>
        </w:rPr>
      </w:pPr>
      <w:hyperlink r:id="rId16">
        <w:r w:rsidR="00295D87" w:rsidRPr="00841652">
          <w:rPr>
            <w:rFonts w:ascii="Times New Roman" w:hAnsi="Times New Roman" w:cs="Times New Roman"/>
            <w:sz w:val="28"/>
            <w:szCs w:val="28"/>
          </w:rPr>
          <w:t>6.2</w:t>
        </w:r>
      </w:hyperlink>
      <w:r w:rsidR="003359C7" w:rsidRPr="00841652">
        <w:rPr>
          <w:rFonts w:ascii="Times New Roman" w:hAnsi="Times New Roman" w:cs="Times New Roman"/>
          <w:sz w:val="28"/>
          <w:szCs w:val="28"/>
        </w:rPr>
        <w:t>. </w:t>
      </w:r>
      <w:r w:rsidR="00295D87" w:rsidRPr="00841652">
        <w:rPr>
          <w:rFonts w:ascii="Times New Roman" w:hAnsi="Times New Roman" w:cs="Times New Roman"/>
          <w:sz w:val="28"/>
          <w:szCs w:val="28"/>
        </w:rPr>
        <w:t>Инспекции Федеральной налоговой службы</w:t>
      </w:r>
      <w:r w:rsidR="002E2F73" w:rsidRPr="00841652">
        <w:rPr>
          <w:rFonts w:ascii="Times New Roman" w:hAnsi="Times New Roman" w:cs="Times New Roman"/>
          <w:sz w:val="28"/>
          <w:szCs w:val="28"/>
        </w:rPr>
        <w:t xml:space="preserve"> по районам</w:t>
      </w:r>
      <w:r w:rsidR="00295D87" w:rsidRPr="00841652">
        <w:rPr>
          <w:rFonts w:ascii="Times New Roman" w:hAnsi="Times New Roman" w:cs="Times New Roman"/>
          <w:sz w:val="28"/>
          <w:szCs w:val="28"/>
        </w:rPr>
        <w:t xml:space="preserve">, </w:t>
      </w:r>
      <w:r w:rsidR="002E2F73" w:rsidRPr="00841652">
        <w:rPr>
          <w:rFonts w:ascii="Times New Roman" w:hAnsi="Times New Roman" w:cs="Times New Roman"/>
          <w:sz w:val="28"/>
          <w:szCs w:val="28"/>
        </w:rPr>
        <w:t xml:space="preserve">районам в городах, городам без районного деления, инспекции межрайонного уровня, </w:t>
      </w:r>
      <w:r w:rsidR="00295D87" w:rsidRPr="00841652">
        <w:rPr>
          <w:rFonts w:ascii="Times New Roman" w:hAnsi="Times New Roman" w:cs="Times New Roman"/>
          <w:sz w:val="28"/>
          <w:szCs w:val="28"/>
        </w:rPr>
        <w:t>межрегиональные инспекции Федеральной налоговой</w:t>
      </w:r>
      <w:r w:rsidR="002268D2" w:rsidRPr="00841652">
        <w:rPr>
          <w:rFonts w:ascii="Times New Roman" w:hAnsi="Times New Roman" w:cs="Times New Roman"/>
          <w:sz w:val="28"/>
          <w:szCs w:val="28"/>
        </w:rPr>
        <w:t xml:space="preserve"> службы</w:t>
      </w:r>
      <w:r w:rsidR="00295D87" w:rsidRPr="00841652">
        <w:rPr>
          <w:rFonts w:ascii="Times New Roman" w:hAnsi="Times New Roman" w:cs="Times New Roman"/>
          <w:sz w:val="28"/>
          <w:szCs w:val="28"/>
        </w:rPr>
        <w:t xml:space="preserve">, поименованные в </w:t>
      </w:r>
      <w:hyperlink w:anchor="P122">
        <w:r w:rsidR="00295D87" w:rsidRPr="00841652">
          <w:rPr>
            <w:rFonts w:ascii="Times New Roman" w:hAnsi="Times New Roman" w:cs="Times New Roman"/>
            <w:sz w:val="28"/>
            <w:szCs w:val="28"/>
          </w:rPr>
          <w:t>приложении № 1</w:t>
        </w:r>
      </w:hyperlink>
      <w:r w:rsidR="00295D87" w:rsidRPr="00841652">
        <w:rPr>
          <w:rFonts w:ascii="Times New Roman" w:hAnsi="Times New Roman" w:cs="Times New Roman"/>
          <w:sz w:val="28"/>
          <w:szCs w:val="28"/>
        </w:rPr>
        <w:t xml:space="preserve"> к настоящему приказу, в части:</w:t>
      </w:r>
    </w:p>
    <w:p w14:paraId="1A0D2A9B" w14:textId="77777777" w:rsidR="00FC6186" w:rsidRPr="00841652" w:rsidRDefault="00FC6186" w:rsidP="00FC6186">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учета поступлений (возвратов) в доход федерального бюджета;</w:t>
      </w:r>
    </w:p>
    <w:p w14:paraId="06282A2B" w14:textId="21E97D25" w:rsidR="002E2F73" w:rsidRPr="00841652" w:rsidRDefault="00295D87" w:rsidP="004F3C59">
      <w:pPr>
        <w:autoSpaceDE w:val="0"/>
        <w:autoSpaceDN w:val="0"/>
        <w:adjustRightInd w:val="0"/>
        <w:ind w:firstLine="708"/>
        <w:jc w:val="both"/>
        <w:rPr>
          <w:snapToGrid/>
          <w:sz w:val="28"/>
          <w:szCs w:val="28"/>
        </w:rPr>
      </w:pPr>
      <w:r w:rsidRPr="00841652">
        <w:rPr>
          <w:sz w:val="28"/>
          <w:szCs w:val="28"/>
        </w:rPr>
        <w:t>доведения до плательщиков, суда (мирового судьи) и (или) судебного пристава-исполнителя информаци</w:t>
      </w:r>
      <w:r w:rsidR="004F3C59" w:rsidRPr="00841652">
        <w:rPr>
          <w:sz w:val="28"/>
          <w:szCs w:val="28"/>
        </w:rPr>
        <w:t>и</w:t>
      </w:r>
      <w:r w:rsidRPr="00841652">
        <w:rPr>
          <w:sz w:val="28"/>
          <w:szCs w:val="28"/>
        </w:rPr>
        <w:t xml:space="preserve"> о реквизитах соответствующего счета уполномоченного органа Федерального казначейства и иных сведений, необходимых для заполнения поручений </w:t>
      </w:r>
      <w:r w:rsidR="002E2F73" w:rsidRPr="00841652">
        <w:rPr>
          <w:snapToGrid/>
          <w:sz w:val="28"/>
          <w:szCs w:val="28"/>
        </w:rPr>
        <w:t>для исполнения совокупной обязанности налого</w:t>
      </w:r>
      <w:r w:rsidR="004F3C59" w:rsidRPr="00841652">
        <w:rPr>
          <w:snapToGrid/>
          <w:sz w:val="28"/>
          <w:szCs w:val="28"/>
        </w:rPr>
        <w:t xml:space="preserve">плательщика, плательщика сбора, </w:t>
      </w:r>
      <w:r w:rsidR="002E2F73" w:rsidRPr="00841652">
        <w:rPr>
          <w:snapToGrid/>
          <w:sz w:val="28"/>
          <w:szCs w:val="28"/>
        </w:rPr>
        <w:t xml:space="preserve">налогового агента, </w:t>
      </w:r>
      <w:r w:rsidR="004F3C59" w:rsidRPr="00841652">
        <w:rPr>
          <w:snapToGrid/>
          <w:sz w:val="28"/>
          <w:szCs w:val="28"/>
        </w:rPr>
        <w:t xml:space="preserve">посредством перечисления денежных средств в качестве единого налогового платежа </w:t>
      </w:r>
      <w:r w:rsidR="00967EC3" w:rsidRPr="00841652">
        <w:rPr>
          <w:snapToGrid/>
          <w:sz w:val="28"/>
          <w:szCs w:val="28"/>
        </w:rPr>
        <w:t>либо</w:t>
      </w:r>
      <w:r w:rsidR="004F3C59" w:rsidRPr="00841652">
        <w:rPr>
          <w:snapToGrid/>
          <w:sz w:val="28"/>
          <w:szCs w:val="28"/>
        </w:rPr>
        <w:t xml:space="preserve"> </w:t>
      </w:r>
      <w:r w:rsidR="004F3C59" w:rsidRPr="00841652">
        <w:rPr>
          <w:sz w:val="28"/>
          <w:szCs w:val="28"/>
        </w:rPr>
        <w:t>иных платежей, администрируемых налоговыми органами;</w:t>
      </w:r>
    </w:p>
    <w:p w14:paraId="4DE66D64" w14:textId="77777777" w:rsidR="00295D87" w:rsidRPr="00841652" w:rsidRDefault="00295D87" w:rsidP="004F3C59">
      <w:pPr>
        <w:pStyle w:val="ConsPlusNormal"/>
        <w:ind w:firstLine="708"/>
        <w:contextualSpacing/>
        <w:jc w:val="both"/>
        <w:rPr>
          <w:rFonts w:ascii="Times New Roman" w:hAnsi="Times New Roman" w:cs="Times New Roman"/>
          <w:sz w:val="28"/>
          <w:szCs w:val="28"/>
        </w:rPr>
      </w:pPr>
      <w:r w:rsidRPr="00841652">
        <w:rPr>
          <w:rFonts w:ascii="Times New Roman" w:hAnsi="Times New Roman" w:cs="Times New Roman"/>
          <w:sz w:val="28"/>
          <w:szCs w:val="28"/>
        </w:rPr>
        <w:lastRenderedPageBreak/>
        <w:t>начисления, учета и контроля за правильностью исчисления, полнотой и своевременностью осуществления платежей в бюджет, пеней и штрафов по ним;</w:t>
      </w:r>
    </w:p>
    <w:p w14:paraId="1BFF70E5"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учета начислений по данным (информации) органов, уполномоченных на принудительное исполнение, по видам доходов, в отношении которых исполнительные документы выдаются иными органами и могут направляться непосредственно </w:t>
      </w:r>
      <w:r w:rsidR="003359C7" w:rsidRPr="00841652">
        <w:rPr>
          <w:rFonts w:ascii="Times New Roman" w:hAnsi="Times New Roman" w:cs="Times New Roman"/>
          <w:sz w:val="28"/>
          <w:szCs w:val="28"/>
        </w:rPr>
        <w:t xml:space="preserve">на принудительное исполнение; </w:t>
      </w:r>
    </w:p>
    <w:p w14:paraId="319AB352" w14:textId="7113A0A4"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взыскания задолженности</w:t>
      </w:r>
      <w:r w:rsidR="00FC4EC5" w:rsidRPr="00841652">
        <w:rPr>
          <w:rFonts w:ascii="Times New Roman" w:hAnsi="Times New Roman" w:cs="Times New Roman"/>
          <w:sz w:val="28"/>
          <w:szCs w:val="28"/>
        </w:rPr>
        <w:t>,</w:t>
      </w:r>
      <w:r w:rsidR="0052503C" w:rsidRPr="00841652">
        <w:rPr>
          <w:rFonts w:ascii="Times New Roman" w:hAnsi="Times New Roman" w:cs="Times New Roman"/>
          <w:sz w:val="28"/>
          <w:szCs w:val="28"/>
        </w:rPr>
        <w:t xml:space="preserve"> </w:t>
      </w:r>
      <w:r w:rsidR="00FC4EC5" w:rsidRPr="00841652">
        <w:rPr>
          <w:rFonts w:ascii="Times New Roman" w:hAnsi="Times New Roman" w:cs="Times New Roman"/>
          <w:sz w:val="28"/>
          <w:szCs w:val="28"/>
        </w:rPr>
        <w:t xml:space="preserve">в том числе </w:t>
      </w:r>
      <w:r w:rsidR="00967EC3" w:rsidRPr="00841652">
        <w:rPr>
          <w:rFonts w:ascii="Times New Roman" w:hAnsi="Times New Roman" w:cs="Times New Roman"/>
          <w:sz w:val="28"/>
          <w:szCs w:val="28"/>
        </w:rPr>
        <w:t xml:space="preserve">посредством утверждения пользовательских заданий либо мониторинга и корректировки предусмотренных автоматизированным процессом действий в соответствии с технической документацией </w:t>
      </w:r>
      <w:r w:rsidRPr="00841652">
        <w:rPr>
          <w:rFonts w:ascii="Times New Roman" w:hAnsi="Times New Roman" w:cs="Times New Roman"/>
          <w:sz w:val="28"/>
          <w:szCs w:val="28"/>
        </w:rPr>
        <w:t xml:space="preserve">по налогам, сборам, а также пеням и штрафам в порядке, предусмотренном Налоговым </w:t>
      </w:r>
      <w:hyperlink r:id="rId17">
        <w:r w:rsidRPr="00841652">
          <w:rPr>
            <w:rFonts w:ascii="Times New Roman" w:hAnsi="Times New Roman" w:cs="Times New Roman"/>
            <w:sz w:val="28"/>
            <w:szCs w:val="28"/>
          </w:rPr>
          <w:t>кодексом</w:t>
        </w:r>
      </w:hyperlink>
      <w:r w:rsidRPr="00841652">
        <w:rPr>
          <w:rFonts w:ascii="Times New Roman" w:hAnsi="Times New Roman" w:cs="Times New Roman"/>
          <w:sz w:val="28"/>
          <w:szCs w:val="28"/>
        </w:rPr>
        <w:t xml:space="preserve"> Российской Федерации</w:t>
      </w:r>
      <w:r w:rsidR="00A42F62" w:rsidRPr="00841652">
        <w:rPr>
          <w:rFonts w:ascii="Times New Roman" w:hAnsi="Times New Roman" w:cs="Times New Roman"/>
          <w:sz w:val="28"/>
          <w:szCs w:val="28"/>
        </w:rPr>
        <w:t>;</w:t>
      </w:r>
    </w:p>
    <w:p w14:paraId="16DE1820" w14:textId="6B1AD26C"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взыскания задолженности по неналоговым платежам в порядке, предусмотренном Бюджетным </w:t>
      </w:r>
      <w:hyperlink r:id="rId18">
        <w:r w:rsidRPr="00841652">
          <w:rPr>
            <w:rFonts w:ascii="Times New Roman" w:hAnsi="Times New Roman" w:cs="Times New Roman"/>
            <w:sz w:val="28"/>
            <w:szCs w:val="28"/>
          </w:rPr>
          <w:t>кодексом</w:t>
        </w:r>
      </w:hyperlink>
      <w:r w:rsidRPr="00841652">
        <w:rPr>
          <w:rFonts w:ascii="Times New Roman" w:hAnsi="Times New Roman" w:cs="Times New Roman"/>
          <w:sz w:val="28"/>
          <w:szCs w:val="28"/>
        </w:rPr>
        <w:t xml:space="preserve"> Российской Федерации, Кодексом административного судопроизводства</w:t>
      </w:r>
      <w:r w:rsidR="00E54B95" w:rsidRPr="00841652">
        <w:rPr>
          <w:rFonts w:ascii="Times New Roman" w:hAnsi="Times New Roman" w:cs="Times New Roman"/>
          <w:sz w:val="28"/>
          <w:szCs w:val="28"/>
        </w:rPr>
        <w:t xml:space="preserve"> Российской Федерации</w:t>
      </w:r>
      <w:r w:rsidR="003138B3" w:rsidRPr="00841652">
        <w:rPr>
          <w:rFonts w:ascii="Times New Roman" w:hAnsi="Times New Roman" w:cs="Times New Roman"/>
          <w:sz w:val="28"/>
          <w:szCs w:val="28"/>
        </w:rPr>
        <w:t xml:space="preserve">, </w:t>
      </w:r>
      <w:r w:rsidR="00DE7047" w:rsidRPr="00841652">
        <w:rPr>
          <w:rFonts w:ascii="Times New Roman" w:hAnsi="Times New Roman" w:cs="Times New Roman"/>
          <w:sz w:val="28"/>
          <w:szCs w:val="28"/>
        </w:rPr>
        <w:t>Кодексом об административных правонарушениях</w:t>
      </w:r>
      <w:r w:rsidR="00E54B95" w:rsidRPr="00841652">
        <w:rPr>
          <w:rFonts w:ascii="Times New Roman" w:hAnsi="Times New Roman" w:cs="Times New Roman"/>
          <w:sz w:val="28"/>
          <w:szCs w:val="28"/>
        </w:rPr>
        <w:t xml:space="preserve"> Российской Федерации</w:t>
      </w:r>
      <w:r w:rsidR="00DE7047" w:rsidRPr="00841652">
        <w:rPr>
          <w:rFonts w:ascii="Times New Roman" w:hAnsi="Times New Roman" w:cs="Times New Roman"/>
          <w:sz w:val="28"/>
          <w:szCs w:val="28"/>
        </w:rPr>
        <w:t xml:space="preserve">, </w:t>
      </w:r>
      <w:r w:rsidR="003138B3" w:rsidRPr="00841652">
        <w:rPr>
          <w:rFonts w:ascii="Times New Roman" w:hAnsi="Times New Roman" w:cs="Times New Roman"/>
          <w:sz w:val="28"/>
          <w:szCs w:val="28"/>
        </w:rPr>
        <w:t>Гражданским кодексом Российской Федерации, Уголовным кодеком Российской Федерации</w:t>
      </w:r>
      <w:r w:rsidRPr="00841652">
        <w:rPr>
          <w:rFonts w:ascii="Times New Roman" w:hAnsi="Times New Roman" w:cs="Times New Roman"/>
          <w:sz w:val="28"/>
          <w:szCs w:val="28"/>
        </w:rPr>
        <w:t xml:space="preserve"> и в соответствии с Федеральным </w:t>
      </w:r>
      <w:hyperlink r:id="rId19">
        <w:r w:rsidRPr="00841652">
          <w:rPr>
            <w:rFonts w:ascii="Times New Roman" w:hAnsi="Times New Roman" w:cs="Times New Roman"/>
            <w:sz w:val="28"/>
            <w:szCs w:val="28"/>
          </w:rPr>
          <w:t>законом</w:t>
        </w:r>
      </w:hyperlink>
      <w:r w:rsidRPr="00841652">
        <w:rPr>
          <w:rFonts w:ascii="Times New Roman" w:hAnsi="Times New Roman" w:cs="Times New Roman"/>
          <w:sz w:val="28"/>
          <w:szCs w:val="28"/>
        </w:rPr>
        <w:t xml:space="preserve"> от 02.10.2007 № 229-ФЗ «Об исполнительном производстве»;</w:t>
      </w:r>
    </w:p>
    <w:p w14:paraId="6150341A" w14:textId="1086740A"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осуществления возврата</w:t>
      </w:r>
      <w:r w:rsidR="00967EC3" w:rsidRPr="00841652">
        <w:rPr>
          <w:rFonts w:ascii="Times New Roman" w:hAnsi="Times New Roman" w:cs="Times New Roman"/>
          <w:sz w:val="28"/>
          <w:szCs w:val="28"/>
        </w:rPr>
        <w:t xml:space="preserve"> </w:t>
      </w:r>
      <w:r w:rsidRPr="00841652">
        <w:rPr>
          <w:rFonts w:ascii="Times New Roman" w:hAnsi="Times New Roman" w:cs="Times New Roman"/>
          <w:sz w:val="28"/>
          <w:szCs w:val="28"/>
        </w:rPr>
        <w:t>иных платежей, администрируемых налоговыми органами</w:t>
      </w:r>
      <w:r w:rsidR="00DF2199" w:rsidRPr="00841652">
        <w:rPr>
          <w:rFonts w:ascii="Times New Roman" w:hAnsi="Times New Roman" w:cs="Times New Roman"/>
          <w:sz w:val="28"/>
          <w:szCs w:val="28"/>
        </w:rPr>
        <w:t>,</w:t>
      </w:r>
      <w:r w:rsidRPr="00841652">
        <w:rPr>
          <w:rFonts w:ascii="Times New Roman" w:hAnsi="Times New Roman" w:cs="Times New Roman"/>
          <w:sz w:val="28"/>
          <w:szCs w:val="28"/>
        </w:rPr>
        <w:t xml:space="preserve"> не входящих в сальдо ЕНС, </w:t>
      </w:r>
      <w:r w:rsidR="00FC4EC5" w:rsidRPr="00841652">
        <w:rPr>
          <w:rFonts w:ascii="Times New Roman" w:hAnsi="Times New Roman" w:cs="Times New Roman"/>
          <w:sz w:val="28"/>
          <w:szCs w:val="28"/>
        </w:rPr>
        <w:t xml:space="preserve">в том числе </w:t>
      </w:r>
      <w:r w:rsidR="00967EC3" w:rsidRPr="00841652">
        <w:rPr>
          <w:rFonts w:ascii="Times New Roman" w:hAnsi="Times New Roman" w:cs="Times New Roman"/>
          <w:sz w:val="28"/>
          <w:szCs w:val="28"/>
        </w:rPr>
        <w:t>посредством утверждения пользовательских заданий либо мониторинга и корректировки предусмотренных автоматизированным процессом действий в соответствии с технической документацией</w:t>
      </w:r>
      <w:r w:rsidRPr="00841652">
        <w:rPr>
          <w:rFonts w:ascii="Times New Roman" w:hAnsi="Times New Roman" w:cs="Times New Roman"/>
          <w:sz w:val="28"/>
          <w:szCs w:val="28"/>
        </w:rPr>
        <w:t>;</w:t>
      </w:r>
    </w:p>
    <w:p w14:paraId="5CEBB74A" w14:textId="0C4E6826" w:rsidR="00A42F62" w:rsidRPr="00841652" w:rsidRDefault="00295D87" w:rsidP="00A42F62">
      <w:pPr>
        <w:pStyle w:val="ConsPlusNormal"/>
        <w:spacing w:before="220"/>
        <w:ind w:firstLine="540"/>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начисления процентов </w:t>
      </w:r>
      <w:r w:rsidR="005A6151" w:rsidRPr="00841652">
        <w:rPr>
          <w:rFonts w:ascii="Times New Roman" w:hAnsi="Times New Roman" w:cs="Times New Roman"/>
          <w:sz w:val="28"/>
          <w:szCs w:val="28"/>
        </w:rPr>
        <w:t xml:space="preserve">посредством утверждения пользовательских заданий либо мониторинга и корректировки предусмотренных автоматизированным процессом действий в соответствии с технической документацией </w:t>
      </w:r>
      <w:r w:rsidRPr="00841652">
        <w:rPr>
          <w:rFonts w:ascii="Times New Roman" w:hAnsi="Times New Roman" w:cs="Times New Roman"/>
          <w:sz w:val="28"/>
          <w:szCs w:val="28"/>
        </w:rPr>
        <w:t xml:space="preserve">за несвоевременное осуществление возврата </w:t>
      </w:r>
      <w:r w:rsidR="005A6151" w:rsidRPr="00841652">
        <w:rPr>
          <w:rFonts w:ascii="Times New Roman" w:hAnsi="Times New Roman" w:cs="Times New Roman"/>
          <w:sz w:val="28"/>
          <w:szCs w:val="28"/>
        </w:rPr>
        <w:t>положительного сальдо ЕНС;</w:t>
      </w:r>
      <w:r w:rsidR="00A42F62" w:rsidRPr="00841652">
        <w:rPr>
          <w:rFonts w:ascii="Times New Roman" w:hAnsi="Times New Roman" w:cs="Times New Roman"/>
          <w:sz w:val="28"/>
          <w:szCs w:val="28"/>
        </w:rPr>
        <w:t xml:space="preserve"> </w:t>
      </w:r>
    </w:p>
    <w:p w14:paraId="59E376A9" w14:textId="0CAA763F" w:rsidR="00295D87" w:rsidRPr="00841652" w:rsidRDefault="00A42F62" w:rsidP="00A42F62">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формирования посредством утверждения пользовательских заданий либо мониторинга и корректировки предусмотренных автоматизированным процессом действий в соответствии с технической документацией</w:t>
      </w:r>
      <w:r w:rsidR="003359C7" w:rsidRPr="00841652">
        <w:rPr>
          <w:rFonts w:ascii="Times New Roman" w:hAnsi="Times New Roman" w:cs="Times New Roman"/>
          <w:sz w:val="28"/>
          <w:szCs w:val="28"/>
        </w:rPr>
        <w:t xml:space="preserve"> </w:t>
      </w:r>
      <w:r w:rsidRPr="00841652">
        <w:rPr>
          <w:rFonts w:ascii="Times New Roman" w:hAnsi="Times New Roman" w:cs="Times New Roman"/>
          <w:sz w:val="28"/>
          <w:szCs w:val="28"/>
        </w:rPr>
        <w:t xml:space="preserve">и </w:t>
      </w:r>
      <w:r w:rsidR="003359C7" w:rsidRPr="00841652">
        <w:rPr>
          <w:rFonts w:ascii="Times New Roman" w:hAnsi="Times New Roman" w:cs="Times New Roman"/>
          <w:sz w:val="28"/>
          <w:szCs w:val="28"/>
        </w:rPr>
        <w:t>представления</w:t>
      </w:r>
      <w:r w:rsidR="00295D87" w:rsidRPr="00841652">
        <w:rPr>
          <w:rFonts w:ascii="Times New Roman" w:hAnsi="Times New Roman" w:cs="Times New Roman"/>
          <w:sz w:val="28"/>
          <w:szCs w:val="28"/>
        </w:rPr>
        <w:t xml:space="preserve"> в автоматизированном режиме в адрес Межрегиональной инспекции Федеральной налоговой службы по управлению долгом заявок на возврат в целях их дальнейшего направления в адрес</w:t>
      </w:r>
      <w:r w:rsidR="0052111A" w:rsidRPr="00841652">
        <w:rPr>
          <w:rFonts w:ascii="Times New Roman" w:hAnsi="Times New Roman" w:cs="Times New Roman"/>
          <w:sz w:val="28"/>
          <w:szCs w:val="28"/>
        </w:rPr>
        <w:t xml:space="preserve"> соответствующего </w:t>
      </w:r>
      <w:r w:rsidR="00295D87" w:rsidRPr="00841652">
        <w:rPr>
          <w:rFonts w:ascii="Times New Roman" w:hAnsi="Times New Roman" w:cs="Times New Roman"/>
          <w:sz w:val="28"/>
          <w:szCs w:val="28"/>
        </w:rPr>
        <w:t>уполномоченного органа Федерального казначейства для осуществления возврата в порядке, установленном Министерством финансов Российской Федерации;</w:t>
      </w:r>
    </w:p>
    <w:p w14:paraId="064C1700" w14:textId="727DFBF5" w:rsidR="00A42F62" w:rsidRPr="00841652" w:rsidRDefault="00295D87" w:rsidP="00A42F62">
      <w:pPr>
        <w:pStyle w:val="ConsPlusNormal"/>
        <w:spacing w:before="220"/>
        <w:ind w:firstLine="540"/>
        <w:contextualSpacing/>
        <w:jc w:val="both"/>
        <w:rPr>
          <w:rFonts w:ascii="Times New Roman" w:hAnsi="Times New Roman" w:cs="Times New Roman"/>
          <w:sz w:val="28"/>
          <w:szCs w:val="28"/>
        </w:rPr>
      </w:pPr>
      <w:r w:rsidRPr="00841652">
        <w:rPr>
          <w:rFonts w:ascii="Times New Roman" w:hAnsi="Times New Roman" w:cs="Times New Roman"/>
          <w:sz w:val="28"/>
          <w:szCs w:val="28"/>
        </w:rPr>
        <w:t>проведения зачета</w:t>
      </w:r>
      <w:r w:rsidR="00FC4EC5" w:rsidRPr="00841652">
        <w:rPr>
          <w:rFonts w:ascii="Times New Roman" w:hAnsi="Times New Roman" w:cs="Times New Roman"/>
          <w:sz w:val="28"/>
          <w:szCs w:val="28"/>
        </w:rPr>
        <w:t>,</w:t>
      </w:r>
      <w:r w:rsidR="0052503C" w:rsidRPr="00841652">
        <w:rPr>
          <w:rFonts w:ascii="Times New Roman" w:hAnsi="Times New Roman" w:cs="Times New Roman"/>
          <w:sz w:val="28"/>
          <w:szCs w:val="28"/>
        </w:rPr>
        <w:t xml:space="preserve"> </w:t>
      </w:r>
      <w:r w:rsidR="00FC4EC5" w:rsidRPr="00841652">
        <w:rPr>
          <w:rFonts w:ascii="Times New Roman" w:hAnsi="Times New Roman" w:cs="Times New Roman"/>
          <w:sz w:val="28"/>
          <w:szCs w:val="28"/>
        </w:rPr>
        <w:t xml:space="preserve">в том числе </w:t>
      </w:r>
      <w:r w:rsidR="005A6151" w:rsidRPr="00841652">
        <w:rPr>
          <w:rFonts w:ascii="Times New Roman" w:hAnsi="Times New Roman" w:cs="Times New Roman"/>
          <w:sz w:val="28"/>
          <w:szCs w:val="28"/>
        </w:rPr>
        <w:t xml:space="preserve">посредством утверждения пользовательских заданий либо мониторинга и корректировки предусмотренных автоматизированным процессом действий в соответствии с технической документацией </w:t>
      </w:r>
      <w:r w:rsidRPr="00841652">
        <w:rPr>
          <w:rFonts w:ascii="Times New Roman" w:hAnsi="Times New Roman" w:cs="Times New Roman"/>
          <w:sz w:val="28"/>
          <w:szCs w:val="28"/>
        </w:rPr>
        <w:t>положительного сальдо Единого налогового счета либо иных платежей, администрируемых налоговыми органами и не входящих в сальдо ЕНС</w:t>
      </w:r>
      <w:r w:rsidR="00A42F62" w:rsidRPr="00841652">
        <w:rPr>
          <w:rFonts w:ascii="Times New Roman" w:hAnsi="Times New Roman" w:cs="Times New Roman"/>
          <w:sz w:val="28"/>
          <w:szCs w:val="28"/>
        </w:rPr>
        <w:t xml:space="preserve">; </w:t>
      </w:r>
    </w:p>
    <w:p w14:paraId="301B1A2A" w14:textId="61D4A41C" w:rsidR="00A42F62" w:rsidRPr="00841652" w:rsidRDefault="005973AF" w:rsidP="00A42F62">
      <w:pPr>
        <w:pStyle w:val="ConsPlusNormal"/>
        <w:spacing w:before="220"/>
        <w:ind w:firstLine="540"/>
        <w:contextualSpacing/>
        <w:jc w:val="both"/>
        <w:rPr>
          <w:rFonts w:ascii="Times New Roman" w:hAnsi="Times New Roman" w:cs="Times New Roman"/>
          <w:sz w:val="28"/>
          <w:szCs w:val="28"/>
        </w:rPr>
      </w:pPr>
      <w:r w:rsidRPr="00841652">
        <w:rPr>
          <w:rFonts w:ascii="Times New Roman" w:hAnsi="Times New Roman" w:cs="Times New Roman"/>
          <w:sz w:val="28"/>
          <w:szCs w:val="28"/>
        </w:rPr>
        <w:t>принятия</w:t>
      </w:r>
      <w:r w:rsidR="00A42F62" w:rsidRPr="00841652">
        <w:rPr>
          <w:rFonts w:ascii="Times New Roman" w:hAnsi="Times New Roman" w:cs="Times New Roman"/>
          <w:sz w:val="28"/>
          <w:szCs w:val="28"/>
        </w:rPr>
        <w:t xml:space="preserve"> </w:t>
      </w:r>
      <w:r w:rsidR="00FC4EC5" w:rsidRPr="00841652">
        <w:rPr>
          <w:rFonts w:ascii="Times New Roman" w:hAnsi="Times New Roman" w:cs="Times New Roman"/>
          <w:sz w:val="28"/>
          <w:szCs w:val="28"/>
        </w:rPr>
        <w:t>решений</w:t>
      </w:r>
      <w:r w:rsidR="00A42F62" w:rsidRPr="00841652">
        <w:rPr>
          <w:rFonts w:ascii="Times New Roman" w:hAnsi="Times New Roman" w:cs="Times New Roman"/>
          <w:sz w:val="28"/>
          <w:szCs w:val="28"/>
        </w:rPr>
        <w:t xml:space="preserve"> об уточнени</w:t>
      </w:r>
      <w:r w:rsidR="00FC4EC5" w:rsidRPr="00841652">
        <w:rPr>
          <w:rFonts w:ascii="Times New Roman" w:hAnsi="Times New Roman" w:cs="Times New Roman"/>
          <w:sz w:val="28"/>
          <w:szCs w:val="28"/>
        </w:rPr>
        <w:t xml:space="preserve">и вида и принадлежности платежа, в том числе </w:t>
      </w:r>
      <w:r w:rsidR="00A42F62" w:rsidRPr="00841652">
        <w:rPr>
          <w:rFonts w:ascii="Times New Roman" w:hAnsi="Times New Roman" w:cs="Times New Roman"/>
          <w:sz w:val="28"/>
          <w:szCs w:val="28"/>
        </w:rPr>
        <w:t>посредством утверждения пользовательских заданий либо мониторинга и корректировки предусмотренных автоматизированным процессом действий в соответствии с технической документацией;</w:t>
      </w:r>
    </w:p>
    <w:p w14:paraId="429B2747" w14:textId="5CBEC437" w:rsidR="00841652" w:rsidRPr="00841652" w:rsidRDefault="00841652" w:rsidP="00841652">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установления регламента реализации полномочий по взысканию дебиторской задолженности по платежам в бюджет, пеням и штрафам по ним, разработанного в </w:t>
      </w:r>
      <w:r w:rsidRPr="00841652">
        <w:rPr>
          <w:rFonts w:ascii="Times New Roman" w:hAnsi="Times New Roman" w:cs="Times New Roman"/>
          <w:sz w:val="28"/>
          <w:szCs w:val="28"/>
        </w:rPr>
        <w:lastRenderedPageBreak/>
        <w:t>соответствии с общими требованиями, установленными Министерством финансов Российской Федерации;</w:t>
      </w:r>
    </w:p>
    <w:p w14:paraId="1AC79BD2" w14:textId="77777777" w:rsidR="00295D87" w:rsidRPr="00841652" w:rsidRDefault="00295D87" w:rsidP="00A42F62">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формирования и представления отчетности и иной информации, необходимой для исполнения Федеральной налоговой службой полномочий главного администратора доходов федерального бюджета:</w:t>
      </w:r>
    </w:p>
    <w:p w14:paraId="76B1839A" w14:textId="77777777" w:rsidR="00295D87" w:rsidRPr="00841652" w:rsidRDefault="00A66BA5"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инспекциями Федеральной налоговой службы по районам, районам в городах, городам без районного деления, инспекции межрайонного уровня </w:t>
      </w:r>
      <w:r w:rsidR="00295D87" w:rsidRPr="00841652">
        <w:rPr>
          <w:rFonts w:ascii="Times New Roman" w:hAnsi="Times New Roman" w:cs="Times New Roman"/>
          <w:sz w:val="28"/>
          <w:szCs w:val="28"/>
        </w:rPr>
        <w:t>- в управление Федеральной налоговой службы по соответствующему субъекту Российской Федерации;</w:t>
      </w:r>
    </w:p>
    <w:p w14:paraId="1312B39E"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межрайонными инспекциями Федеральной налоговой службы по крупнейшим налогоплательщ</w:t>
      </w:r>
      <w:r w:rsidR="003359C7" w:rsidRPr="00841652">
        <w:rPr>
          <w:rFonts w:ascii="Times New Roman" w:hAnsi="Times New Roman" w:cs="Times New Roman"/>
          <w:sz w:val="28"/>
          <w:szCs w:val="28"/>
        </w:rPr>
        <w:t>икам - в м</w:t>
      </w:r>
      <w:r w:rsidRPr="00841652">
        <w:rPr>
          <w:rFonts w:ascii="Times New Roman" w:hAnsi="Times New Roman" w:cs="Times New Roman"/>
          <w:sz w:val="28"/>
          <w:szCs w:val="28"/>
        </w:rPr>
        <w:t>ежрегиональные инспекции Федеральной налоговой службы по крупнейшим налогоплательщикам;</w:t>
      </w:r>
    </w:p>
    <w:p w14:paraId="4F8173DD"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межрегиональными инспекциями Федеральной налоговой службы по крупнейшим налогоплательщикам - в Федеральную налоговую службу и управление Федеральной налоговой службы по соответствующему субъекту Российской Федерации;</w:t>
      </w:r>
    </w:p>
    <w:p w14:paraId="1841AA42" w14:textId="77777777" w:rsidR="00295D87" w:rsidRPr="00841652" w:rsidRDefault="003359C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иных положений, необходимых</w:t>
      </w:r>
      <w:r w:rsidR="00295D87" w:rsidRPr="00841652">
        <w:rPr>
          <w:rFonts w:ascii="Times New Roman" w:hAnsi="Times New Roman" w:cs="Times New Roman"/>
          <w:sz w:val="28"/>
          <w:szCs w:val="28"/>
        </w:rPr>
        <w:t xml:space="preserve"> для реализации полномочий администраторов доходов бюджетов</w:t>
      </w:r>
      <w:r w:rsidRPr="00841652">
        <w:rPr>
          <w:rFonts w:ascii="Times New Roman" w:hAnsi="Times New Roman" w:cs="Times New Roman"/>
          <w:sz w:val="28"/>
          <w:szCs w:val="28"/>
        </w:rPr>
        <w:t>;</w:t>
      </w:r>
    </w:p>
    <w:p w14:paraId="2A2D636B" w14:textId="77777777" w:rsidR="00295D87" w:rsidRPr="00841652" w:rsidRDefault="003359C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6.3. Межрегиональную инспекцию</w:t>
      </w:r>
      <w:r w:rsidR="00295D87" w:rsidRPr="00841652">
        <w:rPr>
          <w:rFonts w:ascii="Times New Roman" w:hAnsi="Times New Roman" w:cs="Times New Roman"/>
          <w:sz w:val="28"/>
          <w:szCs w:val="28"/>
        </w:rPr>
        <w:t xml:space="preserve"> Федеральной налоговой службы по управлению долгом в части:</w:t>
      </w:r>
    </w:p>
    <w:p w14:paraId="2A4BD79D"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учета поступлений (возвратов) в доход федерального бюджета;</w:t>
      </w:r>
    </w:p>
    <w:p w14:paraId="3A9B7069" w14:textId="0286F9E6"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заключения с </w:t>
      </w:r>
      <w:r w:rsidR="0052111A" w:rsidRPr="00841652">
        <w:rPr>
          <w:rFonts w:ascii="Times New Roman" w:hAnsi="Times New Roman" w:cs="Times New Roman"/>
          <w:sz w:val="28"/>
          <w:szCs w:val="28"/>
        </w:rPr>
        <w:t xml:space="preserve">соответствующим </w:t>
      </w:r>
      <w:r w:rsidR="00635F9B" w:rsidRPr="00841652">
        <w:rPr>
          <w:rFonts w:ascii="Times New Roman" w:hAnsi="Times New Roman" w:cs="Times New Roman"/>
          <w:sz w:val="28"/>
          <w:szCs w:val="28"/>
        </w:rPr>
        <w:t xml:space="preserve">уполномоченным органом </w:t>
      </w:r>
      <w:r w:rsidRPr="00841652">
        <w:rPr>
          <w:rFonts w:ascii="Times New Roman" w:hAnsi="Times New Roman" w:cs="Times New Roman"/>
          <w:sz w:val="28"/>
          <w:szCs w:val="28"/>
        </w:rPr>
        <w:t>Федерального казначейства договора (соглашения) об обмене электронными документами;</w:t>
      </w:r>
    </w:p>
    <w:p w14:paraId="5D654826" w14:textId="77777777" w:rsidR="00826053" w:rsidRPr="00841652" w:rsidRDefault="00826053" w:rsidP="00826053">
      <w:pPr>
        <w:autoSpaceDE w:val="0"/>
        <w:autoSpaceDN w:val="0"/>
        <w:adjustRightInd w:val="0"/>
        <w:ind w:firstLine="709"/>
        <w:jc w:val="both"/>
        <w:rPr>
          <w:bCs/>
          <w:sz w:val="28"/>
          <w:szCs w:val="28"/>
        </w:rPr>
      </w:pPr>
      <w:r w:rsidRPr="00841652">
        <w:rPr>
          <w:sz w:val="28"/>
          <w:szCs w:val="28"/>
        </w:rPr>
        <w:t>принятия решения об уточнении платежей, в том числе посредством утверждения пользовательских заданий либо мониторинга и корректировки предусмотренных автоматизированным процессом действий в соответствии с технической документацией;</w:t>
      </w:r>
    </w:p>
    <w:p w14:paraId="0867E67B" w14:textId="0F2DAA13"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направления </w:t>
      </w:r>
      <w:r w:rsidR="0052111A" w:rsidRPr="00841652">
        <w:rPr>
          <w:rFonts w:ascii="Times New Roman" w:hAnsi="Times New Roman" w:cs="Times New Roman"/>
          <w:sz w:val="28"/>
          <w:szCs w:val="28"/>
        </w:rPr>
        <w:t xml:space="preserve">соответствующему </w:t>
      </w:r>
      <w:r w:rsidRPr="00841652">
        <w:rPr>
          <w:rFonts w:ascii="Times New Roman" w:hAnsi="Times New Roman" w:cs="Times New Roman"/>
          <w:sz w:val="28"/>
          <w:szCs w:val="28"/>
        </w:rPr>
        <w:t>уполномоченному органу Федерального казначейства документов, установленных для проведения операций по учету поступлений в бюджет в соответствии с порядком, установленным Министерством финансов Российской Федерации, а также иных документов в рамках исполнения полномочий администратора доходов бюджетов;</w:t>
      </w:r>
    </w:p>
    <w:p w14:paraId="1501B7F4" w14:textId="7C8E37CB"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сверки отчетных данных с отчетными данными </w:t>
      </w:r>
      <w:r w:rsidR="00457A41" w:rsidRPr="00841652">
        <w:rPr>
          <w:rFonts w:ascii="Times New Roman" w:hAnsi="Times New Roman" w:cs="Times New Roman"/>
          <w:sz w:val="28"/>
          <w:szCs w:val="28"/>
        </w:rPr>
        <w:t xml:space="preserve">соответствующего </w:t>
      </w:r>
      <w:r w:rsidRPr="00841652">
        <w:rPr>
          <w:rFonts w:ascii="Times New Roman" w:hAnsi="Times New Roman" w:cs="Times New Roman"/>
          <w:sz w:val="28"/>
          <w:szCs w:val="28"/>
        </w:rPr>
        <w:t>уполномоченного орга</w:t>
      </w:r>
      <w:r w:rsidR="003359C7" w:rsidRPr="00841652">
        <w:rPr>
          <w:rFonts w:ascii="Times New Roman" w:hAnsi="Times New Roman" w:cs="Times New Roman"/>
          <w:sz w:val="28"/>
          <w:szCs w:val="28"/>
        </w:rPr>
        <w:t xml:space="preserve">на Федерального казначейства </w:t>
      </w:r>
      <w:r w:rsidRPr="00841652">
        <w:rPr>
          <w:rFonts w:ascii="Times New Roman" w:hAnsi="Times New Roman" w:cs="Times New Roman"/>
          <w:sz w:val="28"/>
          <w:szCs w:val="28"/>
        </w:rPr>
        <w:t>(по мере необходимости);</w:t>
      </w:r>
    </w:p>
    <w:p w14:paraId="7DFAD91D" w14:textId="5B34798A"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формирования и передачи в ФКУ «Центр по обеспечению деятельности Казначейства России» пакет</w:t>
      </w:r>
      <w:r w:rsidR="003B2B8E" w:rsidRPr="00841652">
        <w:rPr>
          <w:rFonts w:ascii="Times New Roman" w:hAnsi="Times New Roman" w:cs="Times New Roman"/>
          <w:sz w:val="28"/>
          <w:szCs w:val="28"/>
        </w:rPr>
        <w:t>ов</w:t>
      </w:r>
      <w:r w:rsidRPr="00841652">
        <w:rPr>
          <w:rFonts w:ascii="Times New Roman" w:hAnsi="Times New Roman" w:cs="Times New Roman"/>
          <w:sz w:val="28"/>
          <w:szCs w:val="28"/>
        </w:rPr>
        <w:t xml:space="preserve"> сводных первичных документов для целей ведения бюджетного учета, </w:t>
      </w:r>
      <w:r w:rsidR="0094241D" w:rsidRPr="00841652">
        <w:rPr>
          <w:rFonts w:ascii="Times New Roman" w:hAnsi="Times New Roman" w:cs="Times New Roman"/>
          <w:sz w:val="28"/>
          <w:szCs w:val="28"/>
        </w:rPr>
        <w:t>подписанных</w:t>
      </w:r>
      <w:r w:rsidRPr="00841652">
        <w:rPr>
          <w:rFonts w:ascii="Times New Roman" w:hAnsi="Times New Roman" w:cs="Times New Roman"/>
          <w:sz w:val="28"/>
          <w:szCs w:val="28"/>
        </w:rPr>
        <w:t xml:space="preserve"> </w:t>
      </w:r>
      <w:r w:rsidR="003B51BB" w:rsidRPr="00841652">
        <w:rPr>
          <w:rFonts w:ascii="Times New Roman" w:hAnsi="Times New Roman" w:cs="Times New Roman"/>
          <w:sz w:val="28"/>
          <w:szCs w:val="28"/>
        </w:rPr>
        <w:t>у</w:t>
      </w:r>
      <w:r w:rsidRPr="00841652">
        <w:rPr>
          <w:rFonts w:ascii="Times New Roman" w:hAnsi="Times New Roman" w:cs="Times New Roman"/>
          <w:sz w:val="28"/>
          <w:szCs w:val="28"/>
        </w:rPr>
        <w:t>правлениями ФНС России по субъектам Российской Федерации и представленных через АИС Налог-3</w:t>
      </w:r>
      <w:r w:rsidR="00FC4EC5" w:rsidRPr="00841652">
        <w:rPr>
          <w:rFonts w:ascii="Times New Roman" w:hAnsi="Times New Roman" w:cs="Times New Roman"/>
          <w:sz w:val="28"/>
          <w:szCs w:val="28"/>
        </w:rPr>
        <w:t>. Пакет не является первичным документом, а является формой передачи первичных документов</w:t>
      </w:r>
      <w:r w:rsidRPr="00841652">
        <w:rPr>
          <w:rFonts w:ascii="Times New Roman" w:hAnsi="Times New Roman" w:cs="Times New Roman"/>
          <w:sz w:val="28"/>
          <w:szCs w:val="28"/>
        </w:rPr>
        <w:t>;</w:t>
      </w:r>
    </w:p>
    <w:p w14:paraId="1B6826B2" w14:textId="3BAB6A65" w:rsidR="00080FB2" w:rsidRPr="00841652" w:rsidRDefault="00080FB2"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формирования и передачи в ФКУ «Центр по обеспечению деятельности Казначейства России» пакетов Сводных реестров дебиторской и кредиторской задолженности на основании</w:t>
      </w:r>
      <w:r w:rsidR="00CE52FD" w:rsidRPr="00841652">
        <w:rPr>
          <w:rFonts w:ascii="Times New Roman" w:hAnsi="Times New Roman" w:cs="Times New Roman"/>
          <w:sz w:val="28"/>
          <w:szCs w:val="28"/>
        </w:rPr>
        <w:t xml:space="preserve"> </w:t>
      </w:r>
      <w:r w:rsidR="00E43BB2" w:rsidRPr="00841652">
        <w:rPr>
          <w:rFonts w:ascii="Times New Roman" w:hAnsi="Times New Roman" w:cs="Times New Roman"/>
          <w:sz w:val="28"/>
          <w:szCs w:val="28"/>
        </w:rPr>
        <w:t>С</w:t>
      </w:r>
      <w:r w:rsidR="00CE52FD" w:rsidRPr="00841652">
        <w:rPr>
          <w:rFonts w:ascii="Times New Roman" w:hAnsi="Times New Roman" w:cs="Times New Roman"/>
          <w:sz w:val="28"/>
          <w:szCs w:val="28"/>
        </w:rPr>
        <w:t xml:space="preserve">водных </w:t>
      </w:r>
      <w:r w:rsidR="00E43BB2" w:rsidRPr="00841652">
        <w:rPr>
          <w:rFonts w:ascii="Times New Roman" w:hAnsi="Times New Roman" w:cs="Times New Roman"/>
          <w:sz w:val="28"/>
          <w:szCs w:val="28"/>
        </w:rPr>
        <w:t>р</w:t>
      </w:r>
      <w:r w:rsidRPr="00841652">
        <w:rPr>
          <w:rFonts w:ascii="Times New Roman" w:hAnsi="Times New Roman" w:cs="Times New Roman"/>
          <w:sz w:val="28"/>
          <w:szCs w:val="28"/>
        </w:rPr>
        <w:t xml:space="preserve">еестров дебиторской и кредиторской задолженности, </w:t>
      </w:r>
      <w:r w:rsidR="0094241D" w:rsidRPr="00841652">
        <w:rPr>
          <w:rFonts w:ascii="Times New Roman" w:hAnsi="Times New Roman" w:cs="Times New Roman"/>
          <w:sz w:val="28"/>
          <w:szCs w:val="28"/>
        </w:rPr>
        <w:t>подписанных</w:t>
      </w:r>
      <w:r w:rsidRPr="00841652">
        <w:rPr>
          <w:rFonts w:ascii="Times New Roman" w:hAnsi="Times New Roman" w:cs="Times New Roman"/>
          <w:sz w:val="28"/>
          <w:szCs w:val="28"/>
        </w:rPr>
        <w:t xml:space="preserve"> </w:t>
      </w:r>
      <w:r w:rsidR="003B51BB" w:rsidRPr="00841652">
        <w:rPr>
          <w:rFonts w:ascii="Times New Roman" w:hAnsi="Times New Roman" w:cs="Times New Roman"/>
          <w:sz w:val="28"/>
          <w:szCs w:val="28"/>
        </w:rPr>
        <w:t>у</w:t>
      </w:r>
      <w:r w:rsidRPr="00841652">
        <w:rPr>
          <w:rFonts w:ascii="Times New Roman" w:hAnsi="Times New Roman" w:cs="Times New Roman"/>
          <w:sz w:val="28"/>
          <w:szCs w:val="28"/>
        </w:rPr>
        <w:t>правлениями ФНС России по субъектам Российской Федерации и представленных через АИС Налог-3;</w:t>
      </w:r>
    </w:p>
    <w:p w14:paraId="05A14991" w14:textId="4C71EE45"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передачи в ФКУ «Центр по обеспечению деятельности Казначейства России»</w:t>
      </w:r>
      <w:r w:rsidR="00086D5E" w:rsidRPr="00841652">
        <w:rPr>
          <w:rFonts w:ascii="Times New Roman" w:hAnsi="Times New Roman" w:cs="Times New Roman"/>
          <w:sz w:val="28"/>
          <w:szCs w:val="28"/>
        </w:rPr>
        <w:t xml:space="preserve"> пакетов</w:t>
      </w:r>
      <w:r w:rsidR="00707C67" w:rsidRPr="00841652">
        <w:rPr>
          <w:rFonts w:ascii="Times New Roman" w:hAnsi="Times New Roman" w:cs="Times New Roman"/>
          <w:sz w:val="28"/>
          <w:szCs w:val="28"/>
        </w:rPr>
        <w:t>, сформированных приложений к</w:t>
      </w:r>
      <w:r w:rsidRPr="00841652">
        <w:rPr>
          <w:rFonts w:ascii="Times New Roman" w:hAnsi="Times New Roman" w:cs="Times New Roman"/>
          <w:sz w:val="28"/>
          <w:szCs w:val="28"/>
        </w:rPr>
        <w:t xml:space="preserve"> акт</w:t>
      </w:r>
      <w:r w:rsidR="00707C67" w:rsidRPr="00841652">
        <w:rPr>
          <w:rFonts w:ascii="Times New Roman" w:hAnsi="Times New Roman" w:cs="Times New Roman"/>
          <w:sz w:val="28"/>
          <w:szCs w:val="28"/>
        </w:rPr>
        <w:t>ам</w:t>
      </w:r>
      <w:r w:rsidRPr="00841652">
        <w:rPr>
          <w:rFonts w:ascii="Times New Roman" w:hAnsi="Times New Roman" w:cs="Times New Roman"/>
          <w:sz w:val="28"/>
          <w:szCs w:val="28"/>
        </w:rPr>
        <w:t xml:space="preserve"> комиссии по обеспечению </w:t>
      </w:r>
      <w:r w:rsidRPr="00841652">
        <w:rPr>
          <w:rFonts w:ascii="Times New Roman" w:hAnsi="Times New Roman" w:cs="Times New Roman"/>
          <w:sz w:val="28"/>
          <w:szCs w:val="28"/>
        </w:rPr>
        <w:lastRenderedPageBreak/>
        <w:t xml:space="preserve">достоверности показателей сводных первичных документов для целей ведения бюджетного учета по доходам и инвентаризации расчетов по доходам, администрируемым ФНС России, на основании </w:t>
      </w:r>
      <w:r w:rsidR="00707C67" w:rsidRPr="00841652">
        <w:rPr>
          <w:rFonts w:ascii="Times New Roman" w:hAnsi="Times New Roman" w:cs="Times New Roman"/>
          <w:sz w:val="28"/>
          <w:szCs w:val="28"/>
        </w:rPr>
        <w:t>сформированных приложений к актам</w:t>
      </w:r>
      <w:r w:rsidRPr="00841652">
        <w:rPr>
          <w:rFonts w:ascii="Times New Roman" w:hAnsi="Times New Roman" w:cs="Times New Roman"/>
          <w:sz w:val="28"/>
          <w:szCs w:val="28"/>
        </w:rPr>
        <w:t xml:space="preserve"> комиссии по обеспечению достоверности показателей сводных первичных документов для целей ведения бюджетного учета по доходам и инвентаризации расчетов по доходам, администрируемым ФНС России, утвержденных </w:t>
      </w:r>
      <w:r w:rsidR="003B51BB" w:rsidRPr="00841652">
        <w:rPr>
          <w:rFonts w:ascii="Times New Roman" w:hAnsi="Times New Roman" w:cs="Times New Roman"/>
          <w:sz w:val="28"/>
          <w:szCs w:val="28"/>
        </w:rPr>
        <w:t>у</w:t>
      </w:r>
      <w:r w:rsidRPr="00841652">
        <w:rPr>
          <w:rFonts w:ascii="Times New Roman" w:hAnsi="Times New Roman" w:cs="Times New Roman"/>
          <w:sz w:val="28"/>
          <w:szCs w:val="28"/>
        </w:rPr>
        <w:t>правлениями ФНС России по субъектам Российской Федерации и представленных через АИС Налог-3;</w:t>
      </w:r>
    </w:p>
    <w:p w14:paraId="178FFD6B" w14:textId="77777777" w:rsidR="00295D87" w:rsidRPr="00841652" w:rsidRDefault="00295D87" w:rsidP="00080FB2">
      <w:pPr>
        <w:pStyle w:val="ConsPlusNormal"/>
        <w:ind w:firstLine="708"/>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формирования и представления в Аналитическое управление Федеральной налоговой службы сведений, необходимых для составления прогноза поступлений доходов федерального бюджета, аналитических материалов по исполнению федерального бюджета; </w:t>
      </w:r>
    </w:p>
    <w:p w14:paraId="09F9BF20"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формирования сведений, необходимых для составления среднесрочного плана и (или) проекта соответствующего бюджета; </w:t>
      </w:r>
    </w:p>
    <w:p w14:paraId="4D25EC84"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формирования сведений, необходимых для составления и ведения кассового плана;</w:t>
      </w:r>
    </w:p>
    <w:p w14:paraId="449DEACC" w14:textId="65E25340" w:rsidR="00E0641E" w:rsidRPr="00841652" w:rsidRDefault="00E0641E" w:rsidP="00E0641E">
      <w:pPr>
        <w:autoSpaceDE w:val="0"/>
        <w:autoSpaceDN w:val="0"/>
        <w:adjustRightInd w:val="0"/>
        <w:ind w:firstLine="708"/>
        <w:jc w:val="both"/>
        <w:rPr>
          <w:snapToGrid/>
          <w:sz w:val="28"/>
          <w:szCs w:val="28"/>
        </w:rPr>
      </w:pPr>
      <w:r w:rsidRPr="00841652">
        <w:rPr>
          <w:sz w:val="28"/>
          <w:szCs w:val="28"/>
        </w:rPr>
        <w:t xml:space="preserve">доведения до плательщиков, суда (мирового судьи) и (или) судебного пристава-исполнителя информации о реквизитах соответствующего счета </w:t>
      </w:r>
      <w:r w:rsidR="0052111A" w:rsidRPr="00841652">
        <w:rPr>
          <w:sz w:val="28"/>
          <w:szCs w:val="28"/>
        </w:rPr>
        <w:t xml:space="preserve">соответствующего </w:t>
      </w:r>
      <w:r w:rsidRPr="00841652">
        <w:rPr>
          <w:sz w:val="28"/>
          <w:szCs w:val="28"/>
        </w:rPr>
        <w:t xml:space="preserve">уполномоченного органа Федерального казначейства и иных сведений, необходимых для заполнения поручений </w:t>
      </w:r>
      <w:r w:rsidRPr="00841652">
        <w:rPr>
          <w:snapToGrid/>
          <w:sz w:val="28"/>
          <w:szCs w:val="28"/>
        </w:rPr>
        <w:t xml:space="preserve">для исполнения совокупной обязанности налогоплательщика, плательщика сбора, налогового агента, посредством перечисления денежных средств в качестве единого налогового платежа либо </w:t>
      </w:r>
      <w:r w:rsidRPr="00841652">
        <w:rPr>
          <w:sz w:val="28"/>
          <w:szCs w:val="28"/>
        </w:rPr>
        <w:t>иных платежей, администрируемых налоговыми органами;</w:t>
      </w:r>
    </w:p>
    <w:p w14:paraId="4E6C824B" w14:textId="6556F0A4"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начисления, учета и контроля за правильностью исчисления, полнотой и своевременностью осуществления платежей в бюджет, пеней и штрафов по ним</w:t>
      </w:r>
      <w:r w:rsidR="00086B35" w:rsidRPr="00841652">
        <w:rPr>
          <w:rFonts w:ascii="Times New Roman" w:hAnsi="Times New Roman" w:cs="Times New Roman"/>
          <w:sz w:val="28"/>
          <w:szCs w:val="28"/>
        </w:rPr>
        <w:t>;</w:t>
      </w:r>
    </w:p>
    <w:p w14:paraId="33CF4C4A"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учета начислений по данным (информации) органов, уполномоченных на принудительное исполнение, по видам доходов, в отношении которых исполнительные документы выдаются иными органами и могут направляться непосредственно на принудительное исполнение;   </w:t>
      </w:r>
    </w:p>
    <w:p w14:paraId="32AE92F1" w14:textId="6CBE0C31" w:rsidR="00C26D9C" w:rsidRPr="00841652" w:rsidRDefault="00295D87" w:rsidP="00C26D9C">
      <w:pPr>
        <w:pStyle w:val="ConsPlusNormal"/>
        <w:spacing w:before="220"/>
        <w:ind w:firstLine="540"/>
        <w:contextualSpacing/>
        <w:jc w:val="both"/>
        <w:rPr>
          <w:rFonts w:ascii="Times New Roman" w:hAnsi="Times New Roman" w:cs="Times New Roman"/>
          <w:sz w:val="28"/>
          <w:szCs w:val="28"/>
        </w:rPr>
      </w:pPr>
      <w:r w:rsidRPr="00841652">
        <w:rPr>
          <w:rFonts w:ascii="Times New Roman" w:hAnsi="Times New Roman" w:cs="Times New Roman"/>
          <w:sz w:val="28"/>
          <w:szCs w:val="28"/>
        </w:rPr>
        <w:t>взыскания задолженности</w:t>
      </w:r>
      <w:r w:rsidR="00FC4EC5" w:rsidRPr="00841652">
        <w:rPr>
          <w:rFonts w:ascii="Times New Roman" w:hAnsi="Times New Roman" w:cs="Times New Roman"/>
          <w:sz w:val="28"/>
          <w:szCs w:val="28"/>
        </w:rPr>
        <w:t>, в том числе</w:t>
      </w:r>
      <w:r w:rsidR="0052503C" w:rsidRPr="00841652">
        <w:rPr>
          <w:rFonts w:ascii="Times New Roman" w:hAnsi="Times New Roman" w:cs="Times New Roman"/>
          <w:sz w:val="28"/>
          <w:szCs w:val="28"/>
        </w:rPr>
        <w:t xml:space="preserve"> </w:t>
      </w:r>
      <w:r w:rsidR="00FC4EC5" w:rsidRPr="00841652">
        <w:rPr>
          <w:rFonts w:ascii="Times New Roman" w:hAnsi="Times New Roman" w:cs="Times New Roman"/>
          <w:sz w:val="28"/>
          <w:szCs w:val="28"/>
        </w:rPr>
        <w:t xml:space="preserve">посредством утверждения пользовательских заданий либо мониторинга и корректировки предусмотренных автоматизированным процессом действий в соответствии с технической документацией </w:t>
      </w:r>
      <w:r w:rsidRPr="00841652">
        <w:rPr>
          <w:rFonts w:ascii="Times New Roman" w:hAnsi="Times New Roman" w:cs="Times New Roman"/>
          <w:sz w:val="28"/>
          <w:szCs w:val="28"/>
        </w:rPr>
        <w:t xml:space="preserve">по налогам, сборам, а также пеням и штрафам в порядке, предусмотренном Налоговым </w:t>
      </w:r>
      <w:hyperlink r:id="rId20">
        <w:r w:rsidRPr="00841652">
          <w:rPr>
            <w:rFonts w:ascii="Times New Roman" w:hAnsi="Times New Roman" w:cs="Times New Roman"/>
            <w:sz w:val="28"/>
            <w:szCs w:val="28"/>
          </w:rPr>
          <w:t>кодексом</w:t>
        </w:r>
      </w:hyperlink>
      <w:r w:rsidRPr="00841652">
        <w:rPr>
          <w:rFonts w:ascii="Times New Roman" w:hAnsi="Times New Roman" w:cs="Times New Roman"/>
          <w:sz w:val="28"/>
          <w:szCs w:val="28"/>
        </w:rPr>
        <w:t xml:space="preserve"> Российской Федерации</w:t>
      </w:r>
      <w:r w:rsidR="00C26D9C" w:rsidRPr="00841652">
        <w:rPr>
          <w:rFonts w:ascii="Times New Roman" w:hAnsi="Times New Roman" w:cs="Times New Roman"/>
          <w:sz w:val="28"/>
          <w:szCs w:val="28"/>
        </w:rPr>
        <w:t xml:space="preserve">, </w:t>
      </w:r>
    </w:p>
    <w:p w14:paraId="6E47FC24" w14:textId="6D19B3F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взыскания задолженности по неналоговым платежам в порядке, предусмотренном Бюджетным </w:t>
      </w:r>
      <w:hyperlink r:id="rId21">
        <w:r w:rsidRPr="00841652">
          <w:rPr>
            <w:rFonts w:ascii="Times New Roman" w:hAnsi="Times New Roman" w:cs="Times New Roman"/>
            <w:sz w:val="28"/>
            <w:szCs w:val="28"/>
          </w:rPr>
          <w:t>кодексом</w:t>
        </w:r>
      </w:hyperlink>
      <w:r w:rsidRPr="00841652">
        <w:rPr>
          <w:rFonts w:ascii="Times New Roman" w:hAnsi="Times New Roman" w:cs="Times New Roman"/>
          <w:sz w:val="28"/>
          <w:szCs w:val="28"/>
        </w:rPr>
        <w:t xml:space="preserve"> Российской Федерации, Кодексом административного судопроизводства</w:t>
      </w:r>
      <w:r w:rsidR="00E54B95" w:rsidRPr="00841652">
        <w:rPr>
          <w:rFonts w:ascii="Times New Roman" w:hAnsi="Times New Roman" w:cs="Times New Roman"/>
          <w:sz w:val="28"/>
          <w:szCs w:val="28"/>
        </w:rPr>
        <w:t xml:space="preserve"> Российской Федерации</w:t>
      </w:r>
      <w:r w:rsidR="007438BE" w:rsidRPr="00841652">
        <w:rPr>
          <w:rFonts w:ascii="Times New Roman" w:hAnsi="Times New Roman" w:cs="Times New Roman"/>
          <w:sz w:val="28"/>
          <w:szCs w:val="28"/>
        </w:rPr>
        <w:t xml:space="preserve">, </w:t>
      </w:r>
      <w:r w:rsidR="00086B35" w:rsidRPr="00841652">
        <w:rPr>
          <w:rFonts w:ascii="Times New Roman" w:hAnsi="Times New Roman" w:cs="Times New Roman"/>
          <w:sz w:val="28"/>
          <w:szCs w:val="28"/>
        </w:rPr>
        <w:t>Кодексом об административных правонарушениях</w:t>
      </w:r>
      <w:r w:rsidR="00E54B95" w:rsidRPr="00841652">
        <w:rPr>
          <w:rFonts w:ascii="Times New Roman" w:hAnsi="Times New Roman" w:cs="Times New Roman"/>
          <w:sz w:val="28"/>
          <w:szCs w:val="28"/>
        </w:rPr>
        <w:t xml:space="preserve"> Российской Федерации</w:t>
      </w:r>
      <w:r w:rsidR="00086B35" w:rsidRPr="00841652">
        <w:rPr>
          <w:rFonts w:ascii="Times New Roman" w:hAnsi="Times New Roman" w:cs="Times New Roman"/>
          <w:sz w:val="28"/>
          <w:szCs w:val="28"/>
        </w:rPr>
        <w:t>,</w:t>
      </w:r>
      <w:r w:rsidR="007438BE" w:rsidRPr="00841652">
        <w:rPr>
          <w:rFonts w:ascii="Times New Roman" w:hAnsi="Times New Roman" w:cs="Times New Roman"/>
          <w:sz w:val="28"/>
          <w:szCs w:val="28"/>
        </w:rPr>
        <w:t xml:space="preserve"> Гражданским кодексом Российской Федерации, Уголовным кодексом Российской Федерации</w:t>
      </w:r>
      <w:r w:rsidRPr="00841652">
        <w:rPr>
          <w:rFonts w:ascii="Times New Roman" w:hAnsi="Times New Roman" w:cs="Times New Roman"/>
          <w:sz w:val="28"/>
          <w:szCs w:val="28"/>
        </w:rPr>
        <w:t xml:space="preserve"> и в соответствии с Федеральным </w:t>
      </w:r>
      <w:hyperlink r:id="rId22">
        <w:r w:rsidRPr="00841652">
          <w:rPr>
            <w:rFonts w:ascii="Times New Roman" w:hAnsi="Times New Roman" w:cs="Times New Roman"/>
            <w:sz w:val="28"/>
            <w:szCs w:val="28"/>
          </w:rPr>
          <w:t>законом</w:t>
        </w:r>
      </w:hyperlink>
      <w:r w:rsidRPr="00841652">
        <w:rPr>
          <w:rFonts w:ascii="Times New Roman" w:hAnsi="Times New Roman" w:cs="Times New Roman"/>
          <w:sz w:val="28"/>
          <w:szCs w:val="28"/>
        </w:rPr>
        <w:t xml:space="preserve"> от 02.10.2007 № 229-ФЗ «Об исполнительном производстве»;</w:t>
      </w:r>
    </w:p>
    <w:p w14:paraId="035C69B2" w14:textId="5BFEA25C" w:rsidR="00365F56" w:rsidRPr="00841652" w:rsidRDefault="00365F56" w:rsidP="00365F56">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осуществления возврата иных платежей, администрируемых налоговыми органами, не входящих в сальдо ЕНС, в том числе посредством утверждения пользовательских заданий либо мониторинга и корректировки предусмотренных автоматизированным процессом действий в соответствии с технической документацией;</w:t>
      </w:r>
    </w:p>
    <w:p w14:paraId="0B4F7496" w14:textId="77777777" w:rsidR="00365F56" w:rsidRPr="00841652" w:rsidRDefault="00365F56" w:rsidP="00365F56">
      <w:pPr>
        <w:pStyle w:val="ConsPlusNormal"/>
        <w:spacing w:before="220"/>
        <w:ind w:firstLine="540"/>
        <w:contextualSpacing/>
        <w:jc w:val="both"/>
        <w:rPr>
          <w:rFonts w:ascii="Times New Roman" w:hAnsi="Times New Roman" w:cs="Times New Roman"/>
          <w:sz w:val="28"/>
          <w:szCs w:val="28"/>
        </w:rPr>
      </w:pPr>
      <w:r w:rsidRPr="00841652">
        <w:rPr>
          <w:rFonts w:ascii="Times New Roman" w:hAnsi="Times New Roman" w:cs="Times New Roman"/>
          <w:sz w:val="28"/>
          <w:szCs w:val="28"/>
        </w:rPr>
        <w:lastRenderedPageBreak/>
        <w:t xml:space="preserve">начисления процентов посредством утверждения пользовательских заданий либо мониторинга и корректировки предусмотренных автоматизированным процессом действий в соответствии с технической документацией за несвоевременное осуществление возврата положительного сальдо ЕНС; </w:t>
      </w:r>
    </w:p>
    <w:p w14:paraId="02384456" w14:textId="36A09F82" w:rsidR="00365F56" w:rsidRPr="00841652" w:rsidRDefault="00365F56" w:rsidP="00365F56">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формирования и направления в адрес </w:t>
      </w:r>
      <w:r w:rsidR="0052111A" w:rsidRPr="00841652">
        <w:rPr>
          <w:rFonts w:ascii="Times New Roman" w:hAnsi="Times New Roman" w:cs="Times New Roman"/>
          <w:sz w:val="28"/>
          <w:szCs w:val="28"/>
        </w:rPr>
        <w:t xml:space="preserve">соответствующего </w:t>
      </w:r>
      <w:r w:rsidRPr="00841652">
        <w:rPr>
          <w:rFonts w:ascii="Times New Roman" w:hAnsi="Times New Roman" w:cs="Times New Roman"/>
          <w:sz w:val="28"/>
          <w:szCs w:val="28"/>
        </w:rPr>
        <w:t xml:space="preserve">уполномоченного органа Федерального казначейства заявок на возврат для осуществления возврата в порядке, установленном Министерством финансов Российской Федерации; </w:t>
      </w:r>
    </w:p>
    <w:p w14:paraId="43A2404E" w14:textId="5E23E905" w:rsidR="00365F56" w:rsidRPr="00841652" w:rsidRDefault="00365F56" w:rsidP="00365F56">
      <w:pPr>
        <w:pStyle w:val="ConsPlusNormal"/>
        <w:spacing w:before="220"/>
        <w:ind w:firstLine="540"/>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проведения зачета, в том числе посредством утверждения пользовательских заданий либо мониторинга и корректировки предусмотренных автоматизированным процессом действий в соответствии с технической документацией положительного сальдо Единого налогового счета либо иных платежей, администрируемых налоговыми органами и не входящих в сальдо ЕНС; </w:t>
      </w:r>
    </w:p>
    <w:p w14:paraId="54957E65" w14:textId="77777777" w:rsidR="00295D87" w:rsidRPr="00841652" w:rsidRDefault="00295D87" w:rsidP="00A23657">
      <w:pPr>
        <w:autoSpaceDE w:val="0"/>
        <w:autoSpaceDN w:val="0"/>
        <w:adjustRightInd w:val="0"/>
        <w:ind w:firstLine="709"/>
        <w:contextualSpacing/>
        <w:jc w:val="both"/>
        <w:rPr>
          <w:sz w:val="28"/>
          <w:szCs w:val="28"/>
        </w:rPr>
      </w:pPr>
      <w:r w:rsidRPr="00841652">
        <w:rPr>
          <w:sz w:val="28"/>
          <w:szCs w:val="28"/>
        </w:rPr>
        <w:t>формирования и представления отчетности и иной информации, необходимой для исполнения Федеральной налоговой службой полномочий главного администратора доходов федерального бюджета в Федеральную налоговую службу и управление Федеральной налоговой службы по соответствующему субъекту Российской Федерации;</w:t>
      </w:r>
    </w:p>
    <w:p w14:paraId="6C54EF05" w14:textId="77777777" w:rsidR="003A2B31" w:rsidRPr="00841652" w:rsidRDefault="003A2B31" w:rsidP="003A2B31">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организации проведения внеплановой инвентаризации расчетов по доходам, администрируемым ФНС России при внесении изменений в законодательство или поступлении информации о рисках недостоверности учета из иных органов государственной власти в целях обеспечения в АИС Налог-3 достоверности данных о начислении и поступлении налогов, сборов и иных платежей, администрируемых налоговыми органами (в случае необходимости);</w:t>
      </w:r>
    </w:p>
    <w:p w14:paraId="6918FF09" w14:textId="77777777" w:rsidR="00295D87" w:rsidRPr="00841652" w:rsidRDefault="003359C7" w:rsidP="00A23657">
      <w:pPr>
        <w:autoSpaceDE w:val="0"/>
        <w:autoSpaceDN w:val="0"/>
        <w:adjustRightInd w:val="0"/>
        <w:ind w:firstLine="709"/>
        <w:contextualSpacing/>
        <w:jc w:val="both"/>
        <w:rPr>
          <w:sz w:val="28"/>
          <w:szCs w:val="28"/>
        </w:rPr>
      </w:pPr>
      <w:r w:rsidRPr="00841652">
        <w:rPr>
          <w:sz w:val="28"/>
          <w:szCs w:val="28"/>
        </w:rPr>
        <w:t>иных положений, необходимых</w:t>
      </w:r>
      <w:r w:rsidR="00295D87" w:rsidRPr="00841652">
        <w:rPr>
          <w:sz w:val="28"/>
          <w:szCs w:val="28"/>
        </w:rPr>
        <w:t xml:space="preserve"> для реализации полномочий администраторов доходов бюджетов.</w:t>
      </w:r>
    </w:p>
    <w:p w14:paraId="7EFCF2BA" w14:textId="77777777" w:rsidR="00295D87" w:rsidRPr="00841652" w:rsidRDefault="00295D87"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Указанные полномочия осуществляются в соответствии с положениями законодательства Российской Федерации, а также нормативными правовыми актами Министерства финансов Российской Федерации, Федеральной налоговой службы, Федерального казначей</w:t>
      </w:r>
      <w:r w:rsidR="003359C7" w:rsidRPr="00841652">
        <w:rPr>
          <w:rFonts w:ascii="Times New Roman" w:hAnsi="Times New Roman" w:cs="Times New Roman"/>
          <w:sz w:val="28"/>
          <w:szCs w:val="28"/>
        </w:rPr>
        <w:t>ства;</w:t>
      </w:r>
    </w:p>
    <w:p w14:paraId="48F8D071" w14:textId="78696F14" w:rsidR="00644A12" w:rsidRPr="00841652" w:rsidRDefault="00644A12"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6.4. </w:t>
      </w:r>
      <w:r w:rsidR="00AD63E3" w:rsidRPr="00841652">
        <w:rPr>
          <w:rFonts w:ascii="Times New Roman" w:hAnsi="Times New Roman" w:cs="Times New Roman"/>
          <w:sz w:val="28"/>
          <w:szCs w:val="28"/>
        </w:rPr>
        <w:t xml:space="preserve">Управления Федеральной налоговой службы </w:t>
      </w:r>
      <w:r w:rsidR="00B41B65" w:rsidRPr="00841652">
        <w:rPr>
          <w:rFonts w:ascii="Times New Roman" w:hAnsi="Times New Roman" w:cs="Times New Roman"/>
          <w:sz w:val="28"/>
          <w:szCs w:val="28"/>
        </w:rPr>
        <w:t xml:space="preserve">по субъектам </w:t>
      </w:r>
      <w:r w:rsidR="00AD63E3" w:rsidRPr="00841652">
        <w:rPr>
          <w:rFonts w:ascii="Times New Roman" w:hAnsi="Times New Roman" w:cs="Times New Roman"/>
          <w:sz w:val="28"/>
          <w:szCs w:val="28"/>
        </w:rPr>
        <w:t xml:space="preserve">Российской Федерации, </w:t>
      </w:r>
      <w:r w:rsidR="0091576C" w:rsidRPr="00841652">
        <w:rPr>
          <w:rFonts w:ascii="Times New Roman" w:hAnsi="Times New Roman" w:cs="Times New Roman"/>
          <w:sz w:val="28"/>
          <w:szCs w:val="28"/>
        </w:rPr>
        <w:t>инспекции Федеральной налоговой службы по районам, районам в городах, городам без районного деления, инспекции межрайонного уровня, межрегиональные инспекции Федеральной налоговой службы</w:t>
      </w:r>
      <w:r w:rsidR="00B41B65" w:rsidRPr="00841652">
        <w:rPr>
          <w:rFonts w:ascii="Times New Roman" w:hAnsi="Times New Roman" w:cs="Times New Roman"/>
          <w:sz w:val="28"/>
          <w:szCs w:val="28"/>
        </w:rPr>
        <w:t>,</w:t>
      </w:r>
      <w:r w:rsidR="00B31A09" w:rsidRPr="00841652">
        <w:rPr>
          <w:rFonts w:ascii="Times New Roman" w:hAnsi="Times New Roman" w:cs="Times New Roman"/>
          <w:sz w:val="28"/>
          <w:szCs w:val="28"/>
        </w:rPr>
        <w:t xml:space="preserve"> </w:t>
      </w:r>
      <w:r w:rsidR="00B31A09" w:rsidRPr="00841652">
        <w:rPr>
          <w:rFonts w:ascii="Times New Roman CYR" w:hAnsi="Times New Roman CYR" w:cs="Times New Roman CYR"/>
          <w:bCs/>
          <w:sz w:val="28"/>
          <w:szCs w:val="28"/>
        </w:rPr>
        <w:t>ФКУ «Налог-Сервис» ФНС России</w:t>
      </w:r>
      <w:r w:rsidR="00B31A09" w:rsidRPr="00841652">
        <w:rPr>
          <w:rFonts w:ascii="Times New Roman" w:hAnsi="Times New Roman" w:cs="Times New Roman"/>
          <w:sz w:val="28"/>
          <w:szCs w:val="28"/>
        </w:rPr>
        <w:t xml:space="preserve">, ФНС России </w:t>
      </w:r>
      <w:r w:rsidRPr="00841652">
        <w:rPr>
          <w:rFonts w:ascii="Times New Roman" w:hAnsi="Times New Roman" w:cs="Times New Roman"/>
          <w:sz w:val="28"/>
          <w:szCs w:val="28"/>
        </w:rPr>
        <w:t>в части:</w:t>
      </w:r>
    </w:p>
    <w:p w14:paraId="0C615718" w14:textId="17C109D2" w:rsidR="00644A12" w:rsidRPr="00841652" w:rsidRDefault="00644A12" w:rsidP="00644A12">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формирования и передачи первичных документов для начисления администрируемых доходов от финансово-хозяйственной деятельности, в с</w:t>
      </w:r>
      <w:r w:rsidR="00B31A09" w:rsidRPr="00841652">
        <w:rPr>
          <w:rFonts w:ascii="Times New Roman" w:hAnsi="Times New Roman" w:cs="Times New Roman"/>
          <w:sz w:val="28"/>
          <w:szCs w:val="28"/>
        </w:rPr>
        <w:t xml:space="preserve">лучае если они </w:t>
      </w:r>
      <w:r w:rsidRPr="00841652">
        <w:rPr>
          <w:rFonts w:ascii="Times New Roman" w:hAnsi="Times New Roman" w:cs="Times New Roman"/>
          <w:sz w:val="28"/>
          <w:szCs w:val="28"/>
        </w:rPr>
        <w:t>явля</w:t>
      </w:r>
      <w:r w:rsidR="00115D51" w:rsidRPr="00841652">
        <w:rPr>
          <w:rFonts w:ascii="Times New Roman" w:hAnsi="Times New Roman" w:cs="Times New Roman"/>
          <w:sz w:val="28"/>
          <w:szCs w:val="28"/>
        </w:rPr>
        <w:t>ю</w:t>
      </w:r>
      <w:r w:rsidRPr="00841652">
        <w:rPr>
          <w:rFonts w:ascii="Times New Roman" w:hAnsi="Times New Roman" w:cs="Times New Roman"/>
          <w:sz w:val="28"/>
          <w:szCs w:val="28"/>
        </w:rPr>
        <w:t>тся субъектом централизованного учета, осуществляющим отдельные полномочия по начислению доходов от финанс</w:t>
      </w:r>
      <w:r w:rsidR="007438BE" w:rsidRPr="00841652">
        <w:rPr>
          <w:rFonts w:ascii="Times New Roman" w:hAnsi="Times New Roman" w:cs="Times New Roman"/>
          <w:sz w:val="28"/>
          <w:szCs w:val="28"/>
        </w:rPr>
        <w:t xml:space="preserve">ово-хозяйственной деятельности </w:t>
      </w:r>
      <w:r w:rsidRPr="00841652">
        <w:rPr>
          <w:rFonts w:ascii="Times New Roman" w:hAnsi="Times New Roman" w:cs="Times New Roman"/>
          <w:sz w:val="28"/>
          <w:szCs w:val="28"/>
        </w:rPr>
        <w:t>в соответствии с графиком документооборота при централизации учета, посредством ГИИС «Электронный бюджет»;</w:t>
      </w:r>
    </w:p>
    <w:p w14:paraId="4990236D" w14:textId="1BE3A791" w:rsidR="00ED1D1A" w:rsidRPr="00841652" w:rsidRDefault="00ED1D1A" w:rsidP="00644A12">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 xml:space="preserve">утверждения сформированного и переданного Межрегиональной инспекцией Федеральной налоговой службы по управлению долгом субъекту централизованного учета Извещения (ф.0504805) с приложением скан-копий документов, подтверждающих поступление денежных средств в доход бюджета (платежное поручение, поручение о перечислении на счет и т.п.), посредством ГИИС </w:t>
      </w:r>
      <w:r w:rsidRPr="00841652">
        <w:rPr>
          <w:rFonts w:ascii="Times New Roman" w:hAnsi="Times New Roman" w:cs="Times New Roman"/>
          <w:sz w:val="28"/>
          <w:szCs w:val="28"/>
        </w:rPr>
        <w:lastRenderedPageBreak/>
        <w:t>«Электронный бюджет» по поступлениям денежных средств от финансово-хозяйственной деятельности.</w:t>
      </w:r>
    </w:p>
    <w:p w14:paraId="0D56F79B" w14:textId="77777777" w:rsidR="00295D87" w:rsidRPr="00841652" w:rsidRDefault="00E1766D" w:rsidP="00644A12">
      <w:pPr>
        <w:pStyle w:val="ConsPlusNormal"/>
        <w:ind w:firstLine="708"/>
        <w:contextualSpacing/>
        <w:jc w:val="both"/>
        <w:rPr>
          <w:rFonts w:ascii="Times New Roman" w:hAnsi="Times New Roman" w:cs="Times New Roman"/>
          <w:sz w:val="28"/>
          <w:szCs w:val="28"/>
        </w:rPr>
      </w:pPr>
      <w:r w:rsidRPr="00841652">
        <w:rPr>
          <w:rFonts w:ascii="Times New Roman" w:hAnsi="Times New Roman" w:cs="Times New Roman"/>
          <w:sz w:val="28"/>
          <w:szCs w:val="28"/>
        </w:rPr>
        <w:t>7</w:t>
      </w:r>
      <w:r w:rsidR="003359C7" w:rsidRPr="00841652">
        <w:rPr>
          <w:rFonts w:ascii="Times New Roman" w:hAnsi="Times New Roman" w:cs="Times New Roman"/>
          <w:sz w:val="28"/>
          <w:szCs w:val="28"/>
        </w:rPr>
        <w:t>. </w:t>
      </w:r>
      <w:r w:rsidR="00295D87" w:rsidRPr="00841652">
        <w:rPr>
          <w:rFonts w:ascii="Times New Roman" w:hAnsi="Times New Roman" w:cs="Times New Roman"/>
          <w:sz w:val="28"/>
          <w:szCs w:val="28"/>
        </w:rPr>
        <w:t>Управления Федеральной налоговой службы по Республике Адыгея, Республике Бурятия, Республике Алтай, Республике Ингушетия, Кабардино-Балкарской Республике, Республике Калмыкия, Карачаево-Черкесской Республике, Республике Карелия, Республике Коми, Республике Марий Эл, Республике Мордовия, Республике Саха (Якутия), Республике Северная Осетия-Алания, Республике Тыва, Удмуртской Республике, Республике Хакасия, Чеченской Республике, Чувашской Республике, Хабаровскому краю, Амурской области, Архангельской области и Ненецкому автономному округу, Астраханской области, Белгородской области, Брянской области, Вологодской области, Владимирской области, Ивановской области, Калининградской области, Камчатскому краю, Калужской области, Кировской области, Костромской области, Курганской области, Курской области, Липецкой области, Магаданской области, Мурманской области, Новгородской области, Орловской области, Пензенской области, Псковской области, Сахалинской области, Смоленской области, Тамбовской области, Тверской области, Томской области, Тульской области, Ульяновской области, Забайкальскому краю, Еврейской автономной области, Чукотскому автономному округу, г. Севастополю и Херсонской области, кроме бюджет</w:t>
      </w:r>
      <w:r w:rsidRPr="00841652">
        <w:rPr>
          <w:rFonts w:ascii="Times New Roman" w:hAnsi="Times New Roman" w:cs="Times New Roman"/>
          <w:sz w:val="28"/>
          <w:szCs w:val="28"/>
        </w:rPr>
        <w:t>ных полномочий, определенных п. </w:t>
      </w:r>
      <w:r w:rsidR="00295D87" w:rsidRPr="00841652">
        <w:rPr>
          <w:rFonts w:ascii="Times New Roman" w:hAnsi="Times New Roman" w:cs="Times New Roman"/>
          <w:sz w:val="28"/>
          <w:szCs w:val="28"/>
        </w:rPr>
        <w:t>6.1, наделяются</w:t>
      </w:r>
      <w:r w:rsidRPr="00841652">
        <w:rPr>
          <w:rFonts w:ascii="Times New Roman" w:hAnsi="Times New Roman" w:cs="Times New Roman"/>
          <w:sz w:val="28"/>
          <w:szCs w:val="28"/>
        </w:rPr>
        <w:t xml:space="preserve"> полномочиями, определенными п. </w:t>
      </w:r>
      <w:r w:rsidR="00295D87" w:rsidRPr="00841652">
        <w:rPr>
          <w:rFonts w:ascii="Times New Roman" w:hAnsi="Times New Roman" w:cs="Times New Roman"/>
          <w:sz w:val="28"/>
          <w:szCs w:val="28"/>
        </w:rPr>
        <w:t>6.2 настоящего приказа.</w:t>
      </w:r>
    </w:p>
    <w:p w14:paraId="5C65BE83" w14:textId="77777777" w:rsidR="00295D87" w:rsidRPr="00841652" w:rsidRDefault="007C3A21" w:rsidP="00A23657">
      <w:pPr>
        <w:pStyle w:val="ConsPlusNormal"/>
        <w:ind w:firstLine="709"/>
        <w:contextualSpacing/>
        <w:jc w:val="both"/>
        <w:rPr>
          <w:rFonts w:ascii="Times New Roman" w:hAnsi="Times New Roman" w:cs="Times New Roman"/>
          <w:sz w:val="28"/>
          <w:szCs w:val="28"/>
        </w:rPr>
      </w:pPr>
      <w:hyperlink r:id="rId23">
        <w:r w:rsidR="00E1766D" w:rsidRPr="00841652">
          <w:rPr>
            <w:rFonts w:ascii="Times New Roman" w:hAnsi="Times New Roman" w:cs="Times New Roman"/>
            <w:sz w:val="28"/>
            <w:szCs w:val="28"/>
          </w:rPr>
          <w:t>8. </w:t>
        </w:r>
      </w:hyperlink>
      <w:r w:rsidR="00295D87" w:rsidRPr="00841652">
        <w:rPr>
          <w:rFonts w:ascii="Times New Roman" w:hAnsi="Times New Roman" w:cs="Times New Roman"/>
          <w:sz w:val="28"/>
          <w:szCs w:val="28"/>
        </w:rPr>
        <w:t>Обмен информацией между структурными подразделениями территориальных налоговых органов осуществляется в установленном Федеральной налоговой службой порядке.</w:t>
      </w:r>
    </w:p>
    <w:p w14:paraId="464A9330" w14:textId="77777777" w:rsidR="00295D87" w:rsidRPr="00841652" w:rsidRDefault="007C3A21" w:rsidP="00A23657">
      <w:pPr>
        <w:pStyle w:val="ConsPlusNormal"/>
        <w:ind w:firstLine="709"/>
        <w:contextualSpacing/>
        <w:jc w:val="both"/>
        <w:rPr>
          <w:rFonts w:ascii="Times New Roman" w:hAnsi="Times New Roman" w:cs="Times New Roman"/>
          <w:sz w:val="28"/>
          <w:szCs w:val="28"/>
        </w:rPr>
      </w:pPr>
      <w:hyperlink r:id="rId24">
        <w:r w:rsidR="00E1766D" w:rsidRPr="00841652">
          <w:rPr>
            <w:rFonts w:ascii="Times New Roman" w:hAnsi="Times New Roman" w:cs="Times New Roman"/>
            <w:sz w:val="28"/>
            <w:szCs w:val="28"/>
          </w:rPr>
          <w:t>9. </w:t>
        </w:r>
      </w:hyperlink>
      <w:r w:rsidR="00295D87" w:rsidRPr="00841652">
        <w:rPr>
          <w:rFonts w:ascii="Times New Roman" w:hAnsi="Times New Roman" w:cs="Times New Roman"/>
          <w:sz w:val="28"/>
          <w:szCs w:val="28"/>
        </w:rPr>
        <w:t xml:space="preserve">Признать утратившим силу </w:t>
      </w:r>
      <w:hyperlink r:id="rId25">
        <w:r w:rsidR="00295D87" w:rsidRPr="00841652">
          <w:rPr>
            <w:rFonts w:ascii="Times New Roman" w:hAnsi="Times New Roman" w:cs="Times New Roman"/>
            <w:sz w:val="28"/>
            <w:szCs w:val="28"/>
          </w:rPr>
          <w:t>приказ</w:t>
        </w:r>
      </w:hyperlink>
      <w:r w:rsidR="00E1766D" w:rsidRPr="00841652">
        <w:rPr>
          <w:rFonts w:ascii="Times New Roman" w:hAnsi="Times New Roman" w:cs="Times New Roman"/>
          <w:sz w:val="28"/>
          <w:szCs w:val="28"/>
        </w:rPr>
        <w:t xml:space="preserve"> ФНС России от 5 июня 2018 </w:t>
      </w:r>
      <w:r w:rsidR="00295D87" w:rsidRPr="00841652">
        <w:rPr>
          <w:rFonts w:ascii="Times New Roman" w:hAnsi="Times New Roman" w:cs="Times New Roman"/>
          <w:sz w:val="28"/>
          <w:szCs w:val="28"/>
        </w:rPr>
        <w:t xml:space="preserve">г. </w:t>
      </w:r>
      <w:r w:rsidR="00295D87" w:rsidRPr="00841652">
        <w:rPr>
          <w:rFonts w:ascii="Times New Roman" w:hAnsi="Times New Roman" w:cs="Times New Roman"/>
          <w:sz w:val="28"/>
          <w:szCs w:val="28"/>
        </w:rPr>
        <w:br/>
        <w:t>№</w:t>
      </w:r>
      <w:r w:rsidR="00E1766D" w:rsidRPr="00841652">
        <w:rPr>
          <w:rFonts w:ascii="Times New Roman" w:hAnsi="Times New Roman" w:cs="Times New Roman"/>
          <w:sz w:val="28"/>
          <w:szCs w:val="28"/>
        </w:rPr>
        <w:t> </w:t>
      </w:r>
      <w:r w:rsidR="00295D87" w:rsidRPr="00841652">
        <w:rPr>
          <w:rFonts w:ascii="Times New Roman" w:hAnsi="Times New Roman" w:cs="Times New Roman"/>
          <w:sz w:val="28"/>
          <w:szCs w:val="28"/>
        </w:rPr>
        <w:t xml:space="preserve">ММВ-7-8/373@ «Об осуществлении бюджетных полномочий главного администратора доходов федерального бюджета Федеральной налоговой службой, администраторов доходов федерального бюджета территориальными органами федеральной налоговой службы» с </w:t>
      </w:r>
      <w:r w:rsidR="00E1766D" w:rsidRPr="00841652">
        <w:rPr>
          <w:rFonts w:ascii="Times New Roman" w:hAnsi="Times New Roman" w:cs="Times New Roman"/>
          <w:sz w:val="28"/>
          <w:szCs w:val="28"/>
        </w:rPr>
        <w:t xml:space="preserve">даты </w:t>
      </w:r>
      <w:r w:rsidR="00295D87" w:rsidRPr="00841652">
        <w:rPr>
          <w:rFonts w:ascii="Times New Roman" w:hAnsi="Times New Roman" w:cs="Times New Roman"/>
          <w:sz w:val="28"/>
          <w:szCs w:val="28"/>
        </w:rPr>
        <w:t xml:space="preserve">вступления </w:t>
      </w:r>
      <w:r w:rsidR="00E1766D" w:rsidRPr="00841652">
        <w:rPr>
          <w:rFonts w:ascii="Times New Roman" w:hAnsi="Times New Roman" w:cs="Times New Roman"/>
          <w:sz w:val="28"/>
          <w:szCs w:val="28"/>
        </w:rPr>
        <w:t>в силу настоящего приказа</w:t>
      </w:r>
      <w:r w:rsidR="00295D87" w:rsidRPr="00841652">
        <w:rPr>
          <w:rFonts w:ascii="Times New Roman" w:hAnsi="Times New Roman" w:cs="Times New Roman"/>
          <w:sz w:val="28"/>
          <w:szCs w:val="28"/>
        </w:rPr>
        <w:t>.</w:t>
      </w:r>
    </w:p>
    <w:p w14:paraId="35FD6BFC" w14:textId="77777777" w:rsidR="00295D87" w:rsidRPr="00841652" w:rsidRDefault="00E1766D"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10. </w:t>
      </w:r>
      <w:r w:rsidR="00295D87" w:rsidRPr="00841652">
        <w:rPr>
          <w:rFonts w:ascii="Times New Roman" w:hAnsi="Times New Roman" w:cs="Times New Roman"/>
          <w:sz w:val="28"/>
          <w:szCs w:val="28"/>
        </w:rPr>
        <w:t>Настоящий приказ вступает в силу со дня утверждения.</w:t>
      </w:r>
    </w:p>
    <w:p w14:paraId="56246A54" w14:textId="77777777" w:rsidR="00295D87" w:rsidRPr="00841652" w:rsidRDefault="00E1766D" w:rsidP="00A23657">
      <w:pPr>
        <w:pStyle w:val="ConsPlusNormal"/>
        <w:ind w:firstLine="709"/>
        <w:contextualSpacing/>
        <w:jc w:val="both"/>
        <w:rPr>
          <w:rFonts w:ascii="Times New Roman" w:hAnsi="Times New Roman" w:cs="Times New Roman"/>
          <w:sz w:val="28"/>
          <w:szCs w:val="28"/>
        </w:rPr>
      </w:pPr>
      <w:r w:rsidRPr="00841652">
        <w:rPr>
          <w:rFonts w:ascii="Times New Roman" w:hAnsi="Times New Roman" w:cs="Times New Roman"/>
          <w:sz w:val="28"/>
          <w:szCs w:val="28"/>
        </w:rPr>
        <w:t>11. </w:t>
      </w:r>
      <w:r w:rsidR="00295D87" w:rsidRPr="00841652">
        <w:rPr>
          <w:rFonts w:ascii="Times New Roman" w:hAnsi="Times New Roman" w:cs="Times New Roman"/>
          <w:sz w:val="28"/>
          <w:szCs w:val="28"/>
        </w:rPr>
        <w:t>Контроль за исполнением настоящего приказа возложить на заместителя руководителя Федеральной налоговой службы, координирующего вопросы методологического и организационного обеспечения ведения в системе ФНС России учета поступлений в бюджетную систему Российской Федерации сумм налогов (сборов), страховых взносов и иных платежей, администрируемых налоговыми органами.</w:t>
      </w:r>
    </w:p>
    <w:p w14:paraId="4E0FF2CE" w14:textId="77777777" w:rsidR="00295D87" w:rsidRPr="00841652" w:rsidRDefault="00295D87" w:rsidP="00A23657">
      <w:pPr>
        <w:pStyle w:val="ConsPlusNormal"/>
        <w:ind w:firstLine="0"/>
        <w:jc w:val="both"/>
        <w:rPr>
          <w:rFonts w:ascii="Times New Roman" w:hAnsi="Times New Roman" w:cs="Times New Roman"/>
          <w:sz w:val="28"/>
          <w:szCs w:val="28"/>
        </w:rPr>
      </w:pPr>
    </w:p>
    <w:p w14:paraId="54E29DF4" w14:textId="77777777" w:rsidR="00B71B95" w:rsidRPr="00841652" w:rsidRDefault="00B71B95" w:rsidP="00A23657">
      <w:pPr>
        <w:jc w:val="both"/>
        <w:rPr>
          <w:sz w:val="28"/>
          <w:szCs w:val="28"/>
        </w:rPr>
      </w:pPr>
    </w:p>
    <w:p w14:paraId="14D280AC" w14:textId="77777777" w:rsidR="00B71B95" w:rsidRPr="00841652" w:rsidRDefault="00B71B95" w:rsidP="00A23657">
      <w:pPr>
        <w:jc w:val="both"/>
        <w:rPr>
          <w:sz w:val="28"/>
          <w:szCs w:val="28"/>
        </w:rPr>
      </w:pPr>
    </w:p>
    <w:p w14:paraId="6A9EF098" w14:textId="77777777" w:rsidR="006E060D" w:rsidRPr="00841652" w:rsidRDefault="006E060D" w:rsidP="00A23657">
      <w:pPr>
        <w:jc w:val="both"/>
        <w:rPr>
          <w:sz w:val="27"/>
          <w:szCs w:val="27"/>
        </w:rPr>
      </w:pPr>
    </w:p>
    <w:p w14:paraId="6E80D434" w14:textId="77777777" w:rsidR="006E060D" w:rsidRPr="00841652" w:rsidRDefault="006E060D" w:rsidP="00A23657">
      <w:pPr>
        <w:jc w:val="both"/>
        <w:rPr>
          <w:sz w:val="27"/>
          <w:szCs w:val="27"/>
        </w:rPr>
      </w:pPr>
    </w:p>
    <w:p w14:paraId="5F59B8B0" w14:textId="77777777" w:rsidR="00E1766D" w:rsidRPr="00841652" w:rsidRDefault="00E1766D" w:rsidP="00A23657">
      <w:pPr>
        <w:jc w:val="both"/>
        <w:rPr>
          <w:sz w:val="27"/>
          <w:szCs w:val="27"/>
        </w:rPr>
      </w:pPr>
    </w:p>
    <w:p w14:paraId="100F2410" w14:textId="77777777" w:rsidR="007320EA" w:rsidRPr="00841652" w:rsidRDefault="007320EA" w:rsidP="007320EA">
      <w:pPr>
        <w:rPr>
          <w:sz w:val="28"/>
          <w:szCs w:val="28"/>
        </w:rPr>
      </w:pPr>
      <w:r w:rsidRPr="00841652">
        <w:rPr>
          <w:sz w:val="28"/>
          <w:szCs w:val="28"/>
        </w:rPr>
        <w:t>Руководитель Федеральной</w:t>
      </w:r>
    </w:p>
    <w:p w14:paraId="62762932" w14:textId="334B54C0" w:rsidR="006E060D" w:rsidRPr="00841652" w:rsidRDefault="007320EA" w:rsidP="00126B0A">
      <w:pPr>
        <w:rPr>
          <w:sz w:val="24"/>
        </w:rPr>
      </w:pPr>
      <w:r w:rsidRPr="00841652">
        <w:rPr>
          <w:sz w:val="28"/>
          <w:szCs w:val="28"/>
        </w:rPr>
        <w:t>налоговой службы</w:t>
      </w:r>
      <w:r w:rsidRPr="00841652">
        <w:rPr>
          <w:sz w:val="28"/>
          <w:szCs w:val="28"/>
        </w:rPr>
        <w:tab/>
      </w:r>
      <w:r w:rsidRPr="00841652">
        <w:rPr>
          <w:sz w:val="28"/>
          <w:szCs w:val="28"/>
        </w:rPr>
        <w:tab/>
      </w:r>
      <w:r w:rsidRPr="00841652">
        <w:rPr>
          <w:sz w:val="28"/>
          <w:szCs w:val="28"/>
        </w:rPr>
        <w:tab/>
      </w:r>
      <w:r w:rsidRPr="00841652">
        <w:rPr>
          <w:sz w:val="28"/>
          <w:szCs w:val="28"/>
        </w:rPr>
        <w:tab/>
      </w:r>
      <w:r w:rsidRPr="00841652">
        <w:rPr>
          <w:sz w:val="28"/>
          <w:szCs w:val="28"/>
        </w:rPr>
        <w:tab/>
      </w:r>
      <w:r w:rsidRPr="00841652">
        <w:rPr>
          <w:sz w:val="28"/>
          <w:szCs w:val="28"/>
        </w:rPr>
        <w:tab/>
      </w:r>
      <w:r w:rsidRPr="00841652">
        <w:rPr>
          <w:sz w:val="28"/>
          <w:szCs w:val="28"/>
        </w:rPr>
        <w:tab/>
      </w:r>
      <w:r w:rsidRPr="00841652">
        <w:rPr>
          <w:sz w:val="28"/>
          <w:szCs w:val="28"/>
        </w:rPr>
        <w:tab/>
        <w:t xml:space="preserve">      </w:t>
      </w:r>
      <w:proofErr w:type="spellStart"/>
      <w:r w:rsidRPr="00841652">
        <w:rPr>
          <w:sz w:val="28"/>
          <w:szCs w:val="28"/>
        </w:rPr>
        <w:t>Д.В.Егоров</w:t>
      </w:r>
      <w:proofErr w:type="spellEnd"/>
    </w:p>
    <w:sectPr w:rsidR="006E060D" w:rsidRPr="00841652" w:rsidSect="004A13C6">
      <w:headerReference w:type="even" r:id="rId26"/>
      <w:headerReference w:type="default" r:id="rId27"/>
      <w:footerReference w:type="default" r:id="rId28"/>
      <w:footerReference w:type="first" r:id="rId29"/>
      <w:pgSz w:w="11906" w:h="16838" w:code="9"/>
      <w:pgMar w:top="357" w:right="1134" w:bottom="1134" w:left="567" w:header="39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7FAF6" w14:textId="77777777" w:rsidR="007C3A21" w:rsidRDefault="007C3A21">
      <w:r>
        <w:separator/>
      </w:r>
    </w:p>
  </w:endnote>
  <w:endnote w:type="continuationSeparator" w:id="0">
    <w:p w14:paraId="1D5BE57A" w14:textId="77777777" w:rsidR="007C3A21" w:rsidRDefault="007C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C67EE" w14:textId="204AB3F0" w:rsidR="003359C7" w:rsidRPr="003359C7" w:rsidRDefault="003359C7" w:rsidP="003359C7">
    <w:pPr>
      <w:pStyle w:val="aa"/>
      <w:rPr>
        <w:color w:val="999999"/>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EC766" w14:textId="482721DB" w:rsidR="00A23657" w:rsidRPr="00A23657" w:rsidRDefault="00A23657" w:rsidP="00A23657">
    <w:pPr>
      <w:pStyle w:val="aa"/>
      <w:rPr>
        <w:color w:val="999999"/>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0B4D4" w14:textId="77777777" w:rsidR="007C3A21" w:rsidRDefault="007C3A21">
      <w:r>
        <w:separator/>
      </w:r>
    </w:p>
  </w:footnote>
  <w:footnote w:type="continuationSeparator" w:id="0">
    <w:p w14:paraId="28038BD9" w14:textId="77777777" w:rsidR="007C3A21" w:rsidRDefault="007C3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EE920" w14:textId="77777777" w:rsidR="0026657F" w:rsidRDefault="0026657F" w:rsidP="0047286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324F69" w14:textId="77777777" w:rsidR="0026657F" w:rsidRDefault="002665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B2C18" w14:textId="77777777" w:rsidR="0026657F" w:rsidRPr="0026657F" w:rsidRDefault="0026657F" w:rsidP="0047286F">
    <w:pPr>
      <w:pStyle w:val="a3"/>
      <w:framePr w:wrap="around" w:vAnchor="text" w:hAnchor="margin" w:xAlign="center" w:y="1"/>
      <w:rPr>
        <w:rStyle w:val="a5"/>
        <w:sz w:val="24"/>
      </w:rPr>
    </w:pPr>
    <w:r w:rsidRPr="0026657F">
      <w:rPr>
        <w:rStyle w:val="a5"/>
        <w:sz w:val="24"/>
      </w:rPr>
      <w:fldChar w:fldCharType="begin"/>
    </w:r>
    <w:r w:rsidRPr="0026657F">
      <w:rPr>
        <w:rStyle w:val="a5"/>
        <w:sz w:val="24"/>
      </w:rPr>
      <w:instrText xml:space="preserve">PAGE  </w:instrText>
    </w:r>
    <w:r w:rsidRPr="0026657F">
      <w:rPr>
        <w:rStyle w:val="a5"/>
        <w:sz w:val="24"/>
      </w:rPr>
      <w:fldChar w:fldCharType="separate"/>
    </w:r>
    <w:r w:rsidR="00126B0A">
      <w:rPr>
        <w:rStyle w:val="a5"/>
        <w:noProof/>
        <w:sz w:val="24"/>
      </w:rPr>
      <w:t>9</w:t>
    </w:r>
    <w:r w:rsidRPr="0026657F">
      <w:rPr>
        <w:rStyle w:val="a5"/>
        <w:sz w:val="24"/>
      </w:rPr>
      <w:fldChar w:fldCharType="end"/>
    </w:r>
  </w:p>
  <w:p w14:paraId="7817554E" w14:textId="77777777" w:rsidR="0026657F" w:rsidRPr="003359C7" w:rsidRDefault="0026657F">
    <w:pPr>
      <w:pStyle w:val="a3"/>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D2E"/>
    <w:multiLevelType w:val="multilevel"/>
    <w:tmpl w:val="C64CCD44"/>
    <w:lvl w:ilvl="0">
      <w:start w:val="5"/>
      <w:numFmt w:val="decimal"/>
      <w:lvlText w:val="%1"/>
      <w:lvlJc w:val="left"/>
      <w:pPr>
        <w:tabs>
          <w:tab w:val="num" w:pos="1286"/>
        </w:tabs>
        <w:ind w:left="1286"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tentative="1">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1" w15:restartNumberingAfterBreak="0">
    <w:nsid w:val="028009FF"/>
    <w:multiLevelType w:val="singleLevel"/>
    <w:tmpl w:val="4C9C6418"/>
    <w:lvl w:ilvl="0">
      <w:start w:val="1"/>
      <w:numFmt w:val="decimal"/>
      <w:lvlText w:val="2.%1. "/>
      <w:legacy w:legacy="1" w:legacySpace="0" w:legacyIndent="283"/>
      <w:lvlJc w:val="left"/>
      <w:pPr>
        <w:ind w:left="1003" w:hanging="283"/>
      </w:pPr>
      <w:rPr>
        <w:sz w:val="28"/>
      </w:rPr>
    </w:lvl>
  </w:abstractNum>
  <w:abstractNum w:abstractNumId="2" w15:restartNumberingAfterBreak="0">
    <w:nsid w:val="02D376A2"/>
    <w:multiLevelType w:val="multilevel"/>
    <w:tmpl w:val="0FB0561C"/>
    <w:lvl w:ilvl="0">
      <w:start w:val="11"/>
      <w:numFmt w:val="decimal"/>
      <w:lvlText w:val="%1."/>
      <w:lvlJc w:val="left"/>
      <w:pPr>
        <w:tabs>
          <w:tab w:val="num" w:pos="655"/>
        </w:tabs>
        <w:ind w:left="655" w:hanging="65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60314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202913"/>
    <w:multiLevelType w:val="singleLevel"/>
    <w:tmpl w:val="0A5A69CA"/>
    <w:lvl w:ilvl="0">
      <w:start w:val="3"/>
      <w:numFmt w:val="decimal"/>
      <w:lvlText w:val="2.%1. "/>
      <w:legacy w:legacy="1" w:legacySpace="0" w:legacyIndent="283"/>
      <w:lvlJc w:val="left"/>
      <w:pPr>
        <w:ind w:left="1003" w:hanging="283"/>
      </w:pPr>
      <w:rPr>
        <w:sz w:val="28"/>
      </w:rPr>
    </w:lvl>
  </w:abstractNum>
  <w:abstractNum w:abstractNumId="5" w15:restartNumberingAfterBreak="0">
    <w:nsid w:val="18260C69"/>
    <w:multiLevelType w:val="multilevel"/>
    <w:tmpl w:val="791A663C"/>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B930EF8"/>
    <w:multiLevelType w:val="hybridMultilevel"/>
    <w:tmpl w:val="CEA2B5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0157CE"/>
    <w:multiLevelType w:val="hybridMultilevel"/>
    <w:tmpl w:val="FC8A06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B0146E"/>
    <w:multiLevelType w:val="singleLevel"/>
    <w:tmpl w:val="D1BE0786"/>
    <w:lvl w:ilvl="0">
      <w:start w:val="15"/>
      <w:numFmt w:val="decimal"/>
      <w:lvlText w:val="1.%1. "/>
      <w:legacy w:legacy="1" w:legacySpace="0" w:legacyIndent="283"/>
      <w:lvlJc w:val="left"/>
      <w:pPr>
        <w:ind w:left="1003" w:hanging="283"/>
      </w:pPr>
      <w:rPr>
        <w:sz w:val="28"/>
      </w:rPr>
    </w:lvl>
  </w:abstractNum>
  <w:abstractNum w:abstractNumId="9" w15:restartNumberingAfterBreak="0">
    <w:nsid w:val="25084FB0"/>
    <w:multiLevelType w:val="multilevel"/>
    <w:tmpl w:val="1546A42A"/>
    <w:lvl w:ilvl="0">
      <w:start w:val="6"/>
      <w:numFmt w:val="decimal"/>
      <w:lvlText w:val="%1."/>
      <w:lvlJc w:val="left"/>
      <w:pPr>
        <w:tabs>
          <w:tab w:val="num" w:pos="1286"/>
        </w:tabs>
        <w:ind w:left="1286"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tentative="1">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10" w15:restartNumberingAfterBreak="0">
    <w:nsid w:val="26375185"/>
    <w:multiLevelType w:val="multilevel"/>
    <w:tmpl w:val="CA8C003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89D5857"/>
    <w:multiLevelType w:val="multilevel"/>
    <w:tmpl w:val="A94C4836"/>
    <w:lvl w:ilvl="0">
      <w:start w:val="5"/>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3B3B9F"/>
    <w:multiLevelType w:val="singleLevel"/>
    <w:tmpl w:val="E7EAA966"/>
    <w:lvl w:ilvl="0">
      <w:start w:val="12"/>
      <w:numFmt w:val="decimal"/>
      <w:lvlText w:val="1.%1. "/>
      <w:legacy w:legacy="1" w:legacySpace="0" w:legacyIndent="283"/>
      <w:lvlJc w:val="left"/>
      <w:pPr>
        <w:ind w:left="1003" w:hanging="283"/>
      </w:pPr>
      <w:rPr>
        <w:sz w:val="28"/>
      </w:rPr>
    </w:lvl>
  </w:abstractNum>
  <w:abstractNum w:abstractNumId="13" w15:restartNumberingAfterBreak="0">
    <w:nsid w:val="30A1441B"/>
    <w:multiLevelType w:val="singleLevel"/>
    <w:tmpl w:val="FBF20400"/>
    <w:lvl w:ilvl="0">
      <w:start w:val="2"/>
      <w:numFmt w:val="decimal"/>
      <w:lvlText w:val="2.%1. "/>
      <w:legacy w:legacy="1" w:legacySpace="0" w:legacyIndent="283"/>
      <w:lvlJc w:val="left"/>
      <w:pPr>
        <w:ind w:left="1003" w:hanging="283"/>
      </w:pPr>
      <w:rPr>
        <w:sz w:val="28"/>
      </w:rPr>
    </w:lvl>
  </w:abstractNum>
  <w:abstractNum w:abstractNumId="14" w15:restartNumberingAfterBreak="0">
    <w:nsid w:val="3BB13A10"/>
    <w:multiLevelType w:val="multilevel"/>
    <w:tmpl w:val="9C4A2C0E"/>
    <w:lvl w:ilvl="0">
      <w:start w:val="6"/>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E745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7B6C2F"/>
    <w:multiLevelType w:val="singleLevel"/>
    <w:tmpl w:val="1C26678E"/>
    <w:lvl w:ilvl="0">
      <w:start w:val="2"/>
      <w:numFmt w:val="decimal"/>
      <w:lvlText w:val="2.2.%1. "/>
      <w:legacy w:legacy="1" w:legacySpace="0" w:legacyIndent="283"/>
      <w:lvlJc w:val="left"/>
      <w:pPr>
        <w:ind w:left="1003" w:hanging="283"/>
      </w:pPr>
      <w:rPr>
        <w:sz w:val="28"/>
      </w:rPr>
    </w:lvl>
  </w:abstractNum>
  <w:abstractNum w:abstractNumId="17" w15:restartNumberingAfterBreak="0">
    <w:nsid w:val="3FB6628E"/>
    <w:multiLevelType w:val="multilevel"/>
    <w:tmpl w:val="DF6837AA"/>
    <w:lvl w:ilvl="0">
      <w:start w:val="4"/>
      <w:numFmt w:val="decimal"/>
      <w:lvlText w:val="%1."/>
      <w:lvlJc w:val="left"/>
      <w:pPr>
        <w:tabs>
          <w:tab w:val="num" w:pos="1286"/>
        </w:tabs>
        <w:ind w:left="1286" w:hanging="360"/>
      </w:pPr>
      <w:rPr>
        <w:rFonts w:hint="default"/>
      </w:rPr>
    </w:lvl>
    <w:lvl w:ilvl="1">
      <w:start w:val="1"/>
      <w:numFmt w:val="decimal"/>
      <w:isLgl/>
      <w:lvlText w:val="%1.%2."/>
      <w:lvlJc w:val="left"/>
      <w:pPr>
        <w:tabs>
          <w:tab w:val="num" w:pos="1646"/>
        </w:tabs>
        <w:ind w:left="1646" w:hanging="720"/>
      </w:pPr>
      <w:rPr>
        <w:rFonts w:hint="default"/>
      </w:rPr>
    </w:lvl>
    <w:lvl w:ilvl="2">
      <w:start w:val="1"/>
      <w:numFmt w:val="decimal"/>
      <w:isLgl/>
      <w:lvlText w:val="%1.%2.%3."/>
      <w:lvlJc w:val="left"/>
      <w:pPr>
        <w:tabs>
          <w:tab w:val="num" w:pos="1646"/>
        </w:tabs>
        <w:ind w:left="1646" w:hanging="720"/>
      </w:pPr>
      <w:rPr>
        <w:rFonts w:hint="default"/>
      </w:rPr>
    </w:lvl>
    <w:lvl w:ilvl="3">
      <w:start w:val="1"/>
      <w:numFmt w:val="decimal"/>
      <w:isLgl/>
      <w:lvlText w:val="%1.%2.%3.%4."/>
      <w:lvlJc w:val="left"/>
      <w:pPr>
        <w:tabs>
          <w:tab w:val="num" w:pos="2006"/>
        </w:tabs>
        <w:ind w:left="2006" w:hanging="1080"/>
      </w:pPr>
      <w:rPr>
        <w:rFonts w:hint="default"/>
      </w:rPr>
    </w:lvl>
    <w:lvl w:ilvl="4">
      <w:start w:val="1"/>
      <w:numFmt w:val="decimal"/>
      <w:isLgl/>
      <w:lvlText w:val="%1.%2.%3.%4.%5."/>
      <w:lvlJc w:val="left"/>
      <w:pPr>
        <w:tabs>
          <w:tab w:val="num" w:pos="2006"/>
        </w:tabs>
        <w:ind w:left="2006" w:hanging="1080"/>
      </w:pPr>
      <w:rPr>
        <w:rFonts w:hint="default"/>
      </w:rPr>
    </w:lvl>
    <w:lvl w:ilvl="5">
      <w:start w:val="1"/>
      <w:numFmt w:val="decimal"/>
      <w:isLgl/>
      <w:lvlText w:val="%1.%2.%3.%4.%5.%6."/>
      <w:lvlJc w:val="left"/>
      <w:pPr>
        <w:tabs>
          <w:tab w:val="num" w:pos="2366"/>
        </w:tabs>
        <w:ind w:left="2366" w:hanging="1440"/>
      </w:pPr>
      <w:rPr>
        <w:rFonts w:hint="default"/>
      </w:rPr>
    </w:lvl>
    <w:lvl w:ilvl="6">
      <w:start w:val="1"/>
      <w:numFmt w:val="decimal"/>
      <w:isLgl/>
      <w:lvlText w:val="%1.%2.%3.%4.%5.%6.%7."/>
      <w:lvlJc w:val="left"/>
      <w:pPr>
        <w:tabs>
          <w:tab w:val="num" w:pos="2726"/>
        </w:tabs>
        <w:ind w:left="2726" w:hanging="1800"/>
      </w:pPr>
      <w:rPr>
        <w:rFonts w:hint="default"/>
      </w:rPr>
    </w:lvl>
    <w:lvl w:ilvl="7">
      <w:start w:val="1"/>
      <w:numFmt w:val="decimal"/>
      <w:isLgl/>
      <w:lvlText w:val="%1.%2.%3.%4.%5.%6.%7.%8."/>
      <w:lvlJc w:val="left"/>
      <w:pPr>
        <w:tabs>
          <w:tab w:val="num" w:pos="2726"/>
        </w:tabs>
        <w:ind w:left="2726" w:hanging="1800"/>
      </w:pPr>
      <w:rPr>
        <w:rFonts w:hint="default"/>
      </w:rPr>
    </w:lvl>
    <w:lvl w:ilvl="8">
      <w:start w:val="1"/>
      <w:numFmt w:val="decimal"/>
      <w:isLgl/>
      <w:lvlText w:val="%1.%2.%3.%4.%5.%6.%7.%8.%9."/>
      <w:lvlJc w:val="left"/>
      <w:pPr>
        <w:tabs>
          <w:tab w:val="num" w:pos="3086"/>
        </w:tabs>
        <w:ind w:left="3086" w:hanging="2160"/>
      </w:pPr>
      <w:rPr>
        <w:rFonts w:hint="default"/>
      </w:rPr>
    </w:lvl>
  </w:abstractNum>
  <w:abstractNum w:abstractNumId="18" w15:restartNumberingAfterBreak="0">
    <w:nsid w:val="403D1357"/>
    <w:multiLevelType w:val="singleLevel"/>
    <w:tmpl w:val="3510212A"/>
    <w:lvl w:ilvl="0">
      <w:start w:val="12"/>
      <w:numFmt w:val="bullet"/>
      <w:lvlText w:val="-"/>
      <w:lvlJc w:val="left"/>
      <w:pPr>
        <w:tabs>
          <w:tab w:val="num" w:pos="1080"/>
        </w:tabs>
        <w:ind w:left="1080" w:hanging="360"/>
      </w:pPr>
      <w:rPr>
        <w:rFonts w:hint="default"/>
      </w:rPr>
    </w:lvl>
  </w:abstractNum>
  <w:abstractNum w:abstractNumId="19" w15:restartNumberingAfterBreak="0">
    <w:nsid w:val="40D603D4"/>
    <w:multiLevelType w:val="multilevel"/>
    <w:tmpl w:val="FA1EF064"/>
    <w:lvl w:ilvl="0">
      <w:start w:val="1"/>
      <w:numFmt w:val="decimal"/>
      <w:lvlText w:val="%1."/>
      <w:lvlJc w:val="left"/>
      <w:pPr>
        <w:tabs>
          <w:tab w:val="num" w:pos="1286"/>
        </w:tabs>
        <w:ind w:left="1286" w:hanging="360"/>
      </w:pPr>
      <w:rPr>
        <w:rFonts w:hint="default"/>
      </w:rPr>
    </w:lvl>
    <w:lvl w:ilvl="1">
      <w:start w:val="1"/>
      <w:numFmt w:val="decimal"/>
      <w:isLgl/>
      <w:lvlText w:val="%1.%2."/>
      <w:lvlJc w:val="left"/>
      <w:pPr>
        <w:tabs>
          <w:tab w:val="num" w:pos="1646"/>
        </w:tabs>
        <w:ind w:left="1646" w:hanging="720"/>
      </w:pPr>
      <w:rPr>
        <w:rFonts w:hint="default"/>
      </w:rPr>
    </w:lvl>
    <w:lvl w:ilvl="2">
      <w:start w:val="1"/>
      <w:numFmt w:val="decimal"/>
      <w:isLgl/>
      <w:lvlText w:val="%1.%2.%3."/>
      <w:lvlJc w:val="left"/>
      <w:pPr>
        <w:tabs>
          <w:tab w:val="num" w:pos="1646"/>
        </w:tabs>
        <w:ind w:left="1646" w:hanging="720"/>
      </w:pPr>
      <w:rPr>
        <w:rFonts w:hint="default"/>
      </w:rPr>
    </w:lvl>
    <w:lvl w:ilvl="3">
      <w:start w:val="1"/>
      <w:numFmt w:val="decimal"/>
      <w:isLgl/>
      <w:lvlText w:val="%1.%2.%3.%4."/>
      <w:lvlJc w:val="left"/>
      <w:pPr>
        <w:tabs>
          <w:tab w:val="num" w:pos="2006"/>
        </w:tabs>
        <w:ind w:left="2006" w:hanging="1080"/>
      </w:pPr>
      <w:rPr>
        <w:rFonts w:hint="default"/>
      </w:rPr>
    </w:lvl>
    <w:lvl w:ilvl="4">
      <w:start w:val="1"/>
      <w:numFmt w:val="decimal"/>
      <w:isLgl/>
      <w:lvlText w:val="%1.%2.%3.%4.%5."/>
      <w:lvlJc w:val="left"/>
      <w:pPr>
        <w:tabs>
          <w:tab w:val="num" w:pos="2006"/>
        </w:tabs>
        <w:ind w:left="2006" w:hanging="1080"/>
      </w:pPr>
      <w:rPr>
        <w:rFonts w:hint="default"/>
      </w:rPr>
    </w:lvl>
    <w:lvl w:ilvl="5">
      <w:start w:val="1"/>
      <w:numFmt w:val="decimal"/>
      <w:isLgl/>
      <w:lvlText w:val="%1.%2.%3.%4.%5.%6."/>
      <w:lvlJc w:val="left"/>
      <w:pPr>
        <w:tabs>
          <w:tab w:val="num" w:pos="2366"/>
        </w:tabs>
        <w:ind w:left="2366" w:hanging="1440"/>
      </w:pPr>
      <w:rPr>
        <w:rFonts w:hint="default"/>
      </w:rPr>
    </w:lvl>
    <w:lvl w:ilvl="6">
      <w:start w:val="1"/>
      <w:numFmt w:val="decimal"/>
      <w:isLgl/>
      <w:lvlText w:val="%1.%2.%3.%4.%5.%6.%7."/>
      <w:lvlJc w:val="left"/>
      <w:pPr>
        <w:tabs>
          <w:tab w:val="num" w:pos="2726"/>
        </w:tabs>
        <w:ind w:left="2726" w:hanging="1800"/>
      </w:pPr>
      <w:rPr>
        <w:rFonts w:hint="default"/>
      </w:rPr>
    </w:lvl>
    <w:lvl w:ilvl="7">
      <w:start w:val="1"/>
      <w:numFmt w:val="decimal"/>
      <w:isLgl/>
      <w:lvlText w:val="%1.%2.%3.%4.%5.%6.%7.%8."/>
      <w:lvlJc w:val="left"/>
      <w:pPr>
        <w:tabs>
          <w:tab w:val="num" w:pos="2726"/>
        </w:tabs>
        <w:ind w:left="2726" w:hanging="1800"/>
      </w:pPr>
      <w:rPr>
        <w:rFonts w:hint="default"/>
      </w:rPr>
    </w:lvl>
    <w:lvl w:ilvl="8">
      <w:start w:val="1"/>
      <w:numFmt w:val="decimal"/>
      <w:isLgl/>
      <w:lvlText w:val="%1.%2.%3.%4.%5.%6.%7.%8.%9."/>
      <w:lvlJc w:val="left"/>
      <w:pPr>
        <w:tabs>
          <w:tab w:val="num" w:pos="3086"/>
        </w:tabs>
        <w:ind w:left="3086" w:hanging="2160"/>
      </w:pPr>
      <w:rPr>
        <w:rFonts w:hint="default"/>
      </w:rPr>
    </w:lvl>
  </w:abstractNum>
  <w:abstractNum w:abstractNumId="20" w15:restartNumberingAfterBreak="0">
    <w:nsid w:val="4C227598"/>
    <w:multiLevelType w:val="singleLevel"/>
    <w:tmpl w:val="1BC8385E"/>
    <w:lvl w:ilvl="0">
      <w:numFmt w:val="bullet"/>
      <w:lvlText w:val="-"/>
      <w:lvlJc w:val="left"/>
      <w:pPr>
        <w:tabs>
          <w:tab w:val="num" w:pos="786"/>
        </w:tabs>
        <w:ind w:left="786" w:hanging="360"/>
      </w:pPr>
      <w:rPr>
        <w:rFonts w:hint="default"/>
      </w:rPr>
    </w:lvl>
  </w:abstractNum>
  <w:abstractNum w:abstractNumId="21" w15:restartNumberingAfterBreak="0">
    <w:nsid w:val="4E0A0D47"/>
    <w:multiLevelType w:val="singleLevel"/>
    <w:tmpl w:val="364A23AC"/>
    <w:lvl w:ilvl="0">
      <w:start w:val="7"/>
      <w:numFmt w:val="decimal"/>
      <w:lvlText w:val="2.%1. "/>
      <w:legacy w:legacy="1" w:legacySpace="0" w:legacyIndent="283"/>
      <w:lvlJc w:val="left"/>
      <w:pPr>
        <w:ind w:left="1003" w:hanging="283"/>
      </w:pPr>
      <w:rPr>
        <w:sz w:val="28"/>
      </w:rPr>
    </w:lvl>
  </w:abstractNum>
  <w:abstractNum w:abstractNumId="22" w15:restartNumberingAfterBreak="0">
    <w:nsid w:val="544F2EF0"/>
    <w:multiLevelType w:val="singleLevel"/>
    <w:tmpl w:val="ADE6E6E4"/>
    <w:lvl w:ilvl="0">
      <w:start w:val="1"/>
      <w:numFmt w:val="decimal"/>
      <w:lvlText w:val="1.11.%1. "/>
      <w:legacy w:legacy="1" w:legacySpace="0" w:legacyIndent="283"/>
      <w:lvlJc w:val="left"/>
      <w:pPr>
        <w:ind w:left="1003" w:hanging="283"/>
      </w:pPr>
      <w:rPr>
        <w:sz w:val="28"/>
      </w:rPr>
    </w:lvl>
  </w:abstractNum>
  <w:abstractNum w:abstractNumId="23" w15:restartNumberingAfterBreak="0">
    <w:nsid w:val="55207463"/>
    <w:multiLevelType w:val="singleLevel"/>
    <w:tmpl w:val="73A4D114"/>
    <w:lvl w:ilvl="0">
      <w:start w:val="6"/>
      <w:numFmt w:val="decimal"/>
      <w:lvlText w:val="2.%1. "/>
      <w:legacy w:legacy="1" w:legacySpace="0" w:legacyIndent="283"/>
      <w:lvlJc w:val="left"/>
      <w:pPr>
        <w:ind w:left="1003" w:hanging="283"/>
      </w:pPr>
      <w:rPr>
        <w:sz w:val="28"/>
      </w:rPr>
    </w:lvl>
  </w:abstractNum>
  <w:abstractNum w:abstractNumId="24" w15:restartNumberingAfterBreak="0">
    <w:nsid w:val="55EE53DE"/>
    <w:multiLevelType w:val="hybridMultilevel"/>
    <w:tmpl w:val="79400194"/>
    <w:lvl w:ilvl="0" w:tplc="4DE4AD0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5F464D1F"/>
    <w:multiLevelType w:val="singleLevel"/>
    <w:tmpl w:val="CD60681E"/>
    <w:lvl w:ilvl="0">
      <w:start w:val="16"/>
      <w:numFmt w:val="decimal"/>
      <w:lvlText w:val="2.%1. "/>
      <w:legacy w:legacy="1" w:legacySpace="0" w:legacyIndent="360"/>
      <w:lvlJc w:val="left"/>
      <w:rPr>
        <w:sz w:val="28"/>
      </w:rPr>
    </w:lvl>
  </w:abstractNum>
  <w:abstractNum w:abstractNumId="26" w15:restartNumberingAfterBreak="0">
    <w:nsid w:val="601958E1"/>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2D95799"/>
    <w:multiLevelType w:val="multilevel"/>
    <w:tmpl w:val="BB3ECE2C"/>
    <w:lvl w:ilvl="0">
      <w:start w:val="5"/>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2B244C"/>
    <w:multiLevelType w:val="singleLevel"/>
    <w:tmpl w:val="82464484"/>
    <w:lvl w:ilvl="0">
      <w:start w:val="1"/>
      <w:numFmt w:val="decimal"/>
      <w:lvlText w:val="1.%1. "/>
      <w:legacy w:legacy="1" w:legacySpace="0" w:legacyIndent="283"/>
      <w:lvlJc w:val="left"/>
      <w:pPr>
        <w:ind w:left="1003" w:hanging="283"/>
      </w:pPr>
      <w:rPr>
        <w:sz w:val="28"/>
      </w:rPr>
    </w:lvl>
  </w:abstractNum>
  <w:abstractNum w:abstractNumId="29" w15:restartNumberingAfterBreak="0">
    <w:nsid w:val="64A732E6"/>
    <w:multiLevelType w:val="singleLevel"/>
    <w:tmpl w:val="B198989E"/>
    <w:lvl w:ilvl="0">
      <w:start w:val="1"/>
      <w:numFmt w:val="decimal"/>
      <w:lvlText w:val="2.2.%1. "/>
      <w:legacy w:legacy="1" w:legacySpace="0" w:legacyIndent="283"/>
      <w:lvlJc w:val="left"/>
      <w:pPr>
        <w:ind w:left="1003" w:hanging="283"/>
      </w:pPr>
      <w:rPr>
        <w:sz w:val="28"/>
      </w:rPr>
    </w:lvl>
  </w:abstractNum>
  <w:abstractNum w:abstractNumId="30" w15:restartNumberingAfterBreak="0">
    <w:nsid w:val="672F4FC7"/>
    <w:multiLevelType w:val="singleLevel"/>
    <w:tmpl w:val="AF62E2DA"/>
    <w:lvl w:ilvl="0">
      <w:start w:val="2"/>
      <w:numFmt w:val="bullet"/>
      <w:lvlText w:val="-"/>
      <w:lvlJc w:val="left"/>
      <w:pPr>
        <w:tabs>
          <w:tab w:val="num" w:pos="1286"/>
        </w:tabs>
        <w:ind w:left="1286" w:hanging="360"/>
      </w:pPr>
      <w:rPr>
        <w:rFonts w:hint="default"/>
      </w:rPr>
    </w:lvl>
  </w:abstractNum>
  <w:abstractNum w:abstractNumId="31" w15:restartNumberingAfterBreak="0">
    <w:nsid w:val="69D84A90"/>
    <w:multiLevelType w:val="singleLevel"/>
    <w:tmpl w:val="574EE7AE"/>
    <w:lvl w:ilvl="0">
      <w:start w:val="12"/>
      <w:numFmt w:val="bullet"/>
      <w:lvlText w:val="-"/>
      <w:lvlJc w:val="left"/>
      <w:pPr>
        <w:tabs>
          <w:tab w:val="num" w:pos="1080"/>
        </w:tabs>
        <w:ind w:left="1080" w:hanging="360"/>
      </w:pPr>
      <w:rPr>
        <w:rFonts w:hint="default"/>
      </w:rPr>
    </w:lvl>
  </w:abstractNum>
  <w:abstractNum w:abstractNumId="32" w15:restartNumberingAfterBreak="0">
    <w:nsid w:val="71E22B13"/>
    <w:multiLevelType w:val="multilevel"/>
    <w:tmpl w:val="58AC52EE"/>
    <w:lvl w:ilvl="0">
      <w:start w:val="2"/>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40F29BA"/>
    <w:multiLevelType w:val="singleLevel"/>
    <w:tmpl w:val="F5009076"/>
    <w:lvl w:ilvl="0">
      <w:start w:val="4"/>
      <w:numFmt w:val="decimal"/>
      <w:lvlText w:val="2.%1. "/>
      <w:legacy w:legacy="1" w:legacySpace="0" w:legacyIndent="283"/>
      <w:lvlJc w:val="left"/>
      <w:pPr>
        <w:ind w:left="1003" w:hanging="283"/>
      </w:pPr>
      <w:rPr>
        <w:sz w:val="28"/>
      </w:rPr>
    </w:lvl>
  </w:abstractNum>
  <w:abstractNum w:abstractNumId="34" w15:restartNumberingAfterBreak="0">
    <w:nsid w:val="74D43C53"/>
    <w:multiLevelType w:val="multilevel"/>
    <w:tmpl w:val="EE6E9C2C"/>
    <w:lvl w:ilvl="0">
      <w:numFmt w:val="decimalZero"/>
      <w:lvlText w:val="%1"/>
      <w:lvlJc w:val="left"/>
      <w:pPr>
        <w:tabs>
          <w:tab w:val="num" w:pos="1545"/>
        </w:tabs>
        <w:ind w:left="1545" w:hanging="1545"/>
      </w:pPr>
      <w:rPr>
        <w:rFonts w:hint="default"/>
      </w:rPr>
    </w:lvl>
    <w:lvl w:ilvl="1">
      <w:numFmt w:val="decimalZero"/>
      <w:lvlText w:val="%1.%2.0"/>
      <w:lvlJc w:val="left"/>
      <w:pPr>
        <w:tabs>
          <w:tab w:val="num" w:pos="1545"/>
        </w:tabs>
        <w:ind w:left="1545" w:hanging="1545"/>
      </w:pPr>
      <w:rPr>
        <w:rFonts w:hint="default"/>
      </w:rPr>
    </w:lvl>
    <w:lvl w:ilvl="2">
      <w:start w:val="1"/>
      <w:numFmt w:val="decimalZero"/>
      <w:lvlText w:val="%1.%2.%3"/>
      <w:lvlJc w:val="left"/>
      <w:pPr>
        <w:tabs>
          <w:tab w:val="num" w:pos="1545"/>
        </w:tabs>
        <w:ind w:left="1545" w:hanging="1545"/>
      </w:pPr>
      <w:rPr>
        <w:rFonts w:hint="default"/>
      </w:rPr>
    </w:lvl>
    <w:lvl w:ilvl="3">
      <w:start w:val="1"/>
      <w:numFmt w:val="decimal"/>
      <w:lvlText w:val="%1.%2.%3.%4"/>
      <w:lvlJc w:val="left"/>
      <w:pPr>
        <w:tabs>
          <w:tab w:val="num" w:pos="1545"/>
        </w:tabs>
        <w:ind w:left="1545" w:hanging="1545"/>
      </w:pPr>
      <w:rPr>
        <w:rFonts w:hint="default"/>
      </w:rPr>
    </w:lvl>
    <w:lvl w:ilvl="4">
      <w:start w:val="1"/>
      <w:numFmt w:val="decimal"/>
      <w:lvlText w:val="%1.%2.%3.%4.%5"/>
      <w:lvlJc w:val="left"/>
      <w:pPr>
        <w:tabs>
          <w:tab w:val="num" w:pos="1545"/>
        </w:tabs>
        <w:ind w:left="1545" w:hanging="1545"/>
      </w:pPr>
      <w:rPr>
        <w:rFonts w:hint="default"/>
      </w:rPr>
    </w:lvl>
    <w:lvl w:ilvl="5">
      <w:start w:val="1"/>
      <w:numFmt w:val="decimal"/>
      <w:lvlText w:val="%1.%2.%3.%4.%5.%6"/>
      <w:lvlJc w:val="left"/>
      <w:pPr>
        <w:tabs>
          <w:tab w:val="num" w:pos="1545"/>
        </w:tabs>
        <w:ind w:left="1545" w:hanging="1545"/>
      </w:pPr>
      <w:rPr>
        <w:rFonts w:hint="default"/>
      </w:rPr>
    </w:lvl>
    <w:lvl w:ilvl="6">
      <w:start w:val="1"/>
      <w:numFmt w:val="decimal"/>
      <w:lvlText w:val="%1.%2.%3.%4.%5.%6.%7"/>
      <w:lvlJc w:val="left"/>
      <w:pPr>
        <w:tabs>
          <w:tab w:val="num" w:pos="1545"/>
        </w:tabs>
        <w:ind w:left="1545" w:hanging="154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777556C"/>
    <w:multiLevelType w:val="singleLevel"/>
    <w:tmpl w:val="D310B7E8"/>
    <w:lvl w:ilvl="0">
      <w:start w:val="1"/>
      <w:numFmt w:val="decimal"/>
      <w:lvlText w:val="2.3.%1. "/>
      <w:legacy w:legacy="1" w:legacySpace="0" w:legacyIndent="283"/>
      <w:lvlJc w:val="left"/>
      <w:pPr>
        <w:ind w:left="1003" w:hanging="283"/>
      </w:pPr>
      <w:rPr>
        <w:sz w:val="28"/>
      </w:rPr>
    </w:lvl>
  </w:abstractNum>
  <w:abstractNum w:abstractNumId="36" w15:restartNumberingAfterBreak="0">
    <w:nsid w:val="7FE9627B"/>
    <w:multiLevelType w:val="singleLevel"/>
    <w:tmpl w:val="B7221C22"/>
    <w:lvl w:ilvl="0">
      <w:start w:val="2"/>
      <w:numFmt w:val="decimal"/>
      <w:lvlText w:val="1.%1. "/>
      <w:legacy w:legacy="1" w:legacySpace="0" w:legacyIndent="283"/>
      <w:lvlJc w:val="left"/>
      <w:pPr>
        <w:ind w:left="1003" w:hanging="283"/>
      </w:pPr>
      <w:rPr>
        <w:sz w:val="28"/>
      </w:rPr>
    </w:lvl>
  </w:abstractNum>
  <w:num w:numId="1">
    <w:abstractNumId w:val="28"/>
  </w:num>
  <w:num w:numId="2">
    <w:abstractNumId w:val="36"/>
  </w:num>
  <w:num w:numId="3">
    <w:abstractNumId w:val="36"/>
    <w:lvlOverride w:ilvl="0">
      <w:lvl w:ilvl="0">
        <w:start w:val="3"/>
        <w:numFmt w:val="decimal"/>
        <w:lvlText w:val="1.%1. "/>
        <w:legacy w:legacy="1" w:legacySpace="0" w:legacyIndent="283"/>
        <w:lvlJc w:val="left"/>
        <w:pPr>
          <w:ind w:left="1003" w:hanging="283"/>
        </w:pPr>
        <w:rPr>
          <w:sz w:val="28"/>
        </w:rPr>
      </w:lvl>
    </w:lvlOverride>
  </w:num>
  <w:num w:numId="4">
    <w:abstractNumId w:val="22"/>
  </w:num>
  <w:num w:numId="5">
    <w:abstractNumId w:val="22"/>
    <w:lvlOverride w:ilvl="0">
      <w:lvl w:ilvl="0">
        <w:start w:val="2"/>
        <w:numFmt w:val="decimal"/>
        <w:lvlText w:val="1.11.%1. "/>
        <w:legacy w:legacy="1" w:legacySpace="0" w:legacyIndent="283"/>
        <w:lvlJc w:val="left"/>
        <w:pPr>
          <w:ind w:left="1003" w:hanging="283"/>
        </w:pPr>
        <w:rPr>
          <w:sz w:val="28"/>
        </w:rPr>
      </w:lvl>
    </w:lvlOverride>
  </w:num>
  <w:num w:numId="6">
    <w:abstractNumId w:val="12"/>
  </w:num>
  <w:num w:numId="7">
    <w:abstractNumId w:val="12"/>
    <w:lvlOverride w:ilvl="0">
      <w:lvl w:ilvl="0">
        <w:start w:val="13"/>
        <w:numFmt w:val="decimal"/>
        <w:lvlText w:val="1.%1. "/>
        <w:legacy w:legacy="1" w:legacySpace="0" w:legacyIndent="283"/>
        <w:lvlJc w:val="left"/>
        <w:pPr>
          <w:ind w:left="1003" w:hanging="283"/>
        </w:pPr>
        <w:rPr>
          <w:sz w:val="28"/>
        </w:rPr>
      </w:lvl>
    </w:lvlOverride>
  </w:num>
  <w:num w:numId="8">
    <w:abstractNumId w:val="8"/>
  </w:num>
  <w:num w:numId="9">
    <w:abstractNumId w:val="1"/>
  </w:num>
  <w:num w:numId="10">
    <w:abstractNumId w:val="13"/>
  </w:num>
  <w:num w:numId="11">
    <w:abstractNumId w:val="29"/>
  </w:num>
  <w:num w:numId="12">
    <w:abstractNumId w:val="16"/>
  </w:num>
  <w:num w:numId="13">
    <w:abstractNumId w:val="4"/>
  </w:num>
  <w:num w:numId="14">
    <w:abstractNumId w:val="35"/>
  </w:num>
  <w:num w:numId="15">
    <w:abstractNumId w:val="35"/>
    <w:lvlOverride w:ilvl="0">
      <w:lvl w:ilvl="0">
        <w:start w:val="2"/>
        <w:numFmt w:val="decimal"/>
        <w:lvlText w:val="2.3.%1. "/>
        <w:legacy w:legacy="1" w:legacySpace="0" w:legacyIndent="283"/>
        <w:lvlJc w:val="left"/>
        <w:pPr>
          <w:ind w:left="1003" w:hanging="283"/>
        </w:pPr>
        <w:rPr>
          <w:sz w:val="28"/>
        </w:rPr>
      </w:lvl>
    </w:lvlOverride>
  </w:num>
  <w:num w:numId="16">
    <w:abstractNumId w:val="33"/>
  </w:num>
  <w:num w:numId="17">
    <w:abstractNumId w:val="33"/>
    <w:lvlOverride w:ilvl="0">
      <w:lvl w:ilvl="0">
        <w:start w:val="5"/>
        <w:numFmt w:val="decimal"/>
        <w:lvlText w:val="2.%1. "/>
        <w:legacy w:legacy="1" w:legacySpace="0" w:legacyIndent="283"/>
        <w:lvlJc w:val="left"/>
        <w:pPr>
          <w:ind w:left="1003" w:hanging="283"/>
        </w:pPr>
        <w:rPr>
          <w:sz w:val="28"/>
        </w:rPr>
      </w:lvl>
    </w:lvlOverride>
  </w:num>
  <w:num w:numId="18">
    <w:abstractNumId w:val="23"/>
  </w:num>
  <w:num w:numId="19">
    <w:abstractNumId w:val="21"/>
  </w:num>
  <w:num w:numId="20">
    <w:abstractNumId w:val="25"/>
  </w:num>
  <w:num w:numId="21">
    <w:abstractNumId w:val="26"/>
  </w:num>
  <w:num w:numId="22">
    <w:abstractNumId w:val="5"/>
  </w:num>
  <w:num w:numId="23">
    <w:abstractNumId w:val="18"/>
  </w:num>
  <w:num w:numId="24">
    <w:abstractNumId w:val="31"/>
  </w:num>
  <w:num w:numId="25">
    <w:abstractNumId w:val="34"/>
  </w:num>
  <w:num w:numId="26">
    <w:abstractNumId w:val="15"/>
  </w:num>
  <w:num w:numId="27">
    <w:abstractNumId w:val="11"/>
  </w:num>
  <w:num w:numId="28">
    <w:abstractNumId w:val="27"/>
  </w:num>
  <w:num w:numId="29">
    <w:abstractNumId w:val="3"/>
  </w:num>
  <w:num w:numId="30">
    <w:abstractNumId w:val="19"/>
  </w:num>
  <w:num w:numId="31">
    <w:abstractNumId w:val="30"/>
  </w:num>
  <w:num w:numId="32">
    <w:abstractNumId w:val="17"/>
  </w:num>
  <w:num w:numId="33">
    <w:abstractNumId w:val="20"/>
  </w:num>
  <w:num w:numId="34">
    <w:abstractNumId w:val="32"/>
  </w:num>
  <w:num w:numId="35">
    <w:abstractNumId w:val="0"/>
  </w:num>
  <w:num w:numId="36">
    <w:abstractNumId w:val="9"/>
  </w:num>
  <w:num w:numId="37">
    <w:abstractNumId w:val="14"/>
  </w:num>
  <w:num w:numId="38">
    <w:abstractNumId w:val="10"/>
  </w:num>
  <w:num w:numId="39">
    <w:abstractNumId w:val="2"/>
  </w:num>
  <w:num w:numId="40">
    <w:abstractNumId w:val="24"/>
  </w:num>
  <w:num w:numId="41">
    <w:abstractNumId w:val="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4A"/>
    <w:rsid w:val="00006420"/>
    <w:rsid w:val="000126BC"/>
    <w:rsid w:val="000405FF"/>
    <w:rsid w:val="00042E1F"/>
    <w:rsid w:val="0004464F"/>
    <w:rsid w:val="000459F7"/>
    <w:rsid w:val="000467E5"/>
    <w:rsid w:val="000549F1"/>
    <w:rsid w:val="0006582E"/>
    <w:rsid w:val="000807B1"/>
    <w:rsid w:val="00080FB2"/>
    <w:rsid w:val="000847CA"/>
    <w:rsid w:val="00086B35"/>
    <w:rsid w:val="00086D5E"/>
    <w:rsid w:val="000A3572"/>
    <w:rsid w:val="000A45E4"/>
    <w:rsid w:val="000B0C75"/>
    <w:rsid w:val="000B2265"/>
    <w:rsid w:val="000B6821"/>
    <w:rsid w:val="000C38AF"/>
    <w:rsid w:val="000D3709"/>
    <w:rsid w:val="000D6D21"/>
    <w:rsid w:val="000F6285"/>
    <w:rsid w:val="00101159"/>
    <w:rsid w:val="00102006"/>
    <w:rsid w:val="00114FFE"/>
    <w:rsid w:val="00115D51"/>
    <w:rsid w:val="00125C34"/>
    <w:rsid w:val="00126B0A"/>
    <w:rsid w:val="00127E43"/>
    <w:rsid w:val="001302C3"/>
    <w:rsid w:val="00130CF6"/>
    <w:rsid w:val="00131EF1"/>
    <w:rsid w:val="00141FFD"/>
    <w:rsid w:val="00151C53"/>
    <w:rsid w:val="0015261C"/>
    <w:rsid w:val="0015432C"/>
    <w:rsid w:val="0016014C"/>
    <w:rsid w:val="00161EC2"/>
    <w:rsid w:val="00163146"/>
    <w:rsid w:val="00164553"/>
    <w:rsid w:val="00165A6C"/>
    <w:rsid w:val="00174329"/>
    <w:rsid w:val="0019041B"/>
    <w:rsid w:val="00191CDF"/>
    <w:rsid w:val="0019685E"/>
    <w:rsid w:val="0019772E"/>
    <w:rsid w:val="001A549E"/>
    <w:rsid w:val="001A661D"/>
    <w:rsid w:val="001A751E"/>
    <w:rsid w:val="001B0BC6"/>
    <w:rsid w:val="001B6F19"/>
    <w:rsid w:val="001C6407"/>
    <w:rsid w:val="001D36EE"/>
    <w:rsid w:val="001E3BFF"/>
    <w:rsid w:val="001E3F1C"/>
    <w:rsid w:val="001E573D"/>
    <w:rsid w:val="001E60E0"/>
    <w:rsid w:val="001F18BD"/>
    <w:rsid w:val="001F5E0B"/>
    <w:rsid w:val="00206BBC"/>
    <w:rsid w:val="002147DE"/>
    <w:rsid w:val="00221855"/>
    <w:rsid w:val="002268D2"/>
    <w:rsid w:val="0022768C"/>
    <w:rsid w:val="002305C9"/>
    <w:rsid w:val="0023273C"/>
    <w:rsid w:val="00233F0A"/>
    <w:rsid w:val="00234A3D"/>
    <w:rsid w:val="002431DF"/>
    <w:rsid w:val="00250BB0"/>
    <w:rsid w:val="00255E15"/>
    <w:rsid w:val="0026657F"/>
    <w:rsid w:val="00272C24"/>
    <w:rsid w:val="00275F96"/>
    <w:rsid w:val="002829F0"/>
    <w:rsid w:val="00282C74"/>
    <w:rsid w:val="002836DF"/>
    <w:rsid w:val="0029374B"/>
    <w:rsid w:val="00295D87"/>
    <w:rsid w:val="002A094C"/>
    <w:rsid w:val="002A0C75"/>
    <w:rsid w:val="002A60E5"/>
    <w:rsid w:val="002B22EB"/>
    <w:rsid w:val="002E2F73"/>
    <w:rsid w:val="002E6054"/>
    <w:rsid w:val="002F0106"/>
    <w:rsid w:val="002F0FBD"/>
    <w:rsid w:val="002F5CD3"/>
    <w:rsid w:val="00301158"/>
    <w:rsid w:val="00303FA8"/>
    <w:rsid w:val="003126D4"/>
    <w:rsid w:val="003138B3"/>
    <w:rsid w:val="00314062"/>
    <w:rsid w:val="00317F04"/>
    <w:rsid w:val="0032555D"/>
    <w:rsid w:val="003309E3"/>
    <w:rsid w:val="00332ECE"/>
    <w:rsid w:val="003359C7"/>
    <w:rsid w:val="00336EE7"/>
    <w:rsid w:val="00337A80"/>
    <w:rsid w:val="0034371B"/>
    <w:rsid w:val="003559A4"/>
    <w:rsid w:val="00363862"/>
    <w:rsid w:val="0036415F"/>
    <w:rsid w:val="00365CEA"/>
    <w:rsid w:val="00365F56"/>
    <w:rsid w:val="0037113B"/>
    <w:rsid w:val="00372453"/>
    <w:rsid w:val="003733D0"/>
    <w:rsid w:val="00375A19"/>
    <w:rsid w:val="00376768"/>
    <w:rsid w:val="00377C90"/>
    <w:rsid w:val="0038635D"/>
    <w:rsid w:val="00386B67"/>
    <w:rsid w:val="00396E4D"/>
    <w:rsid w:val="003A2B31"/>
    <w:rsid w:val="003A6F1F"/>
    <w:rsid w:val="003B1AC0"/>
    <w:rsid w:val="003B2B8E"/>
    <w:rsid w:val="003B51BB"/>
    <w:rsid w:val="003C1C77"/>
    <w:rsid w:val="003C22F1"/>
    <w:rsid w:val="003D4903"/>
    <w:rsid w:val="003E027C"/>
    <w:rsid w:val="003E4692"/>
    <w:rsid w:val="003E4C94"/>
    <w:rsid w:val="003E62B1"/>
    <w:rsid w:val="003F0F98"/>
    <w:rsid w:val="003F4932"/>
    <w:rsid w:val="00400E9A"/>
    <w:rsid w:val="00405606"/>
    <w:rsid w:val="00407BF8"/>
    <w:rsid w:val="00412DBD"/>
    <w:rsid w:val="00422237"/>
    <w:rsid w:val="00423F29"/>
    <w:rsid w:val="004249EC"/>
    <w:rsid w:val="00426C90"/>
    <w:rsid w:val="00432B38"/>
    <w:rsid w:val="00436EE1"/>
    <w:rsid w:val="00437C7F"/>
    <w:rsid w:val="00445DCC"/>
    <w:rsid w:val="004465D4"/>
    <w:rsid w:val="00451DDA"/>
    <w:rsid w:val="004532CC"/>
    <w:rsid w:val="00457A41"/>
    <w:rsid w:val="0046224F"/>
    <w:rsid w:val="004710AC"/>
    <w:rsid w:val="004726C8"/>
    <w:rsid w:val="0047286F"/>
    <w:rsid w:val="00473821"/>
    <w:rsid w:val="00473E95"/>
    <w:rsid w:val="00487A59"/>
    <w:rsid w:val="00490F7B"/>
    <w:rsid w:val="004A13C6"/>
    <w:rsid w:val="004A6F69"/>
    <w:rsid w:val="004B4A9A"/>
    <w:rsid w:val="004C28A7"/>
    <w:rsid w:val="004D1B2E"/>
    <w:rsid w:val="004D7943"/>
    <w:rsid w:val="004E19A6"/>
    <w:rsid w:val="004E4B96"/>
    <w:rsid w:val="004E6666"/>
    <w:rsid w:val="004F3C59"/>
    <w:rsid w:val="00501189"/>
    <w:rsid w:val="00503842"/>
    <w:rsid w:val="0050429C"/>
    <w:rsid w:val="00505301"/>
    <w:rsid w:val="00507C77"/>
    <w:rsid w:val="00512FF3"/>
    <w:rsid w:val="00516320"/>
    <w:rsid w:val="0052111A"/>
    <w:rsid w:val="00521CD9"/>
    <w:rsid w:val="00522DF6"/>
    <w:rsid w:val="00523FD5"/>
    <w:rsid w:val="0052503C"/>
    <w:rsid w:val="00537A3C"/>
    <w:rsid w:val="00543DD7"/>
    <w:rsid w:val="00544903"/>
    <w:rsid w:val="00545AF3"/>
    <w:rsid w:val="00551BAD"/>
    <w:rsid w:val="00551BBE"/>
    <w:rsid w:val="00555555"/>
    <w:rsid w:val="00557301"/>
    <w:rsid w:val="005747E0"/>
    <w:rsid w:val="0058398B"/>
    <w:rsid w:val="005936C6"/>
    <w:rsid w:val="00594FA7"/>
    <w:rsid w:val="00595404"/>
    <w:rsid w:val="005973AF"/>
    <w:rsid w:val="005A6151"/>
    <w:rsid w:val="005B5311"/>
    <w:rsid w:val="005B688C"/>
    <w:rsid w:val="005C0B83"/>
    <w:rsid w:val="005C1515"/>
    <w:rsid w:val="005C38F1"/>
    <w:rsid w:val="005C4BE7"/>
    <w:rsid w:val="005C6F99"/>
    <w:rsid w:val="005D04A7"/>
    <w:rsid w:val="005D1804"/>
    <w:rsid w:val="005E455D"/>
    <w:rsid w:val="005E71C4"/>
    <w:rsid w:val="005F02AF"/>
    <w:rsid w:val="005F3920"/>
    <w:rsid w:val="00602522"/>
    <w:rsid w:val="006146BB"/>
    <w:rsid w:val="006219A7"/>
    <w:rsid w:val="00625DEC"/>
    <w:rsid w:val="00634FD4"/>
    <w:rsid w:val="00635F9B"/>
    <w:rsid w:val="00637B2D"/>
    <w:rsid w:val="00640AA7"/>
    <w:rsid w:val="00644A12"/>
    <w:rsid w:val="006512A0"/>
    <w:rsid w:val="00654540"/>
    <w:rsid w:val="00655328"/>
    <w:rsid w:val="00660CB8"/>
    <w:rsid w:val="00661B79"/>
    <w:rsid w:val="00670333"/>
    <w:rsid w:val="00673AAD"/>
    <w:rsid w:val="00673FAE"/>
    <w:rsid w:val="00680633"/>
    <w:rsid w:val="00684A56"/>
    <w:rsid w:val="00693B1C"/>
    <w:rsid w:val="00693B82"/>
    <w:rsid w:val="00693DFE"/>
    <w:rsid w:val="006953E5"/>
    <w:rsid w:val="006A1410"/>
    <w:rsid w:val="006A6E98"/>
    <w:rsid w:val="006B5BC8"/>
    <w:rsid w:val="006B7FF3"/>
    <w:rsid w:val="006C2937"/>
    <w:rsid w:val="006D0C6B"/>
    <w:rsid w:val="006D3CED"/>
    <w:rsid w:val="006D763C"/>
    <w:rsid w:val="006E060D"/>
    <w:rsid w:val="006F1F77"/>
    <w:rsid w:val="006F457E"/>
    <w:rsid w:val="00704B3A"/>
    <w:rsid w:val="00707B98"/>
    <w:rsid w:val="00707C67"/>
    <w:rsid w:val="00721CF6"/>
    <w:rsid w:val="00722182"/>
    <w:rsid w:val="0072360F"/>
    <w:rsid w:val="00730768"/>
    <w:rsid w:val="007320EA"/>
    <w:rsid w:val="00734F18"/>
    <w:rsid w:val="007438BE"/>
    <w:rsid w:val="00751152"/>
    <w:rsid w:val="00751D49"/>
    <w:rsid w:val="007521B8"/>
    <w:rsid w:val="00754DDE"/>
    <w:rsid w:val="007555D8"/>
    <w:rsid w:val="007561AB"/>
    <w:rsid w:val="00757588"/>
    <w:rsid w:val="00760A5A"/>
    <w:rsid w:val="00761279"/>
    <w:rsid w:val="00764063"/>
    <w:rsid w:val="00771736"/>
    <w:rsid w:val="00780F81"/>
    <w:rsid w:val="00791A1C"/>
    <w:rsid w:val="007936E0"/>
    <w:rsid w:val="007943B8"/>
    <w:rsid w:val="007A362B"/>
    <w:rsid w:val="007A70B5"/>
    <w:rsid w:val="007B143E"/>
    <w:rsid w:val="007C3A21"/>
    <w:rsid w:val="007C53D0"/>
    <w:rsid w:val="007D0344"/>
    <w:rsid w:val="007D4DC5"/>
    <w:rsid w:val="007D53B8"/>
    <w:rsid w:val="007E5FFD"/>
    <w:rsid w:val="00803B5E"/>
    <w:rsid w:val="0081085F"/>
    <w:rsid w:val="00813C1A"/>
    <w:rsid w:val="008161A6"/>
    <w:rsid w:val="00816C05"/>
    <w:rsid w:val="008258B7"/>
    <w:rsid w:val="00826053"/>
    <w:rsid w:val="00831973"/>
    <w:rsid w:val="00836714"/>
    <w:rsid w:val="00841652"/>
    <w:rsid w:val="00843484"/>
    <w:rsid w:val="00844421"/>
    <w:rsid w:val="00850875"/>
    <w:rsid w:val="00860C28"/>
    <w:rsid w:val="0086144A"/>
    <w:rsid w:val="0086737C"/>
    <w:rsid w:val="00867710"/>
    <w:rsid w:val="0087430B"/>
    <w:rsid w:val="00874A43"/>
    <w:rsid w:val="00877AA0"/>
    <w:rsid w:val="00877F74"/>
    <w:rsid w:val="00883FB6"/>
    <w:rsid w:val="00886A15"/>
    <w:rsid w:val="00887C38"/>
    <w:rsid w:val="00890F84"/>
    <w:rsid w:val="008919BB"/>
    <w:rsid w:val="008A121E"/>
    <w:rsid w:val="008A3B7D"/>
    <w:rsid w:val="008A5768"/>
    <w:rsid w:val="008A786F"/>
    <w:rsid w:val="008C2EE8"/>
    <w:rsid w:val="008C433E"/>
    <w:rsid w:val="008D037F"/>
    <w:rsid w:val="008E6480"/>
    <w:rsid w:val="008E674C"/>
    <w:rsid w:val="008F3526"/>
    <w:rsid w:val="00904505"/>
    <w:rsid w:val="00914AC4"/>
    <w:rsid w:val="0091576C"/>
    <w:rsid w:val="00917136"/>
    <w:rsid w:val="0093215E"/>
    <w:rsid w:val="0094241D"/>
    <w:rsid w:val="00950A7D"/>
    <w:rsid w:val="00953059"/>
    <w:rsid w:val="009662DC"/>
    <w:rsid w:val="00967439"/>
    <w:rsid w:val="00967EC3"/>
    <w:rsid w:val="009708D5"/>
    <w:rsid w:val="00973A22"/>
    <w:rsid w:val="009744AF"/>
    <w:rsid w:val="009851BC"/>
    <w:rsid w:val="00992196"/>
    <w:rsid w:val="00994707"/>
    <w:rsid w:val="00995615"/>
    <w:rsid w:val="00997E5C"/>
    <w:rsid w:val="009A212C"/>
    <w:rsid w:val="009A2410"/>
    <w:rsid w:val="009A4650"/>
    <w:rsid w:val="009B3257"/>
    <w:rsid w:val="009B6181"/>
    <w:rsid w:val="009B6820"/>
    <w:rsid w:val="009C56CC"/>
    <w:rsid w:val="009D0CFC"/>
    <w:rsid w:val="009D7ECE"/>
    <w:rsid w:val="009E2AB2"/>
    <w:rsid w:val="009E5BE2"/>
    <w:rsid w:val="009F0292"/>
    <w:rsid w:val="009F0CE0"/>
    <w:rsid w:val="009F6F5F"/>
    <w:rsid w:val="00A02D84"/>
    <w:rsid w:val="00A100FD"/>
    <w:rsid w:val="00A10D88"/>
    <w:rsid w:val="00A10F89"/>
    <w:rsid w:val="00A17DD3"/>
    <w:rsid w:val="00A21A4D"/>
    <w:rsid w:val="00A21E2F"/>
    <w:rsid w:val="00A23657"/>
    <w:rsid w:val="00A26341"/>
    <w:rsid w:val="00A34DE5"/>
    <w:rsid w:val="00A40085"/>
    <w:rsid w:val="00A403B7"/>
    <w:rsid w:val="00A407C5"/>
    <w:rsid w:val="00A42F62"/>
    <w:rsid w:val="00A528CF"/>
    <w:rsid w:val="00A53283"/>
    <w:rsid w:val="00A569F4"/>
    <w:rsid w:val="00A616C0"/>
    <w:rsid w:val="00A61FC1"/>
    <w:rsid w:val="00A64598"/>
    <w:rsid w:val="00A65CBF"/>
    <w:rsid w:val="00A66BA5"/>
    <w:rsid w:val="00A71069"/>
    <w:rsid w:val="00A8427C"/>
    <w:rsid w:val="00A87DDF"/>
    <w:rsid w:val="00A95D5D"/>
    <w:rsid w:val="00A960BE"/>
    <w:rsid w:val="00A964A7"/>
    <w:rsid w:val="00AA0755"/>
    <w:rsid w:val="00AB53D3"/>
    <w:rsid w:val="00AB7794"/>
    <w:rsid w:val="00AC1138"/>
    <w:rsid w:val="00AC71FD"/>
    <w:rsid w:val="00AD54BA"/>
    <w:rsid w:val="00AD63E3"/>
    <w:rsid w:val="00AE2B49"/>
    <w:rsid w:val="00AE77DB"/>
    <w:rsid w:val="00AF0594"/>
    <w:rsid w:val="00AF4DF6"/>
    <w:rsid w:val="00AF5E1D"/>
    <w:rsid w:val="00B00AFE"/>
    <w:rsid w:val="00B05501"/>
    <w:rsid w:val="00B077DF"/>
    <w:rsid w:val="00B15581"/>
    <w:rsid w:val="00B16D02"/>
    <w:rsid w:val="00B176ED"/>
    <w:rsid w:val="00B22C40"/>
    <w:rsid w:val="00B26465"/>
    <w:rsid w:val="00B31A09"/>
    <w:rsid w:val="00B365F7"/>
    <w:rsid w:val="00B37179"/>
    <w:rsid w:val="00B37A9A"/>
    <w:rsid w:val="00B41B65"/>
    <w:rsid w:val="00B51982"/>
    <w:rsid w:val="00B64DB3"/>
    <w:rsid w:val="00B65847"/>
    <w:rsid w:val="00B71B95"/>
    <w:rsid w:val="00B741DE"/>
    <w:rsid w:val="00B74696"/>
    <w:rsid w:val="00B81347"/>
    <w:rsid w:val="00B81F4B"/>
    <w:rsid w:val="00B82C72"/>
    <w:rsid w:val="00B85F97"/>
    <w:rsid w:val="00B86E82"/>
    <w:rsid w:val="00B95B40"/>
    <w:rsid w:val="00BA38B5"/>
    <w:rsid w:val="00BB518E"/>
    <w:rsid w:val="00BC5E05"/>
    <w:rsid w:val="00BC6769"/>
    <w:rsid w:val="00BE254D"/>
    <w:rsid w:val="00BF4B92"/>
    <w:rsid w:val="00C02CB0"/>
    <w:rsid w:val="00C10D90"/>
    <w:rsid w:val="00C14C72"/>
    <w:rsid w:val="00C2568E"/>
    <w:rsid w:val="00C26D9C"/>
    <w:rsid w:val="00C46290"/>
    <w:rsid w:val="00C46DBE"/>
    <w:rsid w:val="00C5244A"/>
    <w:rsid w:val="00C5349D"/>
    <w:rsid w:val="00C61212"/>
    <w:rsid w:val="00C77467"/>
    <w:rsid w:val="00C77BC0"/>
    <w:rsid w:val="00C81259"/>
    <w:rsid w:val="00C82543"/>
    <w:rsid w:val="00C84B9D"/>
    <w:rsid w:val="00C87851"/>
    <w:rsid w:val="00C9738A"/>
    <w:rsid w:val="00CA3CD9"/>
    <w:rsid w:val="00CA4DF2"/>
    <w:rsid w:val="00CB6D7B"/>
    <w:rsid w:val="00CC6D60"/>
    <w:rsid w:val="00CD1FE4"/>
    <w:rsid w:val="00CE1E5B"/>
    <w:rsid w:val="00CE52FD"/>
    <w:rsid w:val="00CF45DD"/>
    <w:rsid w:val="00CF7C59"/>
    <w:rsid w:val="00D05D9B"/>
    <w:rsid w:val="00D14F8A"/>
    <w:rsid w:val="00D1744D"/>
    <w:rsid w:val="00D178CF"/>
    <w:rsid w:val="00D235B4"/>
    <w:rsid w:val="00D341DE"/>
    <w:rsid w:val="00D37E03"/>
    <w:rsid w:val="00D45097"/>
    <w:rsid w:val="00D53B9F"/>
    <w:rsid w:val="00D567A9"/>
    <w:rsid w:val="00D64D14"/>
    <w:rsid w:val="00D67A45"/>
    <w:rsid w:val="00D745E3"/>
    <w:rsid w:val="00D81A6B"/>
    <w:rsid w:val="00DA035D"/>
    <w:rsid w:val="00DB319C"/>
    <w:rsid w:val="00DC7A16"/>
    <w:rsid w:val="00DD21E4"/>
    <w:rsid w:val="00DD6C9B"/>
    <w:rsid w:val="00DE7047"/>
    <w:rsid w:val="00DF08F6"/>
    <w:rsid w:val="00DF1D34"/>
    <w:rsid w:val="00DF2199"/>
    <w:rsid w:val="00DF2E3A"/>
    <w:rsid w:val="00E05EBC"/>
    <w:rsid w:val="00E0641E"/>
    <w:rsid w:val="00E064FF"/>
    <w:rsid w:val="00E073A1"/>
    <w:rsid w:val="00E107CB"/>
    <w:rsid w:val="00E1766D"/>
    <w:rsid w:val="00E234D6"/>
    <w:rsid w:val="00E428AE"/>
    <w:rsid w:val="00E42D16"/>
    <w:rsid w:val="00E43917"/>
    <w:rsid w:val="00E43BB2"/>
    <w:rsid w:val="00E54B95"/>
    <w:rsid w:val="00E64716"/>
    <w:rsid w:val="00E6481A"/>
    <w:rsid w:val="00E6628F"/>
    <w:rsid w:val="00E724BF"/>
    <w:rsid w:val="00E8231D"/>
    <w:rsid w:val="00E83FAA"/>
    <w:rsid w:val="00E91F00"/>
    <w:rsid w:val="00EA18A6"/>
    <w:rsid w:val="00EA669B"/>
    <w:rsid w:val="00EB0400"/>
    <w:rsid w:val="00EC2670"/>
    <w:rsid w:val="00EC4322"/>
    <w:rsid w:val="00ED1D1A"/>
    <w:rsid w:val="00ED474A"/>
    <w:rsid w:val="00ED6583"/>
    <w:rsid w:val="00EF3C3A"/>
    <w:rsid w:val="00F02FCF"/>
    <w:rsid w:val="00F07DEB"/>
    <w:rsid w:val="00F133F2"/>
    <w:rsid w:val="00F1417C"/>
    <w:rsid w:val="00F201EB"/>
    <w:rsid w:val="00F240F1"/>
    <w:rsid w:val="00F37950"/>
    <w:rsid w:val="00F40A56"/>
    <w:rsid w:val="00F45357"/>
    <w:rsid w:val="00F62982"/>
    <w:rsid w:val="00F72242"/>
    <w:rsid w:val="00F728A4"/>
    <w:rsid w:val="00F72C21"/>
    <w:rsid w:val="00F77C57"/>
    <w:rsid w:val="00F8401A"/>
    <w:rsid w:val="00F852E7"/>
    <w:rsid w:val="00F924DE"/>
    <w:rsid w:val="00F94D5E"/>
    <w:rsid w:val="00FA1785"/>
    <w:rsid w:val="00FB5CEB"/>
    <w:rsid w:val="00FC4EC5"/>
    <w:rsid w:val="00FC6186"/>
    <w:rsid w:val="00FC7E9B"/>
    <w:rsid w:val="00FD3B78"/>
    <w:rsid w:val="00FD5603"/>
    <w:rsid w:val="00FD65F8"/>
    <w:rsid w:val="00FE09BE"/>
    <w:rsid w:val="00FF1BD1"/>
    <w:rsid w:val="00FF292E"/>
    <w:rsid w:val="00FF4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45E21"/>
  <w15:docId w15:val="{62C1DA07-145D-44E4-A61E-D5AF816F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napToGrid w:val="0"/>
      <w:sz w:val="26"/>
    </w:rPr>
  </w:style>
  <w:style w:type="paragraph" w:styleId="3">
    <w:name w:val="heading 3"/>
    <w:basedOn w:val="a"/>
    <w:next w:val="a"/>
    <w:qFormat/>
    <w:pPr>
      <w:keepNext/>
      <w:outlineLvl w:val="2"/>
    </w:pPr>
    <w:rPr>
      <w:b/>
      <w:snapToGrid/>
      <w:w w:val="110"/>
      <w:sz w:val="24"/>
    </w:rPr>
  </w:style>
  <w:style w:type="paragraph" w:styleId="4">
    <w:name w:val="heading 4"/>
    <w:basedOn w:val="a"/>
    <w:next w:val="a"/>
    <w:qFormat/>
    <w:pPr>
      <w:keepNext/>
      <w:jc w:val="center"/>
      <w:outlineLvl w:val="3"/>
    </w:pPr>
    <w:rPr>
      <w:b/>
      <w:snapToGrid/>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rPr>
      <w:snapToGrid/>
      <w:sz w:val="28"/>
      <w:szCs w:val="24"/>
    </w:rPr>
  </w:style>
  <w:style w:type="paragraph" w:styleId="30">
    <w:name w:val="Body Text 3"/>
    <w:basedOn w:val="a"/>
    <w:pPr>
      <w:jc w:val="center"/>
    </w:pPr>
    <w:rPr>
      <w:b/>
      <w:snapToGrid/>
      <w:sz w:val="28"/>
      <w:szCs w:val="24"/>
    </w:rPr>
  </w:style>
  <w:style w:type="paragraph" w:styleId="a4">
    <w:name w:val="caption"/>
    <w:basedOn w:val="a"/>
    <w:next w:val="a"/>
    <w:qFormat/>
    <w:pPr>
      <w:spacing w:before="120" w:after="240"/>
      <w:jc w:val="center"/>
    </w:pPr>
    <w:rPr>
      <w:b/>
      <w:snapToGrid/>
      <w:sz w:val="24"/>
    </w:rPr>
  </w:style>
  <w:style w:type="character" w:styleId="a5">
    <w:name w:val="page number"/>
    <w:basedOn w:val="a0"/>
  </w:style>
  <w:style w:type="paragraph" w:styleId="a6">
    <w:name w:val="footnote text"/>
    <w:basedOn w:val="a"/>
    <w:semiHidden/>
    <w:rPr>
      <w:sz w:val="20"/>
    </w:rPr>
  </w:style>
  <w:style w:type="character" w:styleId="a7">
    <w:name w:val="footnote reference"/>
    <w:semiHidden/>
    <w:rPr>
      <w:vertAlign w:val="superscript"/>
    </w:rPr>
  </w:style>
  <w:style w:type="paragraph" w:styleId="a8">
    <w:name w:val="Body Text"/>
    <w:aliases w:val="Основной текст Знак Знак"/>
    <w:basedOn w:val="a"/>
    <w:link w:val="a9"/>
    <w:pPr>
      <w:spacing w:after="120"/>
    </w:pPr>
  </w:style>
  <w:style w:type="paragraph" w:styleId="2">
    <w:name w:val="Body Text 2"/>
    <w:basedOn w:val="a"/>
    <w:link w:val="20"/>
    <w:pPr>
      <w:spacing w:after="120" w:line="480" w:lineRule="auto"/>
    </w:pPr>
  </w:style>
  <w:style w:type="paragraph" w:styleId="aa">
    <w:name w:val="footer"/>
    <w:basedOn w:val="a"/>
    <w:pPr>
      <w:tabs>
        <w:tab w:val="center" w:pos="4677"/>
        <w:tab w:val="right" w:pos="9355"/>
      </w:tabs>
    </w:pPr>
  </w:style>
  <w:style w:type="paragraph" w:styleId="21">
    <w:name w:val="Body Text Indent 2"/>
    <w:basedOn w:val="a"/>
    <w:link w:val="22"/>
    <w:rsid w:val="0086144A"/>
    <w:pPr>
      <w:spacing w:after="120" w:line="480" w:lineRule="auto"/>
      <w:ind w:left="283"/>
    </w:pPr>
  </w:style>
  <w:style w:type="paragraph" w:styleId="31">
    <w:name w:val="Body Text Indent 3"/>
    <w:basedOn w:val="a"/>
    <w:rsid w:val="00301158"/>
    <w:pPr>
      <w:spacing w:after="120"/>
      <w:ind w:left="283"/>
    </w:pPr>
    <w:rPr>
      <w:sz w:val="16"/>
      <w:szCs w:val="16"/>
    </w:rPr>
  </w:style>
  <w:style w:type="paragraph" w:customStyle="1" w:styleId="1">
    <w:name w:val="Стиль1"/>
    <w:basedOn w:val="a"/>
    <w:rsid w:val="00E428AE"/>
    <w:pPr>
      <w:jc w:val="both"/>
    </w:pPr>
    <w:rPr>
      <w:snapToGrid/>
      <w:sz w:val="28"/>
    </w:rPr>
  </w:style>
  <w:style w:type="paragraph" w:styleId="ab">
    <w:name w:val="Balloon Text"/>
    <w:basedOn w:val="a"/>
    <w:semiHidden/>
    <w:rsid w:val="009708D5"/>
    <w:rPr>
      <w:rFonts w:ascii="Tahoma" w:hAnsi="Tahoma" w:cs="Tahoma"/>
      <w:sz w:val="16"/>
      <w:szCs w:val="16"/>
    </w:rPr>
  </w:style>
  <w:style w:type="paragraph" w:customStyle="1" w:styleId="ac">
    <w:basedOn w:val="a"/>
    <w:rsid w:val="00336EE7"/>
    <w:pPr>
      <w:spacing w:after="160" w:line="240" w:lineRule="exact"/>
      <w:jc w:val="both"/>
    </w:pPr>
    <w:rPr>
      <w:snapToGrid/>
      <w:sz w:val="24"/>
      <w:lang w:val="en-US" w:eastAsia="en-US"/>
    </w:rPr>
  </w:style>
  <w:style w:type="paragraph" w:customStyle="1" w:styleId="Default">
    <w:name w:val="Default"/>
    <w:rsid w:val="00BE254D"/>
    <w:pPr>
      <w:autoSpaceDE w:val="0"/>
      <w:autoSpaceDN w:val="0"/>
      <w:adjustRightInd w:val="0"/>
    </w:pPr>
    <w:rPr>
      <w:color w:val="000000"/>
      <w:sz w:val="24"/>
      <w:szCs w:val="24"/>
    </w:rPr>
  </w:style>
  <w:style w:type="character" w:customStyle="1" w:styleId="a9">
    <w:name w:val="Основной текст Знак"/>
    <w:aliases w:val="Основной текст Знак Знак Знак"/>
    <w:basedOn w:val="a0"/>
    <w:link w:val="a8"/>
    <w:rsid w:val="006E060D"/>
    <w:rPr>
      <w:snapToGrid w:val="0"/>
      <w:sz w:val="26"/>
    </w:rPr>
  </w:style>
  <w:style w:type="character" w:customStyle="1" w:styleId="20">
    <w:name w:val="Основной текст 2 Знак"/>
    <w:basedOn w:val="a0"/>
    <w:link w:val="2"/>
    <w:rsid w:val="006E060D"/>
    <w:rPr>
      <w:snapToGrid w:val="0"/>
      <w:sz w:val="26"/>
    </w:rPr>
  </w:style>
  <w:style w:type="character" w:customStyle="1" w:styleId="CharStyle24">
    <w:name w:val="Char Style 24"/>
    <w:basedOn w:val="a0"/>
    <w:link w:val="Style23"/>
    <w:uiPriority w:val="99"/>
    <w:rsid w:val="00654540"/>
    <w:rPr>
      <w:sz w:val="28"/>
      <w:shd w:val="clear" w:color="auto" w:fill="FFFFFF"/>
    </w:rPr>
  </w:style>
  <w:style w:type="character" w:customStyle="1" w:styleId="CharStyle25">
    <w:name w:val="Char Style 25"/>
    <w:basedOn w:val="CharStyle24"/>
    <w:uiPriority w:val="99"/>
    <w:rsid w:val="00654540"/>
    <w:rPr>
      <w:spacing w:val="60"/>
      <w:sz w:val="28"/>
      <w:shd w:val="clear" w:color="auto" w:fill="FFFFFF"/>
    </w:rPr>
  </w:style>
  <w:style w:type="paragraph" w:customStyle="1" w:styleId="Style23">
    <w:name w:val="Style 23"/>
    <w:basedOn w:val="a"/>
    <w:link w:val="CharStyle24"/>
    <w:uiPriority w:val="99"/>
    <w:rsid w:val="00654540"/>
    <w:pPr>
      <w:widowControl w:val="0"/>
      <w:shd w:val="clear" w:color="auto" w:fill="FFFFFF"/>
      <w:spacing w:after="360" w:line="322" w:lineRule="exact"/>
      <w:jc w:val="center"/>
    </w:pPr>
    <w:rPr>
      <w:snapToGrid/>
      <w:sz w:val="28"/>
    </w:rPr>
  </w:style>
  <w:style w:type="paragraph" w:styleId="ad">
    <w:name w:val="No Spacing"/>
    <w:uiPriority w:val="1"/>
    <w:qFormat/>
    <w:rsid w:val="00654540"/>
    <w:pPr>
      <w:contextualSpacing/>
    </w:pPr>
    <w:rPr>
      <w:rFonts w:eastAsiaTheme="minorHAnsi"/>
      <w:sz w:val="24"/>
      <w:szCs w:val="28"/>
      <w:lang w:eastAsia="en-US"/>
    </w:rPr>
  </w:style>
  <w:style w:type="paragraph" w:styleId="ae">
    <w:name w:val="List Paragraph"/>
    <w:basedOn w:val="a"/>
    <w:uiPriority w:val="34"/>
    <w:qFormat/>
    <w:rsid w:val="00DD21E4"/>
    <w:pPr>
      <w:ind w:left="720"/>
      <w:contextualSpacing/>
    </w:pPr>
  </w:style>
  <w:style w:type="character" w:customStyle="1" w:styleId="22">
    <w:name w:val="Основной текст с отступом 2 Знак"/>
    <w:link w:val="21"/>
    <w:rsid w:val="00625DEC"/>
    <w:rPr>
      <w:snapToGrid w:val="0"/>
      <w:sz w:val="26"/>
    </w:rPr>
  </w:style>
  <w:style w:type="paragraph" w:customStyle="1" w:styleId="ConsPlusNormal">
    <w:name w:val="ConsPlusNormal"/>
    <w:rsid w:val="00B71B95"/>
    <w:pPr>
      <w:autoSpaceDE w:val="0"/>
      <w:autoSpaceDN w:val="0"/>
      <w:adjustRightInd w:val="0"/>
      <w:ind w:firstLine="720"/>
    </w:pPr>
    <w:rPr>
      <w:rFonts w:ascii="Arial" w:hAnsi="Arial" w:cs="Arial"/>
    </w:rPr>
  </w:style>
  <w:style w:type="paragraph" w:customStyle="1" w:styleId="ConsPlusTitle">
    <w:name w:val="ConsPlusTitle"/>
    <w:rsid w:val="00295D87"/>
    <w:pPr>
      <w:widowControl w:val="0"/>
      <w:autoSpaceDE w:val="0"/>
      <w:autoSpaceDN w:val="0"/>
    </w:pPr>
    <w:rPr>
      <w:rFonts w:ascii="Calibri" w:hAnsi="Calibri" w:cs="Calibri"/>
      <w:b/>
      <w:sz w:val="22"/>
    </w:rPr>
  </w:style>
  <w:style w:type="paragraph" w:styleId="af">
    <w:name w:val="annotation text"/>
    <w:basedOn w:val="a"/>
    <w:link w:val="af0"/>
    <w:uiPriority w:val="99"/>
    <w:semiHidden/>
    <w:unhideWhenUsed/>
    <w:rsid w:val="00275F96"/>
    <w:pPr>
      <w:spacing w:after="160"/>
    </w:pPr>
    <w:rPr>
      <w:rFonts w:asciiTheme="minorHAnsi" w:eastAsiaTheme="minorHAnsi" w:hAnsiTheme="minorHAnsi" w:cstheme="minorBidi"/>
      <w:snapToGrid/>
      <w:sz w:val="20"/>
      <w:lang w:eastAsia="en-US"/>
    </w:rPr>
  </w:style>
  <w:style w:type="character" w:customStyle="1" w:styleId="af0">
    <w:name w:val="Текст примечания Знак"/>
    <w:basedOn w:val="a0"/>
    <w:link w:val="af"/>
    <w:uiPriority w:val="99"/>
    <w:semiHidden/>
    <w:rsid w:val="00275F96"/>
    <w:rPr>
      <w:rFonts w:asciiTheme="minorHAnsi" w:eastAsiaTheme="minorHAnsi" w:hAnsiTheme="minorHAnsi" w:cstheme="minorBidi"/>
      <w:lang w:eastAsia="en-US"/>
    </w:rPr>
  </w:style>
  <w:style w:type="character" w:styleId="af1">
    <w:name w:val="annotation reference"/>
    <w:basedOn w:val="a0"/>
    <w:semiHidden/>
    <w:unhideWhenUsed/>
    <w:rsid w:val="00DF2199"/>
    <w:rPr>
      <w:sz w:val="16"/>
      <w:szCs w:val="16"/>
    </w:rPr>
  </w:style>
  <w:style w:type="paragraph" w:styleId="af2">
    <w:name w:val="annotation subject"/>
    <w:basedOn w:val="af"/>
    <w:next w:val="af"/>
    <w:link w:val="af3"/>
    <w:semiHidden/>
    <w:unhideWhenUsed/>
    <w:rsid w:val="00DF2199"/>
    <w:pPr>
      <w:spacing w:after="0"/>
    </w:pPr>
    <w:rPr>
      <w:rFonts w:ascii="Times New Roman" w:eastAsia="Times New Roman" w:hAnsi="Times New Roman" w:cs="Times New Roman"/>
      <w:b/>
      <w:bCs/>
      <w:snapToGrid w:val="0"/>
      <w:lang w:eastAsia="ru-RU"/>
    </w:rPr>
  </w:style>
  <w:style w:type="character" w:customStyle="1" w:styleId="af3">
    <w:name w:val="Тема примечания Знак"/>
    <w:basedOn w:val="af0"/>
    <w:link w:val="af2"/>
    <w:semiHidden/>
    <w:rsid w:val="00DF2199"/>
    <w:rPr>
      <w:rFonts w:asciiTheme="minorHAnsi" w:eastAsiaTheme="minorHAnsi" w:hAnsiTheme="minorHAnsi" w:cstheme="minorBidi"/>
      <w:b/>
      <w:b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53486">
      <w:bodyDiv w:val="1"/>
      <w:marLeft w:val="0"/>
      <w:marRight w:val="0"/>
      <w:marTop w:val="0"/>
      <w:marBottom w:val="0"/>
      <w:divBdr>
        <w:top w:val="none" w:sz="0" w:space="0" w:color="auto"/>
        <w:left w:val="none" w:sz="0" w:space="0" w:color="auto"/>
        <w:bottom w:val="none" w:sz="0" w:space="0" w:color="auto"/>
        <w:right w:val="none" w:sz="0" w:space="0" w:color="auto"/>
      </w:divBdr>
    </w:div>
    <w:div w:id="617419522">
      <w:bodyDiv w:val="1"/>
      <w:marLeft w:val="0"/>
      <w:marRight w:val="0"/>
      <w:marTop w:val="0"/>
      <w:marBottom w:val="0"/>
      <w:divBdr>
        <w:top w:val="none" w:sz="0" w:space="0" w:color="auto"/>
        <w:left w:val="none" w:sz="0" w:space="0" w:color="auto"/>
        <w:bottom w:val="none" w:sz="0" w:space="0" w:color="auto"/>
        <w:right w:val="none" w:sz="0" w:space="0" w:color="auto"/>
      </w:divBdr>
    </w:div>
    <w:div w:id="18340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BA3825E07E6A9427D47A489A67813BD7FDAB5F9DB0FEFD0DB1530202FF4E8DC9A47B8254AA4676xEo6I" TargetMode="External"/><Relationship Id="rId13" Type="http://schemas.openxmlformats.org/officeDocument/2006/relationships/hyperlink" Target="consultantplus://offline/ref=3776944A0A2515131BF766369CA4CDAC21F973FE6C231885B2A1E4662ACB2E107E419CC0456C563983C30C2B47CAD7085DB6A8F1FE724F777A3EF" TargetMode="External"/><Relationship Id="rId18" Type="http://schemas.openxmlformats.org/officeDocument/2006/relationships/hyperlink" Target="consultantplus://offline/ref=3776944A0A2515131BF766369CA4CDAC21F872F561241885B2A1E4662ACB2E106C41C4CC446C483983D65A7A01793C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3776944A0A2515131BF766369CA4CDAC21F872F561241885B2A1E4662ACB2E106C41C4CC446C483983D65A7A01793CF" TargetMode="External"/><Relationship Id="rId7" Type="http://schemas.openxmlformats.org/officeDocument/2006/relationships/image" Target="media/image1.png"/><Relationship Id="rId12" Type="http://schemas.openxmlformats.org/officeDocument/2006/relationships/hyperlink" Target="consultantplus://offline/ref=3776944A0A2515131BF766369CA4CDAC21F973FE6C231885B2A1E4662ACB2E107E419CC0456C563983C30C2B47CAD7085DB6A8F1FE724F777A3EF" TargetMode="External"/><Relationship Id="rId17" Type="http://schemas.openxmlformats.org/officeDocument/2006/relationships/hyperlink" Target="consultantplus://offline/ref=3776944A0A2515131BF766369CA4CDAC21F875F36D251885B2A1E4662ACB2E106C41C4CC446C483983D65A7A01793CF" TargetMode="External"/><Relationship Id="rId25" Type="http://schemas.openxmlformats.org/officeDocument/2006/relationships/hyperlink" Target="consultantplus://offline/ref=3776944A0A2515131BF766369CA4CDAC27F470F06D221885B2A1E4662ACB2E106C41C4CC446C483983D65A7A01793CF" TargetMode="External"/><Relationship Id="rId2" Type="http://schemas.openxmlformats.org/officeDocument/2006/relationships/styles" Target="styles.xml"/><Relationship Id="rId16" Type="http://schemas.openxmlformats.org/officeDocument/2006/relationships/hyperlink" Target="consultantplus://offline/ref=3776944A0A2515131BF766369CA4CDAC21F973FE6C231885B2A1E4662ACB2E107E419CC0456C563983C30C2B47CAD7085DB6A8F1FE724F777A3EF" TargetMode="External"/><Relationship Id="rId20" Type="http://schemas.openxmlformats.org/officeDocument/2006/relationships/hyperlink" Target="consultantplus://offline/ref=3776944A0A2515131BF766369CA4CDAC21F875F36D251885B2A1E4662ACB2E106C41C4CC446C483983D65A7A01793C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6944A0A2515131BF766369CA4CDAC21F973FE6C231885B2A1E4662ACB2E107E419CC0456C563983C30C2B47CAD7085DB6A8F1FE724F777A3EF" TargetMode="External"/><Relationship Id="rId24" Type="http://schemas.openxmlformats.org/officeDocument/2006/relationships/hyperlink" Target="consultantplus://offline/ref=3776944A0A2515131BF766369CA4CDAC21F973FE6C231885B2A1E4662ACB2E107E419CC0456C563983C30C2B47CAD7085DB6A8F1FE724F777A3EF" TargetMode="External"/><Relationship Id="rId5" Type="http://schemas.openxmlformats.org/officeDocument/2006/relationships/footnotes" Target="footnotes.xml"/><Relationship Id="rId15" Type="http://schemas.openxmlformats.org/officeDocument/2006/relationships/hyperlink" Target="consultantplus://offline/ref=3776944A0A2515131BF766369CA4CDAC21F973FE6C231885B2A1E4662ACB2E107E419CC0456C563983C30C2B47CAD7085DB6A8F1FE724F777A3EF" TargetMode="External"/><Relationship Id="rId23" Type="http://schemas.openxmlformats.org/officeDocument/2006/relationships/hyperlink" Target="consultantplus://offline/ref=3776944A0A2515131BF766369CA4CDAC21F973FE6C231885B2A1E4662ACB2E107E419CC0456C563983C30C2B47CAD7085DB6A8F1FE724F777A3EF" TargetMode="External"/><Relationship Id="rId28" Type="http://schemas.openxmlformats.org/officeDocument/2006/relationships/footer" Target="footer1.xml"/><Relationship Id="rId10" Type="http://schemas.openxmlformats.org/officeDocument/2006/relationships/hyperlink" Target="consultantplus://offline/ref=3776944A0A2515131BF766369CA4CDAC21F973FE6C231885B2A1E4662ACB2E107E419CC0456C563983C30C2B47CAD7085DB6A8F1FE724F777A3EF" TargetMode="External"/><Relationship Id="rId19" Type="http://schemas.openxmlformats.org/officeDocument/2006/relationships/hyperlink" Target="consultantplus://offline/ref=3776944A0A2515131BF766369CA4CDAC21F875F36C261885B2A1E4662ACB2E106C41C4CC446C483983D65A7A01793C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776944A0A2515131BF766369CA4CDAC21F973FE6C231885B2A1E4662ACB2E107E419CC0456C563983C30C2B47CAD7085DB6A8F1FE724F777A3EF" TargetMode="External"/><Relationship Id="rId14" Type="http://schemas.openxmlformats.org/officeDocument/2006/relationships/hyperlink" Target="consultantplus://offline/ref=3776944A0A2515131BF766369CA4CDAC21F973FE6C231885B2A1E4662ACB2E107E419CC0456C563983C30C2B47CAD7085DB6A8F1FE724F777A3EF" TargetMode="External"/><Relationship Id="rId22" Type="http://schemas.openxmlformats.org/officeDocument/2006/relationships/hyperlink" Target="consultantplus://offline/ref=3776944A0A2515131BF766369CA4CDAC21F875F36C261885B2A1E4662ACB2E106C41C4CC446C483983D65A7A01793CF"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9</Pages>
  <Words>4135</Words>
  <Characters>23573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ПРИЛОЖЕНИЯ</vt:lpstr>
    </vt:vector>
  </TitlesOfParts>
  <Company>Административно-контрольный департамент</Company>
  <LinksUpToDate>false</LinksUpToDate>
  <CharactersWithSpaces>27653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ПРИЛОЖЕНИЯ</dc:title>
  <dc:creator>Малых А.И.</dc:creator>
  <cp:lastModifiedBy>Расторгуева Юлия Борисовна</cp:lastModifiedBy>
  <cp:revision>36</cp:revision>
  <cp:lastPrinted>2023-11-07T10:10:00Z</cp:lastPrinted>
  <dcterms:created xsi:type="dcterms:W3CDTF">2023-11-07T09:45:00Z</dcterms:created>
  <dcterms:modified xsi:type="dcterms:W3CDTF">2024-02-14T12:55:00Z</dcterms:modified>
</cp:coreProperties>
</file>