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E0DF9" w14:textId="5FB3B459" w:rsidR="00F70187" w:rsidRPr="0053390D" w:rsidRDefault="003D481E">
      <w:pPr>
        <w:widowControl w:val="0"/>
        <w:tabs>
          <w:tab w:val="left" w:pos="6521"/>
        </w:tabs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Cs w:val="24"/>
          <w:shd w:val="clear" w:color="auto" w:fill="FFFFFF"/>
        </w:rPr>
        <w:t>Приложение</w:t>
      </w:r>
    </w:p>
    <w:p w14:paraId="132ACF25" w14:textId="13CBDB13" w:rsidR="00F70187" w:rsidRPr="0053390D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auto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="009C138F" w:rsidRPr="0053390D">
        <w:rPr>
          <w:rFonts w:ascii="Times New Roman" w:hAnsi="Times New Roman"/>
          <w:color w:val="auto"/>
          <w:szCs w:val="24"/>
          <w:shd w:val="clear" w:color="auto" w:fill="FFFFFF"/>
        </w:rPr>
        <w:t>приказ</w:t>
      </w:r>
      <w:r>
        <w:rPr>
          <w:rFonts w:ascii="Times New Roman" w:hAnsi="Times New Roman"/>
          <w:color w:val="auto"/>
          <w:szCs w:val="24"/>
          <w:shd w:val="clear" w:color="auto" w:fill="FFFFFF"/>
        </w:rPr>
        <w:t>у</w:t>
      </w:r>
      <w:r w:rsidR="009C138F" w:rsidRPr="0053390D">
        <w:rPr>
          <w:rFonts w:ascii="Times New Roman" w:hAnsi="Times New Roman"/>
          <w:color w:val="auto"/>
          <w:szCs w:val="24"/>
          <w:shd w:val="clear" w:color="auto" w:fill="FFFFFF"/>
        </w:rPr>
        <w:t xml:space="preserve"> ФНС России</w:t>
      </w:r>
    </w:p>
    <w:p w14:paraId="6C596F11" w14:textId="4D048E87" w:rsidR="00F70187" w:rsidRPr="003D481E" w:rsidRDefault="009C138F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proofErr w:type="gramStart"/>
      <w:r w:rsidRPr="0053390D">
        <w:rPr>
          <w:rFonts w:ascii="Times New Roman" w:hAnsi="Times New Roman"/>
          <w:color w:val="auto"/>
          <w:szCs w:val="24"/>
          <w:shd w:val="clear" w:color="auto" w:fill="FFFFFF"/>
        </w:rPr>
        <w:t>от</w:t>
      </w:r>
      <w:proofErr w:type="gramEnd"/>
      <w:r w:rsidRPr="0053390D"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>«</w:t>
      </w:r>
      <w:r w:rsidR="005A38C5" w:rsidRPr="005A38C5">
        <w:rPr>
          <w:rFonts w:ascii="Times New Roman" w:hAnsi="Times New Roman"/>
          <w:color w:val="auto"/>
          <w:szCs w:val="24"/>
          <w:u w:val="single"/>
          <w:shd w:val="clear" w:color="auto" w:fill="FFFFFF"/>
          <w:lang w:val="en-US"/>
        </w:rPr>
        <w:t>05</w:t>
      </w: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>»</w:t>
      </w:r>
      <w:r w:rsidR="003D481E">
        <w:rPr>
          <w:rFonts w:ascii="Times New Roman" w:hAnsi="Times New Roman"/>
          <w:color w:val="auto"/>
          <w:szCs w:val="24"/>
          <w:shd w:val="clear" w:color="auto" w:fill="FFFFFF"/>
        </w:rPr>
        <w:t>____</w:t>
      </w:r>
      <w:r w:rsidR="005A38C5" w:rsidRPr="005A38C5">
        <w:rPr>
          <w:rFonts w:ascii="Times New Roman" w:hAnsi="Times New Roman"/>
          <w:color w:val="auto"/>
          <w:szCs w:val="24"/>
          <w:u w:val="single"/>
          <w:shd w:val="clear" w:color="auto" w:fill="FFFFFF"/>
          <w:lang w:val="en-US"/>
        </w:rPr>
        <w:t>02</w:t>
      </w:r>
      <w:r w:rsidR="005A38C5">
        <w:rPr>
          <w:rFonts w:ascii="Times New Roman" w:hAnsi="Times New Roman"/>
          <w:color w:val="auto"/>
          <w:szCs w:val="24"/>
          <w:shd w:val="clear" w:color="auto" w:fill="FFFFFF"/>
        </w:rPr>
        <w:t>_____</w:t>
      </w: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 xml:space="preserve"> 202</w:t>
      </w:r>
      <w:r w:rsidR="00546747" w:rsidRPr="003D481E">
        <w:rPr>
          <w:rFonts w:ascii="Times New Roman" w:hAnsi="Times New Roman"/>
          <w:color w:val="auto"/>
          <w:szCs w:val="24"/>
          <w:shd w:val="clear" w:color="auto" w:fill="FFFFFF"/>
        </w:rPr>
        <w:t>5</w:t>
      </w: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 xml:space="preserve"> г.</w:t>
      </w:r>
    </w:p>
    <w:p w14:paraId="3E06DAF5" w14:textId="003F46A8" w:rsidR="00F70187" w:rsidRPr="005A38C5" w:rsidRDefault="009C138F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  <w:lang w:val="en-US"/>
        </w:rPr>
      </w:pP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 xml:space="preserve">№ </w:t>
      </w:r>
      <w:r w:rsidR="003D481E">
        <w:rPr>
          <w:rFonts w:ascii="Times New Roman" w:hAnsi="Times New Roman"/>
          <w:color w:val="auto"/>
          <w:szCs w:val="24"/>
          <w:shd w:val="clear" w:color="auto" w:fill="FFFFFF"/>
        </w:rPr>
        <w:t>__</w:t>
      </w:r>
      <w:r w:rsidR="005A38C5" w:rsidRPr="005A38C5">
        <w:rPr>
          <w:rFonts w:ascii="Times New Roman" w:hAnsi="Times New Roman"/>
          <w:color w:val="auto"/>
          <w:szCs w:val="24"/>
          <w:u w:val="single"/>
          <w:shd w:val="clear" w:color="auto" w:fill="FFFFFF"/>
        </w:rPr>
        <w:t>ЕД-7-23/72@</w:t>
      </w:r>
      <w:r w:rsidR="005A38C5">
        <w:rPr>
          <w:rFonts w:ascii="Times New Roman" w:hAnsi="Times New Roman"/>
          <w:color w:val="auto"/>
          <w:szCs w:val="24"/>
          <w:shd w:val="clear" w:color="auto" w:fill="FFFFFF"/>
        </w:rPr>
        <w:t>_______</w:t>
      </w:r>
      <w:r w:rsidR="005A38C5">
        <w:rPr>
          <w:rFonts w:ascii="Times New Roman" w:hAnsi="Times New Roman"/>
          <w:color w:val="auto"/>
          <w:szCs w:val="24"/>
          <w:shd w:val="clear" w:color="auto" w:fill="FFFFFF"/>
          <w:lang w:val="en-US"/>
        </w:rPr>
        <w:t>_</w:t>
      </w:r>
      <w:bookmarkStart w:id="0" w:name="_GoBack"/>
      <w:bookmarkEnd w:id="0"/>
    </w:p>
    <w:p w14:paraId="0EA01862" w14:textId="77777777" w:rsidR="003D481E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</w:p>
    <w:p w14:paraId="44BD08B2" w14:textId="77777777" w:rsidR="003D481E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</w:p>
    <w:p w14:paraId="2ED42F16" w14:textId="6C29113F" w:rsidR="003D481E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r>
        <w:rPr>
          <w:rFonts w:ascii="Times New Roman" w:hAnsi="Times New Roman"/>
          <w:color w:val="auto"/>
          <w:szCs w:val="24"/>
          <w:shd w:val="clear" w:color="auto" w:fill="FFFFFF"/>
        </w:rPr>
        <w:t>«УТВЕРЖДЕН</w:t>
      </w:r>
    </w:p>
    <w:p w14:paraId="4DB80462" w14:textId="04548F4F" w:rsidR="003D481E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auto"/>
          <w:szCs w:val="24"/>
          <w:shd w:val="clear" w:color="auto" w:fill="FFFFFF"/>
        </w:rPr>
        <w:t>приказом</w:t>
      </w:r>
      <w:proofErr w:type="gramEnd"/>
      <w:r>
        <w:rPr>
          <w:rFonts w:ascii="Times New Roman" w:hAnsi="Times New Roman"/>
          <w:color w:val="auto"/>
          <w:szCs w:val="24"/>
          <w:shd w:val="clear" w:color="auto" w:fill="FFFFFF"/>
        </w:rPr>
        <w:t xml:space="preserve"> ФНС России</w:t>
      </w:r>
    </w:p>
    <w:p w14:paraId="4EE0903F" w14:textId="1E0C0687" w:rsidR="003D481E" w:rsidRPr="003D481E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auto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>16.05.2024</w:t>
      </w:r>
    </w:p>
    <w:p w14:paraId="3439E934" w14:textId="27AEED1A" w:rsidR="003D481E" w:rsidRPr="003D481E" w:rsidRDefault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  <w:r w:rsidRPr="003D481E">
        <w:rPr>
          <w:rFonts w:ascii="Times New Roman" w:hAnsi="Times New Roman"/>
          <w:color w:val="auto"/>
          <w:szCs w:val="24"/>
          <w:shd w:val="clear" w:color="auto" w:fill="FFFFFF"/>
        </w:rPr>
        <w:t>№ ЕД-7-23/390@</w:t>
      </w:r>
    </w:p>
    <w:p w14:paraId="280AC58B" w14:textId="77777777" w:rsidR="00F70187" w:rsidRPr="003D481E" w:rsidRDefault="00F70187" w:rsidP="003D481E">
      <w:pPr>
        <w:widowControl w:val="0"/>
        <w:ind w:left="6521" w:right="-1"/>
        <w:rPr>
          <w:rFonts w:ascii="Times New Roman" w:hAnsi="Times New Roman"/>
          <w:color w:val="auto"/>
          <w:szCs w:val="24"/>
          <w:shd w:val="clear" w:color="auto" w:fill="FFFFFF"/>
        </w:rPr>
      </w:pPr>
    </w:p>
    <w:p w14:paraId="4049257C" w14:textId="77777777" w:rsidR="00F70187" w:rsidRPr="0053390D" w:rsidRDefault="00F70187">
      <w:pPr>
        <w:widowControl w:val="0"/>
        <w:ind w:right="-1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</w:p>
    <w:p w14:paraId="512FE488" w14:textId="77777777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53390D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Порядок проведения налогового мониторинга</w:t>
      </w:r>
    </w:p>
    <w:p w14:paraId="355F111F" w14:textId="77777777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proofErr w:type="gramStart"/>
      <w:r w:rsidRPr="0053390D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с</w:t>
      </w:r>
      <w:proofErr w:type="gramEnd"/>
      <w:r w:rsidRPr="0053390D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использованием информационных систем операторов/распространителей лотерей</w:t>
      </w:r>
    </w:p>
    <w:p w14:paraId="1B209254" w14:textId="77777777" w:rsidR="00F70187" w:rsidRPr="0053390D" w:rsidRDefault="00F70187">
      <w:pPr>
        <w:widowControl w:val="0"/>
        <w:ind w:right="-1"/>
        <w:rPr>
          <w:rFonts w:ascii="Times New Roman" w:hAnsi="Times New Roman"/>
          <w:b/>
          <w:color w:val="auto"/>
          <w:sz w:val="28"/>
          <w:szCs w:val="28"/>
        </w:rPr>
      </w:pPr>
    </w:p>
    <w:p w14:paraId="4B9A5F9B" w14:textId="77777777" w:rsidR="00F70187" w:rsidRPr="0053390D" w:rsidRDefault="009C138F">
      <w:pPr>
        <w:pStyle w:val="af9"/>
        <w:widowControl w:val="0"/>
        <w:ind w:left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53390D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1. Общие положения</w:t>
      </w:r>
    </w:p>
    <w:p w14:paraId="7C5294E5" w14:textId="77777777" w:rsidR="00F70187" w:rsidRPr="0053390D" w:rsidRDefault="00F70187">
      <w:pPr>
        <w:pStyle w:val="af9"/>
        <w:widowControl w:val="0"/>
        <w:ind w:left="0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14:paraId="0727225C" w14:textId="0CFFF070" w:rsidR="00F70187" w:rsidRPr="0053390D" w:rsidRDefault="009C138F" w:rsidP="00DE1C9B">
      <w:pPr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1. </w:t>
      </w:r>
      <w:r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Порядок проведения налогового мониторинга с использованием информационных систем операторов/распространителей лотерей (далее – Порядок) предназначен для организации работы налоговых органов при проведении мероприятий налогового контроля в отношении участников налогового мониторинга, осуществляющих деятельность по организации и проведению лотерей, а также участников налогового мониторинга, заключивших договор</w:t>
      </w:r>
      <w:r w:rsidR="009D44B5"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ы</w:t>
      </w:r>
      <w:r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на распространение (реализацию, выдачу) лотерейных билетов, лотерейных квитанций, электронных лотерейных билетов, прием лотерейных ставок среди участников лотереи, выплату, передачу или предоставление выигрышей участникам лотереи.</w:t>
      </w:r>
    </w:p>
    <w:p w14:paraId="035DDEFE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2. </w:t>
      </w:r>
      <w:r w:rsidRPr="0053390D">
        <w:rPr>
          <w:rFonts w:ascii="Times New Roman" w:hAnsi="Times New Roman"/>
          <w:color w:val="auto"/>
          <w:sz w:val="28"/>
          <w:szCs w:val="28"/>
        </w:rPr>
        <w:t>В целях настоящего порядка при проведении мероприятий налогового контроля используется следующий перечень федеральных законов и нормативных правовых актов:</w:t>
      </w:r>
    </w:p>
    <w:p w14:paraId="4340794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Глава 23 «Налог на доходы физических лиц» части второй Налогового кодекса Российской Федерации (далее – НК РФ);</w:t>
      </w:r>
    </w:p>
    <w:p w14:paraId="1B78C1A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Глава 25 «Налог на прибыль организаций» части второй НК РФ;</w:t>
      </w:r>
    </w:p>
    <w:p w14:paraId="02A9F3FF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Глава 58 «Проведение игр и пари» части второй Гражданского кодекса Российской Федерации;</w:t>
      </w:r>
    </w:p>
    <w:p w14:paraId="4D022653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Федеральный закон от 11.11.2003 № 138-ФЗ «О лотереях»;</w:t>
      </w:r>
    </w:p>
    <w:p w14:paraId="668509D5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приказ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ФНС России от 11.05.2021 № ЕД-7-23/476@ «Об утверждении форм и форматов документов, используемых при проведении налогового мониторинга, и требований к ним»;</w:t>
      </w:r>
    </w:p>
    <w:p w14:paraId="18D70C65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приказ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ФНС России от 25.05.2021 № ЕД-7-23/518@ «Об утверждении требований к организации системы внутреннего контроля, а также форм и форматов документов, представляемых организациями при раскрытии информации о системе внутреннего контроля»;</w:t>
      </w:r>
    </w:p>
    <w:p w14:paraId="0D033445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приказ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ФНС России от 13.03.2023 № ЕД-7-23/163@ «Об утверждении </w:t>
      </w:r>
      <w:r w:rsidRPr="0053390D">
        <w:rPr>
          <w:rFonts w:ascii="Times New Roman" w:hAnsi="Times New Roman"/>
          <w:color w:val="auto"/>
          <w:sz w:val="28"/>
          <w:szCs w:val="28"/>
        </w:rPr>
        <w:lastRenderedPageBreak/>
        <w:t>Порядка получения доступа налоговых органов к информационным системам организации»;</w:t>
      </w:r>
    </w:p>
    <w:p w14:paraId="4EF8E9AC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приказ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ФНС России от 22.01.2024 № ЕД-7-23/53@ «Об утверждении форм и форматов документов, используемых при составлении мотивированного мнения налогового органа в электронной форме, формы мотивированного мнения налогового органа и требований к его составлению»;</w:t>
      </w:r>
    </w:p>
    <w:p w14:paraId="3E294493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приказ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Минфина России от 17.09.2020 № 206-н «Об утверждении формы и сроков представления отчета о всероссийской государственной лотерее»;</w:t>
      </w:r>
    </w:p>
    <w:p w14:paraId="5038941E" w14:textId="77777777" w:rsidR="00F70187" w:rsidRPr="0053390D" w:rsidRDefault="009C138F" w:rsidP="00DE1C9B">
      <w:pPr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приказ</w:t>
      </w:r>
      <w:proofErr w:type="gramEnd"/>
      <w:r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 Минфина России от 30.03.2020 № 48н «Об утверждении состава сведений, включаемых в протокол тиражной комиссии»;</w:t>
      </w:r>
    </w:p>
    <w:p w14:paraId="25971F23" w14:textId="51B7B3E1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приказы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Минфина России и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Минспорта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России </w:t>
      </w:r>
      <w:r w:rsidR="005F6712" w:rsidRPr="0053390D">
        <w:rPr>
          <w:rFonts w:ascii="Times New Roman" w:hAnsi="Times New Roman"/>
          <w:color w:val="auto"/>
          <w:sz w:val="28"/>
          <w:szCs w:val="28"/>
        </w:rPr>
        <w:t xml:space="preserve">об </w:t>
      </w:r>
      <w:r w:rsidRPr="0053390D">
        <w:rPr>
          <w:rFonts w:ascii="Times New Roman" w:hAnsi="Times New Roman"/>
          <w:color w:val="auto"/>
          <w:sz w:val="28"/>
          <w:szCs w:val="28"/>
        </w:rPr>
        <w:t>утверждени</w:t>
      </w:r>
      <w:r w:rsidR="005F6712" w:rsidRPr="0053390D">
        <w:rPr>
          <w:rFonts w:ascii="Times New Roman" w:hAnsi="Times New Roman"/>
          <w:color w:val="auto"/>
          <w:sz w:val="28"/>
          <w:szCs w:val="28"/>
        </w:rPr>
        <w:t>и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условий лотерей.</w:t>
      </w:r>
    </w:p>
    <w:p w14:paraId="31924C32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3. В отношении участников налогового мониторинга, осуществляющих деятельность по проведению лотерей, проводятся мероприятия налогового контроля, в том числе по вопросам:</w:t>
      </w:r>
    </w:p>
    <w:p w14:paraId="5481E2C5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полноты отражения выручки от проведения лотерей, корректности формирования призового фонда лотереи и расчета целевых отчислений от лотерей;</w:t>
      </w:r>
    </w:p>
    <w:p w14:paraId="15E579C8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правильности отражения расходов в виде агентского вознаграждения распространителей, включая сверку данных отчетов распространителей</w:t>
      </w:r>
      <w:r w:rsidRPr="0053390D">
        <w:rPr>
          <w:rFonts w:ascii="Times New Roman" w:hAnsi="Times New Roman"/>
          <w:sz w:val="28"/>
          <w:szCs w:val="28"/>
        </w:rPr>
        <w:br/>
        <w:t>с фактическими данными;</w:t>
      </w:r>
    </w:p>
    <w:p w14:paraId="1F7DBBCF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фактической выплаты выигрышей (их размеров, даты и порядка осуществления выплаты), а также исполнения обязанности налогового агента по исчислению, удержанию и перечислению в бюджет Российской Федерации суммы НДФЛ с таких выигрышей, с указанием идентификационных данных участников лотерей при выплате выигрыша в сумме более 15 тысяч рублей;</w:t>
      </w:r>
    </w:p>
    <w:p w14:paraId="359AB8FC" w14:textId="728369FE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</w:t>
      </w:r>
      <w:r w:rsidR="00D97A49" w:rsidRPr="0053390D">
        <w:rPr>
          <w:rFonts w:ascii="Times New Roman" w:hAnsi="Times New Roman"/>
          <w:sz w:val="28"/>
          <w:szCs w:val="28"/>
        </w:rPr>
        <w:t xml:space="preserve"> </w:t>
      </w:r>
      <w:r w:rsidR="00704AD7" w:rsidRPr="0053390D">
        <w:rPr>
          <w:rFonts w:ascii="Times New Roman" w:hAnsi="Times New Roman"/>
          <w:sz w:val="28"/>
          <w:szCs w:val="28"/>
        </w:rPr>
        <w:t xml:space="preserve">аутентификации </w:t>
      </w:r>
      <w:r w:rsidR="004F2968" w:rsidRPr="0053390D">
        <w:rPr>
          <w:rFonts w:ascii="Times New Roman" w:hAnsi="Times New Roman"/>
          <w:sz w:val="28"/>
          <w:szCs w:val="28"/>
        </w:rPr>
        <w:t xml:space="preserve">и идентификации </w:t>
      </w:r>
      <w:r w:rsidRPr="0053390D">
        <w:rPr>
          <w:rFonts w:ascii="Times New Roman" w:hAnsi="Times New Roman"/>
          <w:sz w:val="28"/>
          <w:szCs w:val="28"/>
        </w:rPr>
        <w:t>физических лиц, получивших выигрыш в сумме менее15 тысяч рублей, на основе имеющихся данных о физических лицах, ранее получивших выигрыш в сумме более 15 тысяч рублей;</w:t>
      </w:r>
    </w:p>
    <w:p w14:paraId="0BB76BA6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соблюдения сроков депонирования невостребованных выигрышей и зачисления невостребованных выигрышей в федеральный бюджет;</w:t>
      </w:r>
    </w:p>
    <w:p w14:paraId="16A97974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правильности отражения в учете реализованных лотерейных билетов, для проверки целостности данных систем на основе «контрольной закупки» или в случае поступления жалоб граждан, содержащих реквизиты лотерейных билетов;</w:t>
      </w:r>
    </w:p>
    <w:p w14:paraId="7EA508D1" w14:textId="77777777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сверки данных налоговых деклараций (расчетов) (уточненных налоговых деклараций, уточненных расчетов) в части выручки от проведения лотерей, выплаченных выигрышей, с данными отчетов распространителей, данными автоматизированной системы контроля «Контрольно-кассовая техника» (далее – АСК «ККТ»);</w:t>
      </w:r>
    </w:p>
    <w:p w14:paraId="1C50242D" w14:textId="3E73B5CD" w:rsidR="00F70187" w:rsidRPr="0053390D" w:rsidRDefault="009C138F">
      <w:pPr>
        <w:pStyle w:val="aff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90D">
        <w:rPr>
          <w:rFonts w:ascii="Times New Roman" w:hAnsi="Times New Roman"/>
          <w:sz w:val="28"/>
          <w:szCs w:val="28"/>
        </w:rPr>
        <w:t>- </w:t>
      </w:r>
      <w:r w:rsidR="00046E57" w:rsidRPr="0053390D">
        <w:rPr>
          <w:rFonts w:ascii="Times New Roman" w:hAnsi="Times New Roman"/>
          <w:sz w:val="28"/>
          <w:szCs w:val="28"/>
        </w:rPr>
        <w:t xml:space="preserve">осуществления операторами лотерей и распространителями </w:t>
      </w:r>
      <w:proofErr w:type="spellStart"/>
      <w:r w:rsidRPr="0053390D">
        <w:rPr>
          <w:rFonts w:ascii="Times New Roman" w:hAnsi="Times New Roman"/>
          <w:sz w:val="28"/>
          <w:szCs w:val="28"/>
        </w:rPr>
        <w:t>фискализации</w:t>
      </w:r>
      <w:proofErr w:type="spellEnd"/>
      <w:r w:rsidRPr="0053390D">
        <w:rPr>
          <w:rStyle w:val="affc"/>
          <w:rFonts w:ascii="Times New Roman" w:hAnsi="Times New Roman"/>
          <w:sz w:val="28"/>
          <w:szCs w:val="28"/>
        </w:rPr>
        <w:footnoteReference w:id="2"/>
      </w:r>
      <w:r w:rsidRPr="0053390D">
        <w:rPr>
          <w:rFonts w:ascii="Times New Roman" w:hAnsi="Times New Roman"/>
          <w:sz w:val="28"/>
          <w:szCs w:val="28"/>
        </w:rPr>
        <w:t xml:space="preserve"> с учетом тега фискального документа 1126 «признак проведения лотереи».</w:t>
      </w:r>
    </w:p>
    <w:p w14:paraId="49889BB4" w14:textId="77777777" w:rsidR="00F70187" w:rsidRPr="0053390D" w:rsidRDefault="00F70187">
      <w:pPr>
        <w:pStyle w:val="affd"/>
        <w:widowControl w:val="0"/>
        <w:jc w:val="both"/>
        <w:rPr>
          <w:rFonts w:ascii="Times New Roman" w:hAnsi="Times New Roman"/>
          <w:sz w:val="28"/>
          <w:szCs w:val="28"/>
        </w:rPr>
      </w:pPr>
    </w:p>
    <w:p w14:paraId="18CA1B90" w14:textId="77777777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2. </w:t>
      </w:r>
      <w:r w:rsidRPr="0053390D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Контроль полноты отражения выручки от проведения лотерей</w:t>
      </w:r>
    </w:p>
    <w:p w14:paraId="1C902E9E" w14:textId="77777777" w:rsidR="00F70187" w:rsidRPr="0053390D" w:rsidRDefault="00F70187">
      <w:pPr>
        <w:widowControl w:val="0"/>
        <w:rPr>
          <w:rFonts w:ascii="Times New Roman" w:hAnsi="Times New Roman"/>
          <w:color w:val="auto"/>
          <w:sz w:val="16"/>
          <w:szCs w:val="16"/>
          <w:shd w:val="clear" w:color="auto" w:fill="FFFFFF"/>
        </w:rPr>
      </w:pPr>
    </w:p>
    <w:p w14:paraId="62592BED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осуществляет проверку полноты отражения выручки от проведения лотерей на основании данных налоговой декларации (уточненной налоговой декларации) по налогу на прибыль организации.</w:t>
      </w:r>
    </w:p>
    <w:p w14:paraId="11F71CB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Выручка от проведения лотерей определяется на основании регистров бухгалтерского (налогового) учета по счету 90.1 «Выручка».</w:t>
      </w:r>
    </w:p>
    <w:p w14:paraId="50151E06" w14:textId="056E983D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Показатели по счету 90.1 «Выручка» формируются на основании протоколов тиражной комиссии в разрезе каждого тиража тиражной лотереи и отчетов распространителей в разрезе каждой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лотереи</w:t>
      </w:r>
      <w:bookmarkStart w:id="1" w:name="_Hlk185340211"/>
      <w:r w:rsidRPr="0053390D">
        <w:rPr>
          <w:rFonts w:ascii="Times New Roman" w:hAnsi="Times New Roman"/>
          <w:color w:val="auto"/>
          <w:sz w:val="28"/>
          <w:szCs w:val="28"/>
        </w:rPr>
        <w:t xml:space="preserve">. </w:t>
      </w:r>
      <w:bookmarkEnd w:id="1"/>
    </w:p>
    <w:p w14:paraId="552DB6F4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Сформированные данные фиксируются в отчете о проведении лотерей. </w:t>
      </w:r>
    </w:p>
    <w:p w14:paraId="55D08242" w14:textId="6E298D02" w:rsidR="00A36390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strike/>
          <w:color w:val="auto"/>
          <w:sz w:val="28"/>
          <w:szCs w:val="28"/>
          <w:u w:val="single"/>
        </w:rPr>
      </w:pPr>
      <w:bookmarkStart w:id="2" w:name="_Hlk187762727"/>
      <w:r w:rsidRPr="0053390D">
        <w:rPr>
          <w:rFonts w:ascii="Times New Roman" w:hAnsi="Times New Roman"/>
          <w:color w:val="auto"/>
          <w:sz w:val="28"/>
          <w:szCs w:val="28"/>
        </w:rPr>
        <w:t>Взаимодействие между налоговым органом и оператором лотереи при проведении налогового мониторинга осуществляется посредством предоставления доступа к</w:t>
      </w:r>
      <w:r w:rsidR="005E4D43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B7326" w:rsidRPr="0053390D">
        <w:rPr>
          <w:rFonts w:ascii="Times New Roman" w:hAnsi="Times New Roman"/>
          <w:color w:val="auto"/>
          <w:sz w:val="28"/>
          <w:szCs w:val="28"/>
        </w:rPr>
        <w:t xml:space="preserve">информационной системе участника налогового мониторинга и к транзакционным данным, агрегирующим информацию о приеме и регистрации лотерейных ставок, выплате </w:t>
      </w:r>
      <w:r w:rsidR="00A36390" w:rsidRPr="0053390D">
        <w:rPr>
          <w:rFonts w:ascii="Times New Roman" w:hAnsi="Times New Roman"/>
          <w:color w:val="auto"/>
          <w:sz w:val="28"/>
          <w:szCs w:val="28"/>
        </w:rPr>
        <w:t>выиг</w:t>
      </w:r>
      <w:r w:rsidR="006B7326" w:rsidRPr="0053390D">
        <w:rPr>
          <w:rFonts w:ascii="Times New Roman" w:hAnsi="Times New Roman"/>
          <w:color w:val="auto"/>
          <w:sz w:val="28"/>
          <w:szCs w:val="28"/>
        </w:rPr>
        <w:t xml:space="preserve">рышей и розыгрыше призового фонда </w:t>
      </w:r>
      <w:r w:rsidR="0048507E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48507E">
        <w:rPr>
          <w:rFonts w:ascii="Times New Roman" w:hAnsi="Times New Roman"/>
          <w:color w:val="auto"/>
          <w:sz w:val="28"/>
          <w:szCs w:val="28"/>
        </w:rPr>
        <w:t>м</w:t>
      </w:r>
      <w:r w:rsidR="0048507E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6390" w:rsidRPr="0053390D">
        <w:rPr>
          <w:rFonts w:ascii="Times New Roman" w:hAnsi="Times New Roman"/>
          <w:color w:val="auto"/>
          <w:sz w:val="28"/>
          <w:szCs w:val="28"/>
        </w:rPr>
        <w:t xml:space="preserve">в АИС «Налог-3». </w:t>
      </w:r>
    </w:p>
    <w:bookmarkEnd w:id="2"/>
    <w:p w14:paraId="3B22131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проводит следующие мероприятия налогового контроля:</w:t>
      </w:r>
    </w:p>
    <w:p w14:paraId="25432F8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анализ налоговой декларации по налогу на прибыль организации; </w:t>
      </w:r>
    </w:p>
    <w:p w14:paraId="1D82FD2D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регистров бухгалтерского (налогового) учета по счету 90.1 «Выручка»;</w:t>
      </w:r>
    </w:p>
    <w:p w14:paraId="4537647D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данных, отраженных в налоговой декларации по налогу на прибыль организации, с данными регистров бухгалтерского (налогового) учета по счету 90.1 «Выручка»;</w:t>
      </w:r>
    </w:p>
    <w:p w14:paraId="7916F1A3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проверку корректности даты признания доходов от проведения тиражных лотерей, путем сопоставления даты признания доходов с датой протокола тиражной комиссии;</w:t>
      </w:r>
    </w:p>
    <w:p w14:paraId="0040FF71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проверку корректности даты признания доходов от проведения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бестиражных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лотерей, путем сопоставления даты признания доходов с датой указанной в отчетах распространителей;</w:t>
      </w:r>
    </w:p>
    <w:p w14:paraId="5894440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проверку корректности и полноты отражения суммы доходов, полученных по каждому тиражу тиражной лотереи, на основании протокола тиражной комиссии;</w:t>
      </w:r>
    </w:p>
    <w:p w14:paraId="4B02A04D" w14:textId="77777777" w:rsidR="00C228BA" w:rsidRPr="0053390D" w:rsidRDefault="009C138F">
      <w:pPr>
        <w:widowControl w:val="0"/>
        <w:ind w:firstLine="709"/>
        <w:jc w:val="both"/>
        <w:rPr>
          <w:color w:val="auto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проверку корректности и полноты отражения суммы доходов по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лотерее, на основании отчетов распространителей;</w:t>
      </w:r>
      <w:r w:rsidRPr="0053390D">
        <w:rPr>
          <w:color w:val="auto"/>
        </w:rPr>
        <w:t xml:space="preserve"> </w:t>
      </w:r>
    </w:p>
    <w:p w14:paraId="3ECC9771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полноты отражения выручки, определения призового фонда тиражной лотереи в протоколе тиражной комиссии;</w:t>
      </w:r>
    </w:p>
    <w:p w14:paraId="49DAB25A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анализ полноты отражения выручки, определения сформированного призового фонда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лотереи;</w:t>
      </w:r>
    </w:p>
    <w:p w14:paraId="65F8FA8A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 полноты отражения суммы доходов с отчетом о проведении лотереи;</w:t>
      </w:r>
    </w:p>
    <w:p w14:paraId="1BB063CA" w14:textId="3CA93F22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lastRenderedPageBreak/>
        <w:t>- сверку данных полноты отражения суммы доходов с данными информационной системы оператора/распространителя лотерей, в которой реализованы функции налогового мониторинга и</w:t>
      </w:r>
      <w:r w:rsidRPr="0053390D">
        <w:rPr>
          <w:rFonts w:ascii="Times New Roman" w:hAnsi="Times New Roman"/>
          <w:color w:val="auto"/>
          <w:sz w:val="28"/>
        </w:rPr>
        <w:t xml:space="preserve"> контроля результатов розыгрыша лотерей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(далее – </w:t>
      </w:r>
      <w:r w:rsidR="008036C1" w:rsidRPr="0053390D">
        <w:rPr>
          <w:rFonts w:ascii="Times New Roman" w:hAnsi="Times New Roman"/>
          <w:color w:val="auto"/>
          <w:sz w:val="28"/>
        </w:rPr>
        <w:t>Сервисы по лотерейным компаниям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) в разрезе каждого алгоритма лотереи и каждого тиража тиражной лотереи. </w:t>
      </w:r>
    </w:p>
    <w:p w14:paraId="58F10630" w14:textId="77777777" w:rsidR="00F70187" w:rsidRPr="0053390D" w:rsidRDefault="00F70187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187360E" w14:textId="77777777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>3. Контроль за корректностью формирования призового фонда лотереи</w:t>
      </w:r>
    </w:p>
    <w:p w14:paraId="2B319007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276F2753" w14:textId="7C04DB5D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Размер сформированного призового фонда лотереи определяется в соответствии с </w:t>
      </w:r>
      <w:r w:rsidR="00C66BC2" w:rsidRPr="0053390D">
        <w:rPr>
          <w:rFonts w:ascii="Times New Roman" w:hAnsi="Times New Roman"/>
          <w:color w:val="auto"/>
          <w:sz w:val="28"/>
          <w:szCs w:val="28"/>
        </w:rPr>
        <w:t>Ф</w:t>
      </w:r>
      <w:r w:rsidR="00ED22E3" w:rsidRPr="0053390D">
        <w:rPr>
          <w:rFonts w:ascii="Times New Roman" w:hAnsi="Times New Roman"/>
          <w:color w:val="auto"/>
          <w:sz w:val="28"/>
          <w:szCs w:val="28"/>
        </w:rPr>
        <w:t xml:space="preserve">едеральным законом от 11.11.2003 № 138-ФЗ «О лотереях» </w:t>
      </w:r>
      <w:r w:rsidRPr="0053390D">
        <w:rPr>
          <w:rFonts w:ascii="Times New Roman" w:hAnsi="Times New Roman"/>
          <w:color w:val="auto"/>
          <w:sz w:val="28"/>
          <w:szCs w:val="28"/>
        </w:rPr>
        <w:t>и условиями проведения лотереи и отражается на основании протокола тиражной комиссии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3"/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(отчета распространителя - для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бестиражных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лотерей) в регистрах бухгалтерского (налогового) учета по счету 76 «Расчеты с разными дебиторами и кредиторами»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4"/>
      </w:r>
      <w:r w:rsidRPr="0053390D">
        <w:rPr>
          <w:rFonts w:ascii="Times New Roman" w:hAnsi="Times New Roman"/>
          <w:color w:val="auto"/>
          <w:sz w:val="28"/>
          <w:szCs w:val="28"/>
        </w:rPr>
        <w:t>.</w:t>
      </w:r>
    </w:p>
    <w:p w14:paraId="6E445944" w14:textId="3FEB16C1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Показатели по счету 76 «Расчеты с разными дебиторами и кредиторами» формируются на основании протоколов тиражной комиссии в разрезе каждого тиража тиражной лотереи и отчетов распространителя по каждой </w:t>
      </w:r>
      <w:proofErr w:type="spellStart"/>
      <w:r w:rsidR="007A4654" w:rsidRPr="0053390D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="007A4654" w:rsidRPr="0053390D">
        <w:rPr>
          <w:rFonts w:ascii="Times New Roman" w:hAnsi="Times New Roman"/>
          <w:color w:val="auto"/>
          <w:sz w:val="28"/>
          <w:szCs w:val="28"/>
        </w:rPr>
        <w:t xml:space="preserve"> лотерее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14:paraId="4F2175CC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Сформированные данные фиксируются в отчете о проведении лотереи.</w:t>
      </w:r>
    </w:p>
    <w:p w14:paraId="51B0E2C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проводит следующие мероприятия налогового контроля:</w:t>
      </w:r>
    </w:p>
    <w:p w14:paraId="09F8098B" w14:textId="61607B64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анализ регистров бухгалтерского (налогового) учета по счету 76 «Расчеты с разными дебиторами и кредиторами», </w:t>
      </w:r>
      <w:r w:rsidR="00C13038" w:rsidRPr="0053390D">
        <w:rPr>
          <w:rFonts w:ascii="Times New Roman" w:hAnsi="Times New Roman"/>
          <w:color w:val="auto"/>
          <w:sz w:val="28"/>
          <w:szCs w:val="28"/>
        </w:rPr>
        <w:t>содержащи</w:t>
      </w:r>
      <w:r w:rsidR="00C13038">
        <w:rPr>
          <w:rFonts w:ascii="Times New Roman" w:hAnsi="Times New Roman"/>
          <w:color w:val="auto"/>
          <w:sz w:val="28"/>
          <w:szCs w:val="28"/>
        </w:rPr>
        <w:t>й</w:t>
      </w:r>
      <w:r w:rsidR="00C13038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информацию в разбивке по видам лотерей;</w:t>
      </w:r>
    </w:p>
    <w:p w14:paraId="0B92BD8A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контроль данных по выручке в соответствии с пунктом 2 указанного Порядка;</w:t>
      </w:r>
    </w:p>
    <w:p w14:paraId="177E18C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условий лотереи;</w:t>
      </w:r>
    </w:p>
    <w:p w14:paraId="5B891BE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контроль правильности формирования размера призового фонда исходя из условий лотерей и полученной выручки;</w:t>
      </w:r>
    </w:p>
    <w:p w14:paraId="36003AB2" w14:textId="16EF0EF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размера призового фонда, исходя из условий лотерей и полученной выручки, с данными протоколов тиражной комиссии</w:t>
      </w:r>
      <w:r w:rsidR="00F70F3A" w:rsidRPr="0053390D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в разрезе каждого тиража тиражной лотереи;</w:t>
      </w:r>
    </w:p>
    <w:p w14:paraId="41D886F8" w14:textId="4D6A87DD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 сверку размера </w:t>
      </w:r>
      <w:r w:rsidR="008A6182" w:rsidRPr="0053390D">
        <w:rPr>
          <w:rFonts w:ascii="Times New Roman" w:hAnsi="Times New Roman"/>
          <w:color w:val="auto"/>
          <w:sz w:val="28"/>
          <w:szCs w:val="28"/>
        </w:rPr>
        <w:t xml:space="preserve">сформированного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призового фонда, исходя из условий лотерей и полученной выручки, с данными отчетов распространителя в разрезе каждой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бестиражной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</w:t>
      </w:r>
      <w:r w:rsidR="00A60146">
        <w:rPr>
          <w:rFonts w:ascii="Times New Roman" w:hAnsi="Times New Roman"/>
          <w:color w:val="auto"/>
          <w:sz w:val="28"/>
          <w:szCs w:val="28"/>
        </w:rPr>
        <w:t>и</w:t>
      </w:r>
      <w:r w:rsidRPr="0053390D">
        <w:rPr>
          <w:rFonts w:ascii="Times New Roman" w:hAnsi="Times New Roman"/>
          <w:color w:val="auto"/>
          <w:sz w:val="28"/>
          <w:szCs w:val="28"/>
        </w:rPr>
        <w:t>;</w:t>
      </w:r>
    </w:p>
    <w:p w14:paraId="2ABEBCCD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 полноты отражения суммы сформированного призового фонда с отчетом о проведении лотереи (по всем видам лотерей);</w:t>
      </w:r>
    </w:p>
    <w:p w14:paraId="725DBCBE" w14:textId="2C4A1549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сверку данных полноты отражения суммы сформированного призового фонда с </w:t>
      </w:r>
      <w:r w:rsidR="00645700" w:rsidRPr="0053390D">
        <w:rPr>
          <w:rFonts w:ascii="Times New Roman" w:hAnsi="Times New Roman"/>
          <w:color w:val="auto"/>
          <w:sz w:val="28"/>
          <w:szCs w:val="28"/>
        </w:rPr>
        <w:t xml:space="preserve">транзакционными данными </w:t>
      </w:r>
      <w:r w:rsidRPr="0053390D">
        <w:rPr>
          <w:rFonts w:ascii="Times New Roman" w:hAnsi="Times New Roman"/>
          <w:color w:val="auto"/>
          <w:sz w:val="28"/>
          <w:szCs w:val="28"/>
        </w:rPr>
        <w:t>в разрезе каждого алгоритма лотереи и каждого тиража тиражной лотереи.</w:t>
      </w:r>
    </w:p>
    <w:p w14:paraId="111EAEAD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611FDAD1" w14:textId="77777777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>4. Контроль за корректностью расчета целевых отчислений от лотерей</w:t>
      </w:r>
    </w:p>
    <w:p w14:paraId="1E1A7811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787CEC7A" w14:textId="186193E8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Налоговый орган осуществляет проверку корректности отражения целевых отчислений от лотерей </w:t>
      </w:r>
      <w:r w:rsidR="00446946" w:rsidRPr="0053390D">
        <w:rPr>
          <w:rFonts w:ascii="Times New Roman" w:hAnsi="Times New Roman"/>
          <w:color w:val="auto"/>
          <w:sz w:val="28"/>
          <w:szCs w:val="28"/>
        </w:rPr>
        <w:t xml:space="preserve">в </w:t>
      </w:r>
      <w:r w:rsidRPr="0053390D">
        <w:rPr>
          <w:rFonts w:ascii="Times New Roman" w:hAnsi="Times New Roman"/>
          <w:color w:val="auto"/>
          <w:sz w:val="28"/>
          <w:szCs w:val="28"/>
        </w:rPr>
        <w:t>налоговой декларации (уточненной налоговой декларации) по налогу на прибыль организации.</w:t>
      </w:r>
    </w:p>
    <w:p w14:paraId="6B890F63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проводит следующие мероприятия налогового контроля:</w:t>
      </w:r>
    </w:p>
    <w:p w14:paraId="0420279A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налоговой декларации по налогу на прибыль организации;</w:t>
      </w:r>
    </w:p>
    <w:p w14:paraId="609C024E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регистров бухгалтерского (налогового) учета по счету 91.2 «Прочие расходы», содержащий информацию о целевых отчислениях от лотерей;</w:t>
      </w:r>
    </w:p>
    <w:p w14:paraId="5C114F7D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проверку сумм целевых отчислений </w:t>
      </w:r>
      <w:r w:rsidR="008A6182" w:rsidRPr="0053390D">
        <w:rPr>
          <w:rFonts w:ascii="Times New Roman" w:hAnsi="Times New Roman"/>
          <w:color w:val="auto"/>
          <w:sz w:val="28"/>
          <w:szCs w:val="28"/>
        </w:rPr>
        <w:t xml:space="preserve">от лотерей </w:t>
      </w:r>
      <w:r w:rsidRPr="0053390D">
        <w:rPr>
          <w:rFonts w:ascii="Times New Roman" w:hAnsi="Times New Roman"/>
          <w:color w:val="auto"/>
          <w:sz w:val="28"/>
          <w:szCs w:val="28"/>
        </w:rPr>
        <w:t>по видам лотерей на основании регистров бухгалтерского (налогового) учета по счету 91.2 «Прочие расходы»;</w:t>
      </w:r>
    </w:p>
    <w:p w14:paraId="1F23507E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контроль данных по выручке в соответствии с пунктами 2, 3 указанного Порядка;</w:t>
      </w:r>
    </w:p>
    <w:p w14:paraId="28D3C2B3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арифметический расчет с целью подтверждения правильности расчета оператором лотереи размера целевых отчислений от лотереи;</w:t>
      </w:r>
    </w:p>
    <w:p w14:paraId="5EE10718" w14:textId="5445F5DE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 по сумме целевых отчислений от лотерей, перечисленных в федеральный бюджет</w:t>
      </w:r>
      <w:r w:rsidR="008D253C" w:rsidRPr="0053390D">
        <w:rPr>
          <w:rFonts w:ascii="Times New Roman" w:hAnsi="Times New Roman"/>
          <w:color w:val="auto"/>
          <w:sz w:val="28"/>
          <w:szCs w:val="28"/>
        </w:rPr>
        <w:t>,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 отчет</w:t>
      </w:r>
      <w:r w:rsidR="008D253C" w:rsidRPr="0053390D">
        <w:rPr>
          <w:rFonts w:ascii="Times New Roman" w:hAnsi="Times New Roman"/>
          <w:color w:val="auto"/>
          <w:sz w:val="28"/>
          <w:szCs w:val="28"/>
        </w:rPr>
        <w:t>а</w:t>
      </w:r>
      <w:r w:rsidRPr="0053390D">
        <w:rPr>
          <w:rFonts w:ascii="Times New Roman" w:hAnsi="Times New Roman"/>
          <w:color w:val="auto"/>
          <w:sz w:val="28"/>
          <w:szCs w:val="28"/>
        </w:rPr>
        <w:t>м</w:t>
      </w:r>
      <w:r w:rsidR="008D253C" w:rsidRPr="0053390D">
        <w:rPr>
          <w:rFonts w:ascii="Times New Roman" w:hAnsi="Times New Roman"/>
          <w:color w:val="auto"/>
          <w:sz w:val="28"/>
          <w:szCs w:val="28"/>
        </w:rPr>
        <w:t>и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о проведении лотере</w:t>
      </w:r>
      <w:r w:rsidR="008D253C" w:rsidRPr="0053390D">
        <w:rPr>
          <w:rFonts w:ascii="Times New Roman" w:hAnsi="Times New Roman"/>
          <w:color w:val="auto"/>
          <w:sz w:val="28"/>
          <w:szCs w:val="28"/>
        </w:rPr>
        <w:t>й</w:t>
      </w:r>
      <w:r w:rsidR="00446946" w:rsidRPr="0053390D">
        <w:rPr>
          <w:rFonts w:ascii="Times New Roman" w:hAnsi="Times New Roman"/>
          <w:color w:val="auto"/>
          <w:sz w:val="28"/>
          <w:szCs w:val="28"/>
        </w:rPr>
        <w:t xml:space="preserve"> (по всем играм лотерей).</w:t>
      </w:r>
    </w:p>
    <w:p w14:paraId="79DA1B27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3F50958A" w14:textId="77777777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strike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>5. Контроль за соблюдением сроков депонирования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 xml:space="preserve">невостребованных выигрышей и зачислением невостребованных выигрышей в федеральный бюджет </w:t>
      </w:r>
    </w:p>
    <w:p w14:paraId="1185980B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4D26875B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Невостребованные выигрыши являются средствами сформированного разыгранного призового фонда. </w:t>
      </w:r>
    </w:p>
    <w:p w14:paraId="5A239216" w14:textId="0AEB0FA4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По истечении срока</w:t>
      </w:r>
      <w:r w:rsidR="0004734C" w:rsidRPr="0053390D">
        <w:rPr>
          <w:rFonts w:ascii="Times New Roman" w:hAnsi="Times New Roman"/>
          <w:color w:val="auto"/>
          <w:sz w:val="28"/>
          <w:szCs w:val="28"/>
        </w:rPr>
        <w:t>, установленного федеральным законом от 11.11.2003 №138-ФЗ «О лотереях»</w:t>
      </w:r>
      <w:r w:rsidR="00BF144D" w:rsidRPr="0053390D">
        <w:rPr>
          <w:rFonts w:ascii="Times New Roman" w:hAnsi="Times New Roman"/>
          <w:color w:val="auto"/>
          <w:sz w:val="28"/>
          <w:szCs w:val="28"/>
        </w:rPr>
        <w:t>,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невостребованные выигрыши подлежат зачислению в федеральный бюджет. </w:t>
      </w:r>
    </w:p>
    <w:p w14:paraId="21A842A4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Учет расчетов по невостребованным выигрышам ведется в регистрах бухгалтерского (налогового) учета по счету 76 «Расчеты с разными дебиторами и кредиторами»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5"/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по каждому алгоритму лотереи.</w:t>
      </w:r>
    </w:p>
    <w:p w14:paraId="4F114F9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проводит следующие мероприятия налогового контроля:</w:t>
      </w:r>
    </w:p>
    <w:p w14:paraId="66272EAB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регистров бухгалтерского (налогового) учета по счету 76</w:t>
      </w:r>
      <w:r w:rsidRPr="0053390D">
        <w:rPr>
          <w:rFonts w:ascii="Times New Roman" w:hAnsi="Times New Roman"/>
          <w:color w:val="auto"/>
          <w:sz w:val="28"/>
          <w:szCs w:val="28"/>
        </w:rPr>
        <w:br/>
        <w:t>«Расчеты с разными дебиторами и кредиторами», содержащий информацию о невостребованных выигрышах в разрезе алгоритмов лотерей и тиражей;</w:t>
      </w:r>
    </w:p>
    <w:p w14:paraId="083635A9" w14:textId="76C3BEB2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сверку данных о выплате или не </w:t>
      </w:r>
      <w:r w:rsidR="00BE0056" w:rsidRPr="0053390D">
        <w:rPr>
          <w:rFonts w:ascii="Times New Roman" w:hAnsi="Times New Roman"/>
          <w:color w:val="auto"/>
          <w:sz w:val="28"/>
          <w:szCs w:val="28"/>
        </w:rPr>
        <w:t>выплат</w:t>
      </w:r>
      <w:r w:rsidR="00BE0056">
        <w:rPr>
          <w:rFonts w:ascii="Times New Roman" w:hAnsi="Times New Roman"/>
          <w:color w:val="auto"/>
          <w:sz w:val="28"/>
          <w:szCs w:val="28"/>
        </w:rPr>
        <w:t>е</w:t>
      </w:r>
      <w:r w:rsidR="00BE0056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выигрыша с данными </w:t>
      </w:r>
      <w:r w:rsidR="008036C1" w:rsidRPr="0053390D">
        <w:rPr>
          <w:rFonts w:ascii="Times New Roman" w:hAnsi="Times New Roman"/>
          <w:color w:val="auto"/>
          <w:sz w:val="28"/>
          <w:szCs w:val="28"/>
        </w:rPr>
        <w:t xml:space="preserve">представленными посредством Сервисов по лотерейным компаниям </w:t>
      </w:r>
      <w:r w:rsidRPr="0053390D">
        <w:rPr>
          <w:rFonts w:ascii="Times New Roman" w:hAnsi="Times New Roman"/>
          <w:color w:val="auto"/>
          <w:sz w:val="28"/>
          <w:szCs w:val="28"/>
        </w:rPr>
        <w:t>в разрезе каждого алгоритма лотереи и каждого тиража тиражной лотереи;</w:t>
      </w:r>
    </w:p>
    <w:p w14:paraId="22B53836" w14:textId="607DDDD9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lastRenderedPageBreak/>
        <w:t xml:space="preserve">- сверку данных, отраженных в регистрах бухгалтерского (налогового) учета по счету 76 «Расчеты с разными дебиторами и кредиторами» с данными </w:t>
      </w:r>
      <w:r w:rsidR="00600453" w:rsidRPr="0053390D">
        <w:rPr>
          <w:rFonts w:ascii="Times New Roman" w:hAnsi="Times New Roman"/>
          <w:color w:val="auto"/>
          <w:sz w:val="28"/>
          <w:szCs w:val="28"/>
        </w:rPr>
        <w:t xml:space="preserve">представленными посредством Сервисов по лотерейным компаниям </w:t>
      </w:r>
      <w:r w:rsidRPr="0053390D">
        <w:rPr>
          <w:rFonts w:ascii="Times New Roman" w:hAnsi="Times New Roman"/>
          <w:color w:val="auto"/>
          <w:sz w:val="28"/>
          <w:szCs w:val="28"/>
        </w:rPr>
        <w:t>в разрезе каждого алгоритма лотереи и каждого тиража тиражной лотереи;</w:t>
      </w:r>
    </w:p>
    <w:p w14:paraId="1D3A42B7" w14:textId="5F603A72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 по суммам невостребованных выигрышей, перечисленных в федеральный бюджет, с отчет</w:t>
      </w:r>
      <w:r w:rsidR="008D253C" w:rsidRPr="0053390D">
        <w:rPr>
          <w:rFonts w:ascii="Times New Roman" w:hAnsi="Times New Roman"/>
          <w:color w:val="auto"/>
          <w:sz w:val="28"/>
          <w:szCs w:val="28"/>
        </w:rPr>
        <w:t>а</w:t>
      </w:r>
      <w:r w:rsidRPr="0053390D">
        <w:rPr>
          <w:rFonts w:ascii="Times New Roman" w:hAnsi="Times New Roman"/>
          <w:color w:val="auto"/>
          <w:sz w:val="28"/>
          <w:szCs w:val="28"/>
        </w:rPr>
        <w:t>м</w:t>
      </w:r>
      <w:r w:rsidR="008D253C" w:rsidRPr="0053390D">
        <w:rPr>
          <w:rFonts w:ascii="Times New Roman" w:hAnsi="Times New Roman"/>
          <w:color w:val="auto"/>
          <w:sz w:val="28"/>
          <w:szCs w:val="28"/>
        </w:rPr>
        <w:t>и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о проведении </w:t>
      </w:r>
      <w:r w:rsidR="00C01031" w:rsidRPr="0053390D">
        <w:rPr>
          <w:rFonts w:ascii="Times New Roman" w:hAnsi="Times New Roman"/>
          <w:color w:val="auto"/>
          <w:sz w:val="28"/>
          <w:szCs w:val="28"/>
        </w:rPr>
        <w:t>лотере</w:t>
      </w:r>
      <w:r w:rsidR="00C01031">
        <w:rPr>
          <w:rFonts w:ascii="Times New Roman" w:hAnsi="Times New Roman"/>
          <w:color w:val="auto"/>
          <w:sz w:val="28"/>
          <w:szCs w:val="28"/>
        </w:rPr>
        <w:t>и</w:t>
      </w:r>
      <w:r w:rsidR="00583080">
        <w:rPr>
          <w:rFonts w:ascii="Times New Roman" w:hAnsi="Times New Roman"/>
          <w:color w:val="auto"/>
          <w:sz w:val="28"/>
          <w:szCs w:val="28"/>
        </w:rPr>
        <w:t>.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5F1E2AD0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235D6094" w14:textId="77777777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6. Контроль расходов в виде агентского вознаграждения распространителей, включая сверку данных отчетов распространителей </w:t>
      </w:r>
    </w:p>
    <w:p w14:paraId="504EE0A3" w14:textId="77777777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b/>
          <w:color w:val="auto"/>
          <w:sz w:val="28"/>
          <w:szCs w:val="28"/>
        </w:rPr>
        <w:t>с</w:t>
      </w:r>
      <w:proofErr w:type="gramEnd"/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 фактическими данными</w:t>
      </w:r>
    </w:p>
    <w:p w14:paraId="7D0CA301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68D65CBD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осуществляет проверку расходов в виде агентского вознаграждения распространителей на основании данных налоговой декларации (уточненной налоговой декларации) по налогу на прибыль организации.</w:t>
      </w:r>
    </w:p>
    <w:p w14:paraId="02B0B6C6" w14:textId="6C681D30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Согласно договору, заключенному между оператором лотереи и распространителем (распространителем и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субраспространителем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>), вознаграждение – это денежные средства, причитающиеся за </w:t>
      </w:r>
      <w:r w:rsidR="00BF144D" w:rsidRPr="0053390D">
        <w:rPr>
          <w:rFonts w:ascii="Times New Roman" w:hAnsi="Times New Roman"/>
          <w:color w:val="auto"/>
          <w:sz w:val="28"/>
          <w:szCs w:val="28"/>
        </w:rPr>
        <w:t>оказание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распространителем обусловленных договором услуг, </w:t>
      </w:r>
      <w:r w:rsidR="001B7EEA" w:rsidRPr="0053390D">
        <w:rPr>
          <w:rFonts w:ascii="Times New Roman" w:hAnsi="Times New Roman"/>
          <w:color w:val="auto"/>
          <w:sz w:val="28"/>
          <w:szCs w:val="28"/>
        </w:rPr>
        <w:t>подлежащ</w:t>
      </w:r>
      <w:r w:rsidR="001B7EEA">
        <w:rPr>
          <w:rFonts w:ascii="Times New Roman" w:hAnsi="Times New Roman"/>
          <w:color w:val="auto"/>
          <w:sz w:val="28"/>
          <w:szCs w:val="28"/>
        </w:rPr>
        <w:t>и</w:t>
      </w:r>
      <w:r w:rsidR="001B7EEA" w:rsidRPr="0053390D">
        <w:rPr>
          <w:rFonts w:ascii="Times New Roman" w:hAnsi="Times New Roman"/>
          <w:color w:val="auto"/>
          <w:sz w:val="28"/>
          <w:szCs w:val="28"/>
        </w:rPr>
        <w:t xml:space="preserve">е </w:t>
      </w:r>
      <w:r w:rsidRPr="0053390D">
        <w:rPr>
          <w:rFonts w:ascii="Times New Roman" w:hAnsi="Times New Roman"/>
          <w:color w:val="auto"/>
          <w:sz w:val="28"/>
          <w:szCs w:val="28"/>
        </w:rPr>
        <w:t>выплате оператором лотереи распространителю</w:t>
      </w:r>
      <w:r w:rsidR="00BF144D" w:rsidRPr="0053390D">
        <w:rPr>
          <w:rFonts w:ascii="Times New Roman" w:hAnsi="Times New Roman"/>
          <w:color w:val="auto"/>
          <w:sz w:val="28"/>
          <w:szCs w:val="28"/>
        </w:rPr>
        <w:t xml:space="preserve"> (распространителем </w:t>
      </w:r>
      <w:proofErr w:type="spellStart"/>
      <w:r w:rsidR="00BF144D" w:rsidRPr="0053390D">
        <w:rPr>
          <w:rFonts w:ascii="Times New Roman" w:hAnsi="Times New Roman"/>
          <w:color w:val="auto"/>
          <w:sz w:val="28"/>
          <w:szCs w:val="28"/>
        </w:rPr>
        <w:t>субраспространителю</w:t>
      </w:r>
      <w:proofErr w:type="spellEnd"/>
      <w:r w:rsidR="00BF144D" w:rsidRPr="0053390D">
        <w:rPr>
          <w:rFonts w:ascii="Times New Roman" w:hAnsi="Times New Roman"/>
          <w:color w:val="auto"/>
          <w:sz w:val="28"/>
          <w:szCs w:val="28"/>
        </w:rPr>
        <w:t>)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или </w:t>
      </w:r>
      <w:r w:rsidR="001B7EEA" w:rsidRPr="0053390D">
        <w:rPr>
          <w:rFonts w:ascii="Times New Roman" w:hAnsi="Times New Roman"/>
          <w:color w:val="auto"/>
          <w:sz w:val="28"/>
          <w:szCs w:val="28"/>
        </w:rPr>
        <w:t>удерживаем</w:t>
      </w:r>
      <w:r w:rsidR="001B7EEA">
        <w:rPr>
          <w:rFonts w:ascii="Times New Roman" w:hAnsi="Times New Roman"/>
          <w:color w:val="auto"/>
          <w:sz w:val="28"/>
          <w:szCs w:val="28"/>
        </w:rPr>
        <w:t>ые</w:t>
      </w:r>
      <w:r w:rsidR="001B7EEA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>распространителем</w:t>
      </w:r>
      <w:r w:rsidR="00BF144D" w:rsidRPr="0053390D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="00BF144D" w:rsidRPr="0053390D">
        <w:rPr>
          <w:rFonts w:ascii="Times New Roman" w:hAnsi="Times New Roman"/>
          <w:color w:val="auto"/>
          <w:sz w:val="28"/>
          <w:szCs w:val="28"/>
        </w:rPr>
        <w:t>субраспространителем</w:t>
      </w:r>
      <w:proofErr w:type="spellEnd"/>
      <w:r w:rsidR="00BF144D" w:rsidRPr="0053390D">
        <w:rPr>
          <w:rFonts w:ascii="Times New Roman" w:hAnsi="Times New Roman"/>
          <w:color w:val="auto"/>
          <w:sz w:val="28"/>
          <w:szCs w:val="28"/>
        </w:rPr>
        <w:t>)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из выручки от проведения лотереи. Размер вознаграждения определяется согласно договор</w:t>
      </w:r>
      <w:r w:rsidR="00FD1DC4" w:rsidRPr="0053390D">
        <w:rPr>
          <w:rFonts w:ascii="Times New Roman" w:hAnsi="Times New Roman"/>
          <w:color w:val="auto"/>
          <w:sz w:val="28"/>
          <w:szCs w:val="28"/>
        </w:rPr>
        <w:t>а</w:t>
      </w:r>
      <w:r w:rsidRPr="0053390D">
        <w:rPr>
          <w:rFonts w:ascii="Times New Roman" w:hAnsi="Times New Roman"/>
          <w:color w:val="auto"/>
          <w:sz w:val="28"/>
          <w:szCs w:val="28"/>
        </w:rPr>
        <w:t>.</w:t>
      </w:r>
    </w:p>
    <w:p w14:paraId="506083EC" w14:textId="77777777" w:rsidR="00F70187" w:rsidRPr="0053390D" w:rsidRDefault="009C138F" w:rsidP="00DE1C9B">
      <w:pPr>
        <w:ind w:firstLine="709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Для оператора лотерей агентское вознаграждение является основным видом расходов от деятельности по проведению лотереи, а для распространителя – основным видом дохода от деятельности </w:t>
      </w:r>
      <w:r w:rsidRPr="0053390D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по распространению лотерейных билетов и выплате выигрышей.</w:t>
      </w:r>
    </w:p>
    <w:p w14:paraId="21B1E535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Расходы оператора лотереи от деятельности по проведению лотереи учитываются в регистрах бухгалтерского (налогового) учета по счету 20 «Основное производство», в конце месяца сформированная себестоимость списывается на счет 90.2 «Себестоимость продаж».</w:t>
      </w:r>
    </w:p>
    <w:p w14:paraId="40B2DF05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Доходы распространителя учитываются в регистре бухгалтерского (налогового) учета по счету 90 «Продажи».</w:t>
      </w:r>
    </w:p>
    <w:p w14:paraId="2922A89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Показатели по счету 20 «Основное производство» формируются на основании отчетов распространителей в разрезе каждого алгоритма лотереи.</w:t>
      </w:r>
    </w:p>
    <w:p w14:paraId="31A9B624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Распространитель</w:t>
      </w:r>
      <w:r w:rsidR="007F6AFF" w:rsidRPr="0053390D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="007F6AFF" w:rsidRPr="0053390D">
        <w:rPr>
          <w:rFonts w:ascii="Times New Roman" w:hAnsi="Times New Roman"/>
          <w:color w:val="auto"/>
          <w:sz w:val="28"/>
          <w:szCs w:val="28"/>
        </w:rPr>
        <w:t>субраспростр</w:t>
      </w:r>
      <w:r w:rsidR="003675FD" w:rsidRPr="0053390D">
        <w:rPr>
          <w:rFonts w:ascii="Times New Roman" w:hAnsi="Times New Roman"/>
          <w:color w:val="auto"/>
          <w:sz w:val="28"/>
          <w:szCs w:val="28"/>
        </w:rPr>
        <w:t>а</w:t>
      </w:r>
      <w:r w:rsidR="007F6AFF" w:rsidRPr="0053390D">
        <w:rPr>
          <w:rFonts w:ascii="Times New Roman" w:hAnsi="Times New Roman"/>
          <w:color w:val="auto"/>
          <w:sz w:val="28"/>
          <w:szCs w:val="28"/>
        </w:rPr>
        <w:t>нитель</w:t>
      </w:r>
      <w:proofErr w:type="spellEnd"/>
      <w:r w:rsidR="007F6AFF" w:rsidRPr="0053390D">
        <w:rPr>
          <w:rFonts w:ascii="Times New Roman" w:hAnsi="Times New Roman"/>
          <w:color w:val="auto"/>
          <w:sz w:val="28"/>
          <w:szCs w:val="28"/>
        </w:rPr>
        <w:t>)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направляет оператору лотереи </w:t>
      </w:r>
      <w:r w:rsidR="007F6AFF" w:rsidRPr="0053390D">
        <w:rPr>
          <w:rFonts w:ascii="Times New Roman" w:hAnsi="Times New Roman"/>
          <w:color w:val="auto"/>
          <w:sz w:val="28"/>
          <w:szCs w:val="28"/>
        </w:rPr>
        <w:t xml:space="preserve">(распространителю) </w:t>
      </w:r>
      <w:r w:rsidRPr="0053390D">
        <w:rPr>
          <w:rFonts w:ascii="Times New Roman" w:hAnsi="Times New Roman"/>
          <w:color w:val="auto"/>
          <w:sz w:val="28"/>
          <w:szCs w:val="28"/>
        </w:rPr>
        <w:t>письменные отчеты об оказании услуг (отчеты распространителя</w:t>
      </w:r>
      <w:r w:rsidR="007F6AFF" w:rsidRPr="0053390D">
        <w:rPr>
          <w:rFonts w:ascii="Times New Roman" w:hAnsi="Times New Roman"/>
          <w:color w:val="auto"/>
          <w:sz w:val="28"/>
          <w:szCs w:val="28"/>
        </w:rPr>
        <w:t>/</w:t>
      </w:r>
      <w:proofErr w:type="spellStart"/>
      <w:r w:rsidR="007F6AFF" w:rsidRPr="0053390D">
        <w:rPr>
          <w:rFonts w:ascii="Times New Roman" w:hAnsi="Times New Roman"/>
          <w:color w:val="auto"/>
          <w:sz w:val="28"/>
          <w:szCs w:val="28"/>
        </w:rPr>
        <w:t>субраспространителя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>), а оператор лотереи</w:t>
      </w:r>
      <w:r w:rsidR="007F6AFF" w:rsidRPr="0053390D">
        <w:rPr>
          <w:rFonts w:ascii="Times New Roman" w:hAnsi="Times New Roman"/>
          <w:color w:val="auto"/>
          <w:sz w:val="28"/>
          <w:szCs w:val="28"/>
        </w:rPr>
        <w:t xml:space="preserve"> (распространитель)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проводит с распространителем</w:t>
      </w:r>
      <w:r w:rsidR="007F6AFF" w:rsidRPr="0053390D">
        <w:rPr>
          <w:rFonts w:ascii="Times New Roman" w:hAnsi="Times New Roman"/>
          <w:color w:val="auto"/>
          <w:sz w:val="28"/>
          <w:szCs w:val="28"/>
        </w:rPr>
        <w:t xml:space="preserve"> (</w:t>
      </w:r>
      <w:proofErr w:type="spellStart"/>
      <w:r w:rsidR="007F6AFF" w:rsidRPr="0053390D">
        <w:rPr>
          <w:rFonts w:ascii="Times New Roman" w:hAnsi="Times New Roman"/>
          <w:color w:val="auto"/>
          <w:sz w:val="28"/>
          <w:szCs w:val="28"/>
        </w:rPr>
        <w:t>субраспространителем</w:t>
      </w:r>
      <w:proofErr w:type="spellEnd"/>
      <w:r w:rsidR="007F6AFF" w:rsidRPr="0053390D">
        <w:rPr>
          <w:rFonts w:ascii="Times New Roman" w:hAnsi="Times New Roman"/>
          <w:color w:val="auto"/>
          <w:sz w:val="28"/>
          <w:szCs w:val="28"/>
        </w:rPr>
        <w:t>)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сверку расчетов путем подписания актов сверки расчетов.</w:t>
      </w:r>
    </w:p>
    <w:p w14:paraId="56BD5965" w14:textId="7134A3C9" w:rsidR="00FD1DC4" w:rsidRPr="0053390D" w:rsidRDefault="00FD1DC4" w:rsidP="00DE1C9B">
      <w:pPr>
        <w:widowControl w:val="0"/>
        <w:ind w:firstLine="709"/>
        <w:jc w:val="both"/>
        <w:rPr>
          <w:rFonts w:ascii="Times New Roman" w:hAnsi="Times New Roman"/>
          <w:strike/>
          <w:color w:val="auto"/>
          <w:sz w:val="28"/>
          <w:u w:val="single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и оператором лотереи при проведении налогового мониторинга осуществляется посредством предоставления доступа к информационной системе участника налогового мониторинга и к транзакционным данным, агрегирующим информацию о приеме и регистрации лотерейных ставок, выплате выигрышей и розыгрыше призового </w:t>
      </w:r>
      <w:r w:rsidRPr="0053390D">
        <w:rPr>
          <w:rFonts w:ascii="Times New Roman" w:hAnsi="Times New Roman"/>
          <w:color w:val="auto"/>
          <w:sz w:val="28"/>
          <w:szCs w:val="28"/>
        </w:rPr>
        <w:lastRenderedPageBreak/>
        <w:t xml:space="preserve">фонда </w:t>
      </w:r>
      <w:r w:rsidR="001B7EEA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1B7EEA">
        <w:rPr>
          <w:rFonts w:ascii="Times New Roman" w:hAnsi="Times New Roman"/>
          <w:color w:val="auto"/>
          <w:sz w:val="28"/>
          <w:szCs w:val="28"/>
        </w:rPr>
        <w:t>м</w:t>
      </w:r>
      <w:r w:rsidR="001B7EEA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в АИС «Налог-3». </w:t>
      </w:r>
    </w:p>
    <w:p w14:paraId="391B5B1F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проводит следующие мероприятия налогового контроля:</w:t>
      </w:r>
    </w:p>
    <w:p w14:paraId="69838F8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налоговой декларации по налогу на прибыль организации;</w:t>
      </w:r>
    </w:p>
    <w:p w14:paraId="7725EAA8" w14:textId="0B7C3ED9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анализ регистров бухгалтерского (налогового) учета по счету 20 «Основное производство», </w:t>
      </w:r>
      <w:r w:rsidR="00C13038" w:rsidRPr="0053390D">
        <w:rPr>
          <w:rFonts w:ascii="Times New Roman" w:hAnsi="Times New Roman"/>
          <w:color w:val="auto"/>
          <w:sz w:val="28"/>
          <w:szCs w:val="28"/>
        </w:rPr>
        <w:t>содержащ</w:t>
      </w:r>
      <w:r w:rsidR="00C13038">
        <w:rPr>
          <w:rFonts w:ascii="Times New Roman" w:hAnsi="Times New Roman"/>
          <w:color w:val="auto"/>
          <w:sz w:val="28"/>
          <w:szCs w:val="28"/>
        </w:rPr>
        <w:t>ий</w:t>
      </w:r>
      <w:r w:rsidR="00C13038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информацию о расходах (</w:t>
      </w:r>
      <w:r w:rsidRPr="0053390D">
        <w:rPr>
          <w:rFonts w:ascii="Times New Roman" w:hAnsi="Times New Roman"/>
          <w:color w:val="auto"/>
          <w:sz w:val="28"/>
        </w:rPr>
        <w:t xml:space="preserve">сумме </w:t>
      </w:r>
      <w:r w:rsidRPr="0053390D">
        <w:rPr>
          <w:rFonts w:ascii="Times New Roman" w:hAnsi="Times New Roman"/>
          <w:color w:val="auto"/>
          <w:sz w:val="28"/>
          <w:szCs w:val="28"/>
        </w:rPr>
        <w:t>исчисленного</w:t>
      </w:r>
      <w:r w:rsidRPr="0053390D">
        <w:rPr>
          <w:rFonts w:ascii="Times New Roman" w:hAnsi="Times New Roman"/>
          <w:color w:val="auto"/>
          <w:sz w:val="28"/>
        </w:rPr>
        <w:t xml:space="preserve"> агентского вознаграждения);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4A82D37" w14:textId="3883C2CE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анализ регистров бухгалтерского (налогового) учета по счету 90.2 «Себестоимость продаж», </w:t>
      </w:r>
      <w:r w:rsidR="00B77126" w:rsidRPr="0053390D">
        <w:rPr>
          <w:rFonts w:ascii="Times New Roman" w:hAnsi="Times New Roman"/>
          <w:color w:val="auto"/>
          <w:sz w:val="28"/>
          <w:szCs w:val="28"/>
        </w:rPr>
        <w:t>содержащ</w:t>
      </w:r>
      <w:r w:rsidR="00B77126">
        <w:rPr>
          <w:rFonts w:ascii="Times New Roman" w:hAnsi="Times New Roman"/>
          <w:color w:val="auto"/>
          <w:sz w:val="28"/>
          <w:szCs w:val="28"/>
        </w:rPr>
        <w:t>ий</w:t>
      </w:r>
      <w:r w:rsidR="00B77126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информацию о сумме сформированной себестоимости;</w:t>
      </w:r>
    </w:p>
    <w:p w14:paraId="42DB45F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данных, отраженных в налоговой декларации по налогу на прибыль организации, с данными регистров бухгалтерского (налогового) учета по счету 20 «Основное производство», по счету 90.2 «Себестоимость продаж»;</w:t>
      </w:r>
    </w:p>
    <w:p w14:paraId="7117C3EF" w14:textId="0D5785EB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проверку корректности даты признания расходов, путем сопоставления даты признания расходов с датой протокола тиражной комиссии (вознаграждение распространителя относится на себестоимость в части состоявшихся тиражей на отчетную дату)</w:t>
      </w:r>
      <w:r w:rsidR="004C470A" w:rsidRPr="0053390D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53390D">
        <w:rPr>
          <w:rFonts w:ascii="Times New Roman" w:hAnsi="Times New Roman"/>
          <w:color w:val="auto"/>
          <w:sz w:val="28"/>
          <w:szCs w:val="28"/>
        </w:rPr>
        <w:t>;</w:t>
      </w:r>
    </w:p>
    <w:p w14:paraId="37C4924C" w14:textId="65BAC571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проверку корректности и полноты отражения сумм расходов </w:t>
      </w:r>
      <w:r w:rsidR="00F77837" w:rsidRPr="0053390D">
        <w:rPr>
          <w:rFonts w:ascii="Times New Roman" w:hAnsi="Times New Roman"/>
          <w:color w:val="auto"/>
          <w:sz w:val="28"/>
          <w:szCs w:val="28"/>
        </w:rPr>
        <w:t xml:space="preserve">(вознаграждение распространителя) </w:t>
      </w:r>
      <w:r w:rsidRPr="0053390D">
        <w:rPr>
          <w:rFonts w:ascii="Times New Roman" w:hAnsi="Times New Roman"/>
          <w:color w:val="auto"/>
          <w:sz w:val="28"/>
          <w:szCs w:val="28"/>
        </w:rPr>
        <w:t>на основании данных в отчетах распространителя</w:t>
      </w:r>
      <w:r w:rsidR="00F77837" w:rsidRPr="0053390D">
        <w:rPr>
          <w:rFonts w:ascii="Times New Roman" w:hAnsi="Times New Roman"/>
          <w:color w:val="auto"/>
          <w:sz w:val="28"/>
          <w:szCs w:val="28"/>
        </w:rPr>
        <w:t xml:space="preserve"> с транзакционными данными переданными в АИС «Налог-3»</w:t>
      </w:r>
      <w:r w:rsidRPr="0053390D">
        <w:rPr>
          <w:rFonts w:ascii="Times New Roman" w:hAnsi="Times New Roman"/>
          <w:color w:val="auto"/>
          <w:sz w:val="28"/>
          <w:szCs w:val="28"/>
        </w:rPr>
        <w:t>;</w:t>
      </w:r>
    </w:p>
    <w:p w14:paraId="0B2D4BCC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проверку корректности и полноты отражения сумм агентского вознаграждения, начисленных по каждому алгоритму лотерей, на основании отчета распространителя и заключенного с ним договора. Учет суммы агентского вознаграждения, выплаченного оператором лотереи распространителю, ведется по счету 76 «Расчеты с разными дебиторами и кредиторами»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6"/>
      </w:r>
      <w:r w:rsidRPr="0053390D">
        <w:rPr>
          <w:rFonts w:ascii="Times New Roman" w:hAnsi="Times New Roman"/>
          <w:color w:val="auto"/>
          <w:sz w:val="28"/>
          <w:szCs w:val="28"/>
        </w:rPr>
        <w:t>.</w:t>
      </w:r>
    </w:p>
    <w:p w14:paraId="63C190F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распространителя проводит следующие мероприятия налогового контроля:</w:t>
      </w:r>
    </w:p>
    <w:p w14:paraId="13E28AD4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анализ налоговой декларации по налогу на прибыль организации; </w:t>
      </w:r>
    </w:p>
    <w:p w14:paraId="74F4A49B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регистров бухгалтерского (налогового) учета по счету 90 «Продажи», содержащий информацию о сумме начисленного агентского вознаграждения;</w:t>
      </w:r>
    </w:p>
    <w:p w14:paraId="685BB3FC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данных, отраженных в налоговой декларации по налогу на прибыль организации, с данными регистров бухгалтерского (налогового) учета по счету 90 «Продажи»;</w:t>
      </w:r>
    </w:p>
    <w:p w14:paraId="2114B71F" w14:textId="1FCEC59B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проверку корректности и полноты отражения сумм агентского вознаграждения, начисленных по каждому алгоритму лотерей, на основании отчетов распространителя, заключенных с ним договоров. Учет по операторам лотерей ведется</w:t>
      </w:r>
      <w:r w:rsidR="00E30377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>на счете 76 «Расчеты с разными дебиторами и кредиторами»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7"/>
      </w:r>
      <w:r w:rsidRPr="0053390D">
        <w:rPr>
          <w:rFonts w:ascii="Times New Roman" w:hAnsi="Times New Roman"/>
          <w:color w:val="auto"/>
          <w:sz w:val="28"/>
          <w:szCs w:val="28"/>
        </w:rPr>
        <w:t>.</w:t>
      </w:r>
    </w:p>
    <w:p w14:paraId="32C1DB4E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52071E45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76211C39" w14:textId="77777777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7. Контроль фактической выплаты выигрышей (их размеров, даты и </w:t>
      </w:r>
    </w:p>
    <w:p w14:paraId="6F44AAC5" w14:textId="77777777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b/>
          <w:color w:val="auto"/>
          <w:sz w:val="28"/>
          <w:szCs w:val="28"/>
        </w:rPr>
        <w:lastRenderedPageBreak/>
        <w:t>порядка</w:t>
      </w:r>
      <w:proofErr w:type="gramEnd"/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 осуществления выплаты), а также исполнения обязанности налогового агента по исчислению, удержанию и перечислению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в бюджет Российской Федерации суммы НДФЛ с таких выигрышей,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с указанием идентификационных данных участников лотерей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при выплате выигрыша в сумме более 15 тысяч рублей</w:t>
      </w:r>
    </w:p>
    <w:p w14:paraId="38582F58" w14:textId="77777777" w:rsidR="00F70187" w:rsidRPr="0053390D" w:rsidRDefault="00F70187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2A1D0C7A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осуществляет проверку фактической выплаты выигрышей, а также исполнение обязанности налогового агента по исчислению, удержанию и перечислению в бюджет Российской Федерации суммы НДФЛ с таких выигрышей на основании данных расчета сумм НДФЛ, исчисленных и удержанных налоговым агентом.</w:t>
      </w:r>
    </w:p>
    <w:p w14:paraId="37745F11" w14:textId="31D5269D" w:rsidR="003464A6" w:rsidRPr="0053390D" w:rsidRDefault="003464A6" w:rsidP="00DE1C9B">
      <w:pPr>
        <w:widowControl w:val="0"/>
        <w:ind w:firstLine="709"/>
        <w:jc w:val="both"/>
        <w:rPr>
          <w:rFonts w:ascii="Times New Roman" w:hAnsi="Times New Roman"/>
          <w:strike/>
          <w:color w:val="auto"/>
          <w:sz w:val="28"/>
          <w:u w:val="single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Взаимодействие между налоговым органом и оператором лотереи при проведении налогового мониторинга осуществляется посредством предоставления доступа к информационной системе участника налогового мониторинга и к транзакционным данным, агрегирующим информацию о приеме и регистрации лотерейных ставок, выплате выигрышей и розыгрыше призового фонда </w:t>
      </w:r>
      <w:r w:rsidR="00545727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545727">
        <w:rPr>
          <w:rFonts w:ascii="Times New Roman" w:hAnsi="Times New Roman"/>
          <w:color w:val="auto"/>
          <w:sz w:val="28"/>
          <w:szCs w:val="28"/>
        </w:rPr>
        <w:t>м</w:t>
      </w:r>
      <w:r w:rsidR="00545727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в АИС «Налог-3». </w:t>
      </w:r>
    </w:p>
    <w:p w14:paraId="066FD23E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и (или) распространителя/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субраспространителя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проводит следующие мероприятия налогового контроля:</w:t>
      </w:r>
    </w:p>
    <w:p w14:paraId="0AE1377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регистров бухгалтерского (налогового) учета по счету 76 «Расчеты с разными дебиторами и кредиторами»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8"/>
      </w:r>
      <w:r w:rsidRPr="0053390D">
        <w:rPr>
          <w:rFonts w:ascii="Times New Roman" w:hAnsi="Times New Roman"/>
          <w:color w:val="auto"/>
          <w:sz w:val="28"/>
          <w:szCs w:val="28"/>
        </w:rPr>
        <w:t>, содержащий информацию по алгоритмам лотерей;</w:t>
      </w:r>
    </w:p>
    <w:p w14:paraId="7D18B640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контроль правильности исчисления НДФЛ с выигрыша в зависимости от суммы, применения корректной ставки по НДФЛ в соответствии с пунктом 1 статьи 224 НК РФ;</w:t>
      </w:r>
    </w:p>
    <w:p w14:paraId="3814AB0A" w14:textId="59371D5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контроль правильности перечисления выигрыша в адрес физического лица с учетом суммы удержанного НДФЛ. Контроль осуществляется посредством анализа выписки с расчетных счетов оператора лотереи и (или) распространителя/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субраспространителя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>, а также первичных документов;</w:t>
      </w:r>
    </w:p>
    <w:p w14:paraId="0BF266CB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контроль правильности, достоверности и своевременности представления сведений по форме 2-НДФЛ «Сведения о доходах физических лиц» (до 2023 года), 6-НДФЛ «Расчет сумм налога на доходы физических лиц, исчисленных и удержанных налоговым агентом», </w:t>
      </w:r>
    </w:p>
    <w:p w14:paraId="6D5E2A2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правильности удержания и перечисления в бюджет НДФЛ с выплаченных выигрышей согласно регистрам бухгалтерского (налогового) учета по счету 68 «Расчеты по налогам и сборам»</w:t>
      </w:r>
      <w:r w:rsidRPr="0053390D">
        <w:rPr>
          <w:rStyle w:val="affc"/>
          <w:rFonts w:ascii="Times New Roman" w:hAnsi="Times New Roman"/>
          <w:color w:val="auto"/>
          <w:sz w:val="28"/>
          <w:szCs w:val="28"/>
        </w:rPr>
        <w:footnoteReference w:id="9"/>
      </w:r>
      <w:r w:rsidRPr="0053390D">
        <w:rPr>
          <w:rFonts w:ascii="Times New Roman" w:hAnsi="Times New Roman"/>
          <w:color w:val="auto"/>
          <w:sz w:val="28"/>
          <w:szCs w:val="28"/>
        </w:rPr>
        <w:t>;</w:t>
      </w:r>
    </w:p>
    <w:p w14:paraId="5083DAAE" w14:textId="326D774F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сверку данных о </w:t>
      </w:r>
      <w:r w:rsidR="002011CD" w:rsidRPr="0053390D">
        <w:rPr>
          <w:rFonts w:ascii="Times New Roman" w:hAnsi="Times New Roman"/>
          <w:color w:val="auto"/>
          <w:sz w:val="28"/>
          <w:szCs w:val="28"/>
        </w:rPr>
        <w:t xml:space="preserve">суммах </w:t>
      </w:r>
      <w:r w:rsidRPr="0053390D">
        <w:rPr>
          <w:rFonts w:ascii="Times New Roman" w:hAnsi="Times New Roman"/>
          <w:color w:val="auto"/>
          <w:sz w:val="28"/>
          <w:szCs w:val="28"/>
        </w:rPr>
        <w:t>выигрыш</w:t>
      </w:r>
      <w:r w:rsidR="002011CD" w:rsidRPr="0053390D">
        <w:rPr>
          <w:rFonts w:ascii="Times New Roman" w:hAnsi="Times New Roman"/>
          <w:color w:val="auto"/>
          <w:sz w:val="28"/>
          <w:szCs w:val="28"/>
        </w:rPr>
        <w:t>ей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согласно регистров бухгалтерского (налогового) учета по счету 76 «Расчеты с разными дебиторами и кредиторами»;</w:t>
      </w:r>
    </w:p>
    <w:p w14:paraId="6D692E2F" w14:textId="55ABACFF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сверку данных о </w:t>
      </w:r>
      <w:r w:rsidR="002011CD" w:rsidRPr="0053390D">
        <w:rPr>
          <w:rFonts w:ascii="Times New Roman" w:hAnsi="Times New Roman"/>
          <w:color w:val="auto"/>
          <w:sz w:val="28"/>
          <w:szCs w:val="28"/>
        </w:rPr>
        <w:t xml:space="preserve">суммах </w:t>
      </w:r>
      <w:r w:rsidRPr="0053390D">
        <w:rPr>
          <w:rFonts w:ascii="Times New Roman" w:hAnsi="Times New Roman"/>
          <w:color w:val="auto"/>
          <w:sz w:val="28"/>
          <w:szCs w:val="28"/>
        </w:rPr>
        <w:t>выигрыш</w:t>
      </w:r>
      <w:r w:rsidR="002011CD" w:rsidRPr="0053390D">
        <w:rPr>
          <w:rFonts w:ascii="Times New Roman" w:hAnsi="Times New Roman"/>
          <w:color w:val="auto"/>
          <w:sz w:val="28"/>
          <w:szCs w:val="28"/>
        </w:rPr>
        <w:t>ей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и выплаченных суммах с</w:t>
      </w:r>
      <w:r w:rsidR="00E611D0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611D0" w:rsidRPr="0053390D">
        <w:rPr>
          <w:rFonts w:ascii="Times New Roman" w:hAnsi="Times New Roman"/>
          <w:color w:val="auto"/>
          <w:sz w:val="28"/>
          <w:szCs w:val="28"/>
        </w:rPr>
        <w:lastRenderedPageBreak/>
        <w:t>транзакционными данными переданными в АИС «Налог-3»</w:t>
      </w:r>
      <w:r w:rsidRPr="0053390D">
        <w:rPr>
          <w:rFonts w:ascii="Times New Roman" w:hAnsi="Times New Roman"/>
          <w:color w:val="auto"/>
          <w:sz w:val="28"/>
          <w:szCs w:val="28"/>
        </w:rPr>
        <w:t>;</w:t>
      </w:r>
    </w:p>
    <w:p w14:paraId="771DAD45" w14:textId="2914D23F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сверку данных о</w:t>
      </w:r>
      <w:r w:rsidR="002011CD" w:rsidRPr="0053390D">
        <w:rPr>
          <w:rFonts w:ascii="Times New Roman" w:hAnsi="Times New Roman"/>
          <w:color w:val="auto"/>
          <w:sz w:val="28"/>
          <w:szCs w:val="28"/>
        </w:rPr>
        <w:t xml:space="preserve"> суммах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и выплаченных </w:t>
      </w:r>
      <w:r w:rsidR="004C470A" w:rsidRPr="0053390D">
        <w:rPr>
          <w:rFonts w:ascii="Times New Roman" w:hAnsi="Times New Roman"/>
          <w:color w:val="auto"/>
          <w:sz w:val="28"/>
          <w:szCs w:val="28"/>
        </w:rPr>
        <w:t xml:space="preserve">выигрышей </w:t>
      </w:r>
      <w:r w:rsidRPr="0053390D">
        <w:rPr>
          <w:rFonts w:ascii="Times New Roman" w:hAnsi="Times New Roman"/>
          <w:color w:val="auto"/>
          <w:sz w:val="28"/>
          <w:szCs w:val="28"/>
        </w:rPr>
        <w:t>с данными отчетов операторов/распространителей/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субраспространителей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>.</w:t>
      </w:r>
      <w:r w:rsidR="002A5E79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>В отдельных случаях сверка</w:t>
      </w:r>
      <w:r w:rsidR="00EC30D0" w:rsidRPr="0053390D">
        <w:rPr>
          <w:rFonts w:ascii="Times New Roman" w:hAnsi="Times New Roman"/>
          <w:color w:val="auto"/>
          <w:sz w:val="28"/>
          <w:szCs w:val="28"/>
        </w:rPr>
        <w:t xml:space="preserve"> может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производится </w:t>
      </w:r>
      <w:r w:rsidR="00344C73" w:rsidRPr="0053390D">
        <w:rPr>
          <w:rFonts w:ascii="Times New Roman" w:hAnsi="Times New Roman"/>
          <w:color w:val="auto"/>
          <w:sz w:val="28"/>
          <w:szCs w:val="28"/>
        </w:rPr>
        <w:t>в отношении конкретного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участник</w:t>
      </w:r>
      <w:r w:rsidR="00344C73" w:rsidRPr="0053390D">
        <w:rPr>
          <w:rFonts w:ascii="Times New Roman" w:hAnsi="Times New Roman"/>
          <w:color w:val="auto"/>
          <w:sz w:val="28"/>
          <w:szCs w:val="28"/>
        </w:rPr>
        <w:t>а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лотереи при наличии </w:t>
      </w:r>
      <w:r w:rsidR="0028327D" w:rsidRPr="0053390D">
        <w:rPr>
          <w:rFonts w:ascii="Times New Roman" w:hAnsi="Times New Roman"/>
          <w:color w:val="auto"/>
          <w:sz w:val="28"/>
          <w:szCs w:val="28"/>
        </w:rPr>
        <w:t xml:space="preserve">достаточной информации для осуществления такой сверки </w:t>
      </w:r>
      <w:r w:rsidRPr="0053390D">
        <w:rPr>
          <w:rFonts w:ascii="Times New Roman" w:hAnsi="Times New Roman"/>
          <w:color w:val="auto"/>
          <w:sz w:val="28"/>
          <w:szCs w:val="28"/>
        </w:rPr>
        <w:t>(при необходимости запрашивается дополнительно).</w:t>
      </w:r>
    </w:p>
    <w:p w14:paraId="676B47E3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19B1B3B9" w14:textId="2C86F056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8. </w:t>
      </w:r>
      <w:r w:rsidR="00D97A49" w:rsidRPr="0053390D">
        <w:rPr>
          <w:rFonts w:ascii="Times New Roman" w:hAnsi="Times New Roman"/>
          <w:b/>
          <w:color w:val="auto"/>
          <w:sz w:val="28"/>
          <w:szCs w:val="28"/>
        </w:rPr>
        <w:t>Проверка в</w:t>
      </w:r>
      <w:r w:rsidR="00490A5F" w:rsidRPr="0053390D">
        <w:rPr>
          <w:rFonts w:ascii="Times New Roman" w:hAnsi="Times New Roman"/>
          <w:b/>
          <w:color w:val="auto"/>
          <w:sz w:val="28"/>
          <w:szCs w:val="28"/>
        </w:rPr>
        <w:t>озможност</w:t>
      </w:r>
      <w:r w:rsidR="00D97A49" w:rsidRPr="0053390D">
        <w:rPr>
          <w:rFonts w:ascii="Times New Roman" w:hAnsi="Times New Roman"/>
          <w:b/>
          <w:color w:val="auto"/>
          <w:sz w:val="28"/>
          <w:szCs w:val="28"/>
        </w:rPr>
        <w:t>и</w:t>
      </w:r>
      <w:r w:rsidR="00490A5F" w:rsidRPr="0053390D">
        <w:rPr>
          <w:rFonts w:ascii="Times New Roman" w:hAnsi="Times New Roman"/>
          <w:b/>
          <w:color w:val="auto"/>
          <w:sz w:val="28"/>
          <w:szCs w:val="28"/>
        </w:rPr>
        <w:t xml:space="preserve"> аутентификации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F2968" w:rsidRPr="0053390D">
        <w:rPr>
          <w:rFonts w:ascii="Times New Roman" w:hAnsi="Times New Roman"/>
          <w:b/>
          <w:color w:val="auto"/>
          <w:sz w:val="28"/>
          <w:szCs w:val="28"/>
        </w:rPr>
        <w:t xml:space="preserve">и идентификации 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t>физических лиц,</w:t>
      </w:r>
      <w:r w:rsidR="009103C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получивших выигрыш в сумме менее 15 тысяч </w:t>
      </w:r>
      <w:proofErr w:type="gramStart"/>
      <w:r w:rsidRPr="0053390D">
        <w:rPr>
          <w:rFonts w:ascii="Times New Roman" w:hAnsi="Times New Roman"/>
          <w:b/>
          <w:color w:val="auto"/>
          <w:sz w:val="28"/>
          <w:szCs w:val="28"/>
        </w:rPr>
        <w:t>рублей,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на</w:t>
      </w:r>
      <w:proofErr w:type="gramEnd"/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 основе имеющихся данных о физических лицах,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ранее получивших выигрыш в сумме более 15 тысяч рублей</w:t>
      </w:r>
    </w:p>
    <w:p w14:paraId="51487508" w14:textId="77777777" w:rsidR="00F70187" w:rsidRPr="0053390D" w:rsidRDefault="00F70187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63BE8FEB" w14:textId="4FBED687" w:rsidR="002A5E79" w:rsidRPr="0053390D" w:rsidRDefault="004F2968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Аутентификация и и</w:t>
      </w:r>
      <w:r w:rsidR="009C138F" w:rsidRPr="0053390D">
        <w:rPr>
          <w:rFonts w:ascii="Times New Roman" w:hAnsi="Times New Roman"/>
          <w:color w:val="auto"/>
          <w:sz w:val="28"/>
          <w:szCs w:val="28"/>
        </w:rPr>
        <w:t>дентификация физических лиц, получивших выигрыш в сумме более 15 тысяч рублей, проводится оператором лотереи на этапе выплаты выигрыш</w:t>
      </w:r>
      <w:r w:rsidR="00490A5F" w:rsidRPr="0053390D">
        <w:rPr>
          <w:rFonts w:ascii="Times New Roman" w:hAnsi="Times New Roman"/>
          <w:color w:val="auto"/>
          <w:sz w:val="28"/>
          <w:szCs w:val="28"/>
        </w:rPr>
        <w:t>а</w:t>
      </w:r>
      <w:r w:rsidR="00E33E5C" w:rsidRPr="0053390D">
        <w:rPr>
          <w:rFonts w:ascii="Times New Roman" w:hAnsi="Times New Roman"/>
          <w:color w:val="auto"/>
          <w:sz w:val="28"/>
          <w:szCs w:val="28"/>
        </w:rPr>
        <w:t>/</w:t>
      </w:r>
      <w:r w:rsidR="009C138F" w:rsidRPr="0053390D">
        <w:rPr>
          <w:rFonts w:ascii="Times New Roman" w:hAnsi="Times New Roman"/>
          <w:color w:val="auto"/>
          <w:sz w:val="28"/>
          <w:szCs w:val="28"/>
        </w:rPr>
        <w:t xml:space="preserve"> на дату выплаты</w:t>
      </w:r>
      <w:r w:rsidR="00E33E5C" w:rsidRPr="0053390D">
        <w:rPr>
          <w:rFonts w:ascii="Times New Roman" w:hAnsi="Times New Roman"/>
          <w:color w:val="auto"/>
          <w:sz w:val="28"/>
          <w:szCs w:val="28"/>
        </w:rPr>
        <w:t xml:space="preserve"> выигрыша</w:t>
      </w:r>
      <w:r w:rsidR="002A5E79" w:rsidRPr="0053390D">
        <w:rPr>
          <w:rFonts w:ascii="Times New Roman" w:hAnsi="Times New Roman"/>
          <w:color w:val="auto"/>
          <w:sz w:val="28"/>
          <w:szCs w:val="28"/>
        </w:rPr>
        <w:t>.</w:t>
      </w:r>
      <w:r w:rsidR="009C138F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20A4064F" w14:textId="6E996D9C" w:rsidR="00F70187" w:rsidRPr="0053390D" w:rsidRDefault="00490A5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Аутентификация </w:t>
      </w:r>
      <w:r w:rsidR="009C138F" w:rsidRPr="0053390D">
        <w:rPr>
          <w:rFonts w:ascii="Times New Roman" w:hAnsi="Times New Roman"/>
          <w:color w:val="auto"/>
          <w:sz w:val="28"/>
          <w:szCs w:val="28"/>
        </w:rPr>
        <w:t xml:space="preserve">физических лиц, получивших выигрыш менее 15 тысяч рублей, возможна в случае </w:t>
      </w:r>
      <w:r w:rsidRPr="0053390D">
        <w:rPr>
          <w:rFonts w:ascii="Times New Roman" w:hAnsi="Times New Roman"/>
          <w:color w:val="auto"/>
          <w:sz w:val="28"/>
          <w:szCs w:val="28"/>
        </w:rPr>
        <w:t>регистрации электронного</w:t>
      </w:r>
      <w:r w:rsidR="009C138F" w:rsidRPr="0053390D">
        <w:rPr>
          <w:rFonts w:ascii="Times New Roman" w:hAnsi="Times New Roman"/>
          <w:color w:val="auto"/>
          <w:sz w:val="28"/>
          <w:szCs w:val="28"/>
        </w:rPr>
        <w:t xml:space="preserve"> лотерейного билета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 использованием номера телефона абонента,</w:t>
      </w:r>
      <w:r w:rsidR="004A3044" w:rsidRPr="0053390D">
        <w:rPr>
          <w:rFonts w:ascii="Times New Roman" w:hAnsi="Times New Roman"/>
          <w:color w:val="auto"/>
          <w:sz w:val="28"/>
          <w:szCs w:val="28"/>
        </w:rPr>
        <w:t xml:space="preserve"> идентичного тому,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3044" w:rsidRPr="0053390D">
        <w:rPr>
          <w:rFonts w:ascii="Times New Roman" w:hAnsi="Times New Roman"/>
          <w:color w:val="auto"/>
          <w:sz w:val="28"/>
          <w:szCs w:val="28"/>
        </w:rPr>
        <w:t>который ранее был установлен оператором лотереи при проведении идентификации такого физического лица</w:t>
      </w:r>
      <w:r w:rsidR="009C138F" w:rsidRPr="0053390D">
        <w:rPr>
          <w:rFonts w:ascii="Times New Roman" w:hAnsi="Times New Roman"/>
          <w:color w:val="auto"/>
          <w:sz w:val="28"/>
          <w:szCs w:val="28"/>
        </w:rPr>
        <w:t>.</w:t>
      </w:r>
    </w:p>
    <w:p w14:paraId="4F92D9AB" w14:textId="749F42CF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Сведения о физических лицах, получивших доход в сумме менее 15 тысяч рублей, </w:t>
      </w:r>
      <w:r w:rsidR="00160885" w:rsidRPr="0053390D">
        <w:rPr>
          <w:rFonts w:ascii="Times New Roman" w:hAnsi="Times New Roman"/>
          <w:color w:val="auto"/>
          <w:sz w:val="28"/>
          <w:szCs w:val="28"/>
        </w:rPr>
        <w:t xml:space="preserve">при их наличии, могут быть выгружены из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информационн</w:t>
      </w:r>
      <w:r w:rsidR="00160885" w:rsidRPr="0053390D">
        <w:rPr>
          <w:rFonts w:ascii="Times New Roman" w:hAnsi="Times New Roman"/>
          <w:color w:val="auto"/>
          <w:sz w:val="28"/>
          <w:szCs w:val="28"/>
        </w:rPr>
        <w:t>ых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систем </w:t>
      </w:r>
      <w:r w:rsidR="00160885" w:rsidRPr="0053390D">
        <w:rPr>
          <w:rFonts w:ascii="Times New Roman" w:hAnsi="Times New Roman"/>
          <w:color w:val="auto"/>
          <w:sz w:val="28"/>
          <w:szCs w:val="28"/>
        </w:rPr>
        <w:t>оператора/</w:t>
      </w:r>
      <w:r w:rsidRPr="0053390D">
        <w:rPr>
          <w:rFonts w:ascii="Times New Roman" w:hAnsi="Times New Roman"/>
          <w:color w:val="auto"/>
          <w:sz w:val="28"/>
          <w:szCs w:val="28"/>
        </w:rPr>
        <w:t>распространителя лотерей.</w:t>
      </w:r>
    </w:p>
    <w:p w14:paraId="4FB54E36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3" w:name="_Hlk167280919"/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Заполненность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атрибутов по участникам лотерей зависит от типов зарегистрированных событий по участнику: </w:t>
      </w:r>
    </w:p>
    <w:p w14:paraId="79864654" w14:textId="1CD2EB66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• </w:t>
      </w:r>
      <w:r w:rsidR="009067DA" w:rsidRPr="0053390D">
        <w:rPr>
          <w:rFonts w:ascii="Times New Roman" w:hAnsi="Times New Roman"/>
          <w:color w:val="auto"/>
          <w:sz w:val="28"/>
          <w:szCs w:val="28"/>
        </w:rPr>
        <w:t xml:space="preserve">оформление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участником электронного лотерейного билета; </w:t>
      </w:r>
    </w:p>
    <w:p w14:paraId="2F45071E" w14:textId="72EEB02C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• регистрация на сайте оператора/распространителя лотерей.</w:t>
      </w:r>
      <w:bookmarkEnd w:id="3"/>
    </w:p>
    <w:p w14:paraId="4D9935B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Налоговый орган в отношении оператора лотереи и (или) распространителя осуществляет анализ</w:t>
      </w:r>
      <w:r w:rsidR="009A6D32" w:rsidRPr="0053390D">
        <w:rPr>
          <w:rFonts w:ascii="Times New Roman" w:hAnsi="Times New Roman"/>
          <w:color w:val="auto"/>
          <w:sz w:val="28"/>
          <w:szCs w:val="28"/>
        </w:rPr>
        <w:t xml:space="preserve"> имеющейся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информации о выплатах выигрышей в отдельно взятых тиражах тиражной лотереи, в которых выигрышный лотерейный билет принимал участие, при условии, что выигрыш в таком тираже составил более 4 тысяч рублей, но менее 15 тысяч рублей.</w:t>
      </w:r>
    </w:p>
    <w:p w14:paraId="09AE8394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06FA6CEE" w14:textId="2FE5A56F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9. Контроль за правильностью отражения в учете </w:t>
      </w:r>
      <w:r w:rsidR="009B387B" w:rsidRPr="0053390D">
        <w:rPr>
          <w:rFonts w:ascii="Times New Roman" w:hAnsi="Times New Roman"/>
          <w:b/>
          <w:color w:val="auto"/>
          <w:sz w:val="28"/>
          <w:szCs w:val="28"/>
        </w:rPr>
        <w:t>зарегистрированной лотерейной ставки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, для проверки целостности данных систем на основе «контрольной закупки» или в случае поступления жалоб граждан, содержащих реквизиты лотерейных </w:t>
      </w:r>
      <w:r w:rsidR="009B387B" w:rsidRPr="0053390D">
        <w:rPr>
          <w:rFonts w:ascii="Times New Roman" w:hAnsi="Times New Roman"/>
          <w:b/>
          <w:color w:val="auto"/>
          <w:sz w:val="28"/>
          <w:szCs w:val="28"/>
        </w:rPr>
        <w:t>ставок</w:t>
      </w:r>
    </w:p>
    <w:p w14:paraId="5031A7B9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1BFC4611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Взаимодействие между налоговым органом и оператором лотереи и (или) распространителем при проведении налогового мониторинга осуществляется посредством предоставления доступа:</w:t>
      </w:r>
    </w:p>
    <w:p w14:paraId="3818B632" w14:textId="1808691F" w:rsidR="00F70187" w:rsidRPr="0053390D" w:rsidRDefault="009C138F" w:rsidP="00DE1C9B">
      <w:pPr>
        <w:pStyle w:val="af9"/>
        <w:widowControl w:val="0"/>
        <w:numPr>
          <w:ilvl w:val="0"/>
          <w:numId w:val="36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2453C" w:rsidRPr="0053390D">
        <w:rPr>
          <w:rFonts w:ascii="Times New Roman" w:hAnsi="Times New Roman"/>
          <w:color w:val="auto"/>
          <w:sz w:val="28"/>
          <w:szCs w:val="28"/>
        </w:rPr>
        <w:t xml:space="preserve">информации, содержащейся в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информационн</w:t>
      </w:r>
      <w:r w:rsidR="0092453C" w:rsidRPr="0053390D">
        <w:rPr>
          <w:rFonts w:ascii="Times New Roman" w:hAnsi="Times New Roman"/>
          <w:color w:val="auto"/>
          <w:sz w:val="28"/>
          <w:szCs w:val="28"/>
        </w:rPr>
        <w:t>ых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систем</w:t>
      </w:r>
      <w:r w:rsidR="0092453C" w:rsidRPr="0053390D">
        <w:rPr>
          <w:rFonts w:ascii="Times New Roman" w:hAnsi="Times New Roman"/>
          <w:color w:val="auto"/>
          <w:sz w:val="28"/>
          <w:szCs w:val="28"/>
        </w:rPr>
        <w:t>ах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участника налогового мониторинга;</w:t>
      </w:r>
    </w:p>
    <w:p w14:paraId="27126299" w14:textId="6738D73A" w:rsidR="002A5E79" w:rsidRPr="0053390D" w:rsidRDefault="002A5E79" w:rsidP="00DE1C9B">
      <w:pPr>
        <w:widowControl w:val="0"/>
        <w:ind w:firstLine="709"/>
        <w:jc w:val="both"/>
        <w:rPr>
          <w:rFonts w:ascii="Times New Roman" w:hAnsi="Times New Roman"/>
          <w:strike/>
          <w:color w:val="auto"/>
          <w:sz w:val="28"/>
          <w:u w:val="single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lastRenderedPageBreak/>
        <w:t>2.</w:t>
      </w:r>
      <w:r w:rsidR="00A506AD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к транзакционным данным, агрегирующим информацию о приеме и регистрации лотерейных ставок, выплате выигрышей и розыгрыше призового фонда </w:t>
      </w:r>
      <w:r w:rsidR="00152F33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152F33">
        <w:rPr>
          <w:rFonts w:ascii="Times New Roman" w:hAnsi="Times New Roman"/>
          <w:color w:val="auto"/>
          <w:sz w:val="28"/>
          <w:szCs w:val="28"/>
        </w:rPr>
        <w:t>м</w:t>
      </w:r>
      <w:r w:rsidR="00152F33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в АИС «Налог-3». </w:t>
      </w:r>
    </w:p>
    <w:p w14:paraId="22F3CEFB" w14:textId="0AA5B24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оператора лотереи и (или) распространителя проводит следующие мероприятия налогового контроля на основании </w:t>
      </w:r>
      <w:r w:rsidR="001D4359" w:rsidRPr="0053390D">
        <w:rPr>
          <w:rFonts w:ascii="Times New Roman" w:hAnsi="Times New Roman"/>
          <w:color w:val="auto"/>
          <w:sz w:val="28"/>
          <w:szCs w:val="28"/>
        </w:rPr>
        <w:t xml:space="preserve">транзакционных данных </w:t>
      </w:r>
      <w:r w:rsidR="00170F1B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170F1B">
        <w:rPr>
          <w:rFonts w:ascii="Times New Roman" w:hAnsi="Times New Roman"/>
          <w:color w:val="auto"/>
          <w:sz w:val="28"/>
          <w:szCs w:val="28"/>
        </w:rPr>
        <w:t>м</w:t>
      </w:r>
      <w:r w:rsidR="00170F1B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D4359" w:rsidRPr="0053390D">
        <w:rPr>
          <w:rFonts w:ascii="Times New Roman" w:hAnsi="Times New Roman"/>
          <w:color w:val="auto"/>
          <w:sz w:val="28"/>
          <w:szCs w:val="28"/>
        </w:rPr>
        <w:t>в АИС «Налог-3»</w:t>
      </w:r>
      <w:r w:rsidRPr="0053390D">
        <w:rPr>
          <w:rFonts w:ascii="Times New Roman" w:hAnsi="Times New Roman"/>
          <w:color w:val="auto"/>
          <w:sz w:val="28"/>
          <w:szCs w:val="28"/>
        </w:rPr>
        <w:t>:</w:t>
      </w:r>
    </w:p>
    <w:p w14:paraId="7E582D1A" w14:textId="11B4F7FB" w:rsidR="004B59F6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проверку статуса </w:t>
      </w:r>
      <w:r w:rsidR="00460D82" w:rsidRPr="0053390D">
        <w:rPr>
          <w:rFonts w:ascii="Times New Roman" w:hAnsi="Times New Roman"/>
          <w:color w:val="auto"/>
          <w:sz w:val="28"/>
          <w:szCs w:val="28"/>
        </w:rPr>
        <w:t xml:space="preserve">лотерейной ставки 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на основании информации по тиражным лотереям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побилетно</w:t>
      </w:r>
      <w:proofErr w:type="spellEnd"/>
      <w:r w:rsidR="004C0F45">
        <w:rPr>
          <w:rFonts w:ascii="Times New Roman" w:hAnsi="Times New Roman"/>
          <w:color w:val="auto"/>
          <w:sz w:val="28"/>
          <w:szCs w:val="28"/>
        </w:rPr>
        <w:t>;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7C727F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анализ информации по уникальному номеру электронного билета, указанному в чеке покупки в точках продаж или на чеке билета, приобретенного на сайте (ключ тиражного электронного билета);</w:t>
      </w:r>
    </w:p>
    <w:p w14:paraId="4E543F29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проверку корректности и полноты отражения сумм в отчетах оператора лотереи и (или) распространителя на основании данных, отраженных в отчетах;</w:t>
      </w:r>
    </w:p>
    <w:p w14:paraId="1107F658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- контроль полученных результатов с данными протоколов тиражной комиссии в разрезе каждого тиража тиражной лотереи;</w:t>
      </w:r>
    </w:p>
    <w:p w14:paraId="79823767" w14:textId="1DCA3001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- сверку данных о </w:t>
      </w:r>
      <w:r w:rsidR="00241BA2" w:rsidRPr="0053390D">
        <w:rPr>
          <w:rFonts w:ascii="Times New Roman" w:hAnsi="Times New Roman"/>
          <w:color w:val="auto"/>
          <w:sz w:val="28"/>
          <w:szCs w:val="28"/>
        </w:rPr>
        <w:t xml:space="preserve">суммах </w:t>
      </w:r>
      <w:r w:rsidRPr="0053390D">
        <w:rPr>
          <w:rFonts w:ascii="Times New Roman" w:hAnsi="Times New Roman"/>
          <w:color w:val="auto"/>
          <w:sz w:val="28"/>
          <w:szCs w:val="28"/>
        </w:rPr>
        <w:t>выигрыш</w:t>
      </w:r>
      <w:r w:rsidR="00241BA2" w:rsidRPr="0053390D">
        <w:rPr>
          <w:rFonts w:ascii="Times New Roman" w:hAnsi="Times New Roman"/>
          <w:color w:val="auto"/>
          <w:sz w:val="28"/>
          <w:szCs w:val="28"/>
        </w:rPr>
        <w:t>ей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и выплаченных суммах в разрезе каждого алгоритма лотереи и каждого тиража тиражной лотереи с </w:t>
      </w:r>
      <w:r w:rsidRPr="0053390D">
        <w:rPr>
          <w:rFonts w:ascii="Times New Roman" w:hAnsi="Times New Roman"/>
          <w:color w:val="auto"/>
          <w:sz w:val="28"/>
        </w:rPr>
        <w:t>данными</w:t>
      </w:r>
      <w:r w:rsidR="00600453" w:rsidRPr="0053390D">
        <w:rPr>
          <w:rFonts w:ascii="Times New Roman" w:hAnsi="Times New Roman"/>
          <w:color w:val="auto"/>
          <w:sz w:val="28"/>
        </w:rPr>
        <w:t xml:space="preserve"> представленными посредством Сервисов по лотерейным компаниям</w:t>
      </w:r>
      <w:r w:rsidR="008E4CBD" w:rsidRPr="0053390D">
        <w:rPr>
          <w:rFonts w:ascii="Times New Roman" w:hAnsi="Times New Roman"/>
          <w:color w:val="auto"/>
          <w:sz w:val="28"/>
        </w:rPr>
        <w:t>.</w:t>
      </w:r>
      <w:r w:rsidR="00600453" w:rsidRPr="0053390D">
        <w:rPr>
          <w:rFonts w:ascii="Times New Roman" w:hAnsi="Times New Roman"/>
          <w:color w:val="auto"/>
          <w:sz w:val="28"/>
        </w:rPr>
        <w:t xml:space="preserve"> </w:t>
      </w:r>
    </w:p>
    <w:p w14:paraId="1394556B" w14:textId="77777777" w:rsidR="00F70187" w:rsidRPr="0053390D" w:rsidRDefault="00F70187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C9DAC09" w14:textId="77777777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>10. Сверка данных налоговых деклараций (расчетов)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в части выручки от проведения лотерей, выплаченных выигрышей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 xml:space="preserve">с данными отчетов операторов лотерей и (или) </w:t>
      </w:r>
      <w:proofErr w:type="gramStart"/>
      <w:r w:rsidRPr="0053390D">
        <w:rPr>
          <w:rFonts w:ascii="Times New Roman" w:hAnsi="Times New Roman"/>
          <w:b/>
          <w:color w:val="auto"/>
          <w:sz w:val="28"/>
          <w:szCs w:val="28"/>
        </w:rPr>
        <w:t>распространителей,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данными</w:t>
      </w:r>
      <w:proofErr w:type="gramEnd"/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 АСК «ККТ»</w:t>
      </w:r>
    </w:p>
    <w:p w14:paraId="07DD97A9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5B0FDF52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Взаимодействие между налоговым органом и оператором лотереи и (или) распространителем при проведении налогового мониторинга проводится на всех этапах разделов 2 - 9 настоящего Порядка посредством предоставления доступа:</w:t>
      </w:r>
    </w:p>
    <w:p w14:paraId="0AF73E16" w14:textId="70A05227" w:rsidR="00F70187" w:rsidRPr="0053390D" w:rsidRDefault="009C138F" w:rsidP="00DE1C9B">
      <w:pPr>
        <w:pStyle w:val="af9"/>
        <w:widowControl w:val="0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010C4" w:rsidRPr="0053390D">
        <w:rPr>
          <w:rFonts w:ascii="Times New Roman" w:hAnsi="Times New Roman"/>
          <w:color w:val="auto"/>
          <w:sz w:val="28"/>
          <w:szCs w:val="28"/>
        </w:rPr>
        <w:t xml:space="preserve">информации, содержащейся в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информационн</w:t>
      </w:r>
      <w:r w:rsidR="008010C4" w:rsidRPr="0053390D">
        <w:rPr>
          <w:rFonts w:ascii="Times New Roman" w:hAnsi="Times New Roman"/>
          <w:color w:val="auto"/>
          <w:sz w:val="28"/>
          <w:szCs w:val="28"/>
        </w:rPr>
        <w:t>ых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систем</w:t>
      </w:r>
      <w:r w:rsidR="008010C4" w:rsidRPr="0053390D">
        <w:rPr>
          <w:rFonts w:ascii="Times New Roman" w:hAnsi="Times New Roman"/>
          <w:color w:val="auto"/>
          <w:sz w:val="28"/>
          <w:szCs w:val="28"/>
        </w:rPr>
        <w:t>ах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участника налогового мониторинга;</w:t>
      </w:r>
    </w:p>
    <w:p w14:paraId="4A1577AE" w14:textId="669A15C6" w:rsidR="00F70187" w:rsidRPr="0053390D" w:rsidRDefault="009C138F" w:rsidP="00DE1C9B">
      <w:pPr>
        <w:pStyle w:val="af9"/>
        <w:widowControl w:val="0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5E79" w:rsidRPr="0053390D">
        <w:rPr>
          <w:rFonts w:ascii="Times New Roman" w:hAnsi="Times New Roman"/>
          <w:color w:val="auto"/>
          <w:sz w:val="28"/>
          <w:szCs w:val="28"/>
        </w:rPr>
        <w:t>транзакционным данным</w:t>
      </w:r>
      <w:r w:rsidRPr="0053390D">
        <w:rPr>
          <w:rFonts w:ascii="Times New Roman" w:hAnsi="Times New Roman"/>
          <w:color w:val="auto"/>
          <w:sz w:val="28"/>
          <w:szCs w:val="28"/>
        </w:rPr>
        <w:t>, агрегирующим информацию о </w:t>
      </w:r>
      <w:r w:rsidR="008010C4" w:rsidRPr="0053390D">
        <w:rPr>
          <w:rFonts w:ascii="Times New Roman" w:hAnsi="Times New Roman"/>
          <w:color w:val="auto"/>
          <w:sz w:val="28"/>
          <w:szCs w:val="28"/>
        </w:rPr>
        <w:t>регистрации лотерейных ставок</w:t>
      </w:r>
      <w:r w:rsidRPr="0053390D">
        <w:rPr>
          <w:rFonts w:ascii="Times New Roman" w:hAnsi="Times New Roman"/>
          <w:color w:val="auto"/>
          <w:sz w:val="28"/>
          <w:szCs w:val="28"/>
        </w:rPr>
        <w:t>, выплате выигрышей и розыгрыше призового фонда</w:t>
      </w:r>
      <w:r w:rsidR="00671489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60C4F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C60C4F">
        <w:rPr>
          <w:rFonts w:ascii="Times New Roman" w:hAnsi="Times New Roman"/>
          <w:color w:val="auto"/>
          <w:sz w:val="28"/>
          <w:szCs w:val="28"/>
        </w:rPr>
        <w:t>м</w:t>
      </w:r>
      <w:r w:rsidR="00C60C4F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1489" w:rsidRPr="0053390D">
        <w:rPr>
          <w:rFonts w:ascii="Times New Roman" w:hAnsi="Times New Roman"/>
          <w:color w:val="auto"/>
          <w:sz w:val="28"/>
          <w:szCs w:val="28"/>
        </w:rPr>
        <w:t>в АИС «Налог-3»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; </w:t>
      </w:r>
    </w:p>
    <w:p w14:paraId="349D3610" w14:textId="06BF87DE" w:rsidR="00F70187" w:rsidRPr="0053390D" w:rsidRDefault="009C138F" w:rsidP="00DE1C9B">
      <w:pPr>
        <w:pStyle w:val="af9"/>
        <w:widowControl w:val="0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C7892" w:rsidRPr="0053390D">
        <w:rPr>
          <w:rFonts w:ascii="Times New Roman" w:hAnsi="Times New Roman"/>
          <w:color w:val="auto"/>
          <w:sz w:val="28"/>
          <w:szCs w:val="28"/>
        </w:rPr>
        <w:t xml:space="preserve">информации о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фискализации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(передача реквизитов онлайн кассы оператору фискальных данных).</w:t>
      </w:r>
    </w:p>
    <w:p w14:paraId="0E2FD43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При наличии необходимости в мобильном автоматизированном рабочем месте территориальных налоговых органов, модуль прикладной подсистемы «Оперативный контроль» запрашивается информация</w:t>
      </w:r>
      <w:r w:rsidRPr="0053390D">
        <w:rPr>
          <w:rFonts w:ascii="Times New Roman" w:hAnsi="Times New Roman"/>
          <w:color w:val="auto"/>
          <w:sz w:val="28"/>
          <w:szCs w:val="28"/>
        </w:rPr>
        <w:br/>
        <w:t>о фискальных данных из фискального накопителя контрольно-кассовой техники (далее – ККТ) за определенный период.</w:t>
      </w:r>
    </w:p>
    <w:p w14:paraId="5BECF1A2" w14:textId="4042329C" w:rsidR="00F70187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При установлении несоответствия выручки налоговый орган в отношении оператора лотереи и (или) распространителя осуществляет действия, в соответствии с разделом 11 настоящего Порядка.</w:t>
      </w:r>
    </w:p>
    <w:p w14:paraId="360525EB" w14:textId="77777777" w:rsidR="00724A61" w:rsidRPr="0053390D" w:rsidRDefault="00724A61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BFEC1C6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675C8E50" w14:textId="3C91D26A" w:rsidR="00F70187" w:rsidRPr="0053390D" w:rsidRDefault="009C138F" w:rsidP="00DE1C9B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3390D">
        <w:rPr>
          <w:rFonts w:ascii="Times New Roman" w:hAnsi="Times New Roman"/>
          <w:b/>
          <w:color w:val="auto"/>
          <w:sz w:val="28"/>
          <w:szCs w:val="28"/>
        </w:rPr>
        <w:t xml:space="preserve">11. Контроль за </w:t>
      </w:r>
      <w:r w:rsidR="00046E57" w:rsidRPr="0053390D">
        <w:rPr>
          <w:rFonts w:ascii="Times New Roman" w:hAnsi="Times New Roman"/>
          <w:b/>
          <w:color w:val="auto"/>
          <w:sz w:val="28"/>
          <w:szCs w:val="28"/>
        </w:rPr>
        <w:t xml:space="preserve">осуществлением операторами лотерей и распространителями </w:t>
      </w:r>
      <w:proofErr w:type="spellStart"/>
      <w:r w:rsidRPr="0053390D">
        <w:rPr>
          <w:rFonts w:ascii="Times New Roman" w:hAnsi="Times New Roman"/>
          <w:b/>
          <w:color w:val="auto"/>
          <w:sz w:val="28"/>
          <w:szCs w:val="28"/>
        </w:rPr>
        <w:t>фискализаци</w:t>
      </w:r>
      <w:r w:rsidR="00046E57" w:rsidRPr="0053390D">
        <w:rPr>
          <w:rFonts w:ascii="Times New Roman" w:hAnsi="Times New Roman"/>
          <w:b/>
          <w:color w:val="auto"/>
          <w:sz w:val="28"/>
          <w:szCs w:val="28"/>
        </w:rPr>
        <w:t>и</w:t>
      </w:r>
      <w:proofErr w:type="spellEnd"/>
      <w:r w:rsidR="00046E57" w:rsidRPr="0053390D" w:rsidDel="00046E5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53390D">
        <w:rPr>
          <w:rFonts w:ascii="Times New Roman" w:hAnsi="Times New Roman"/>
          <w:b/>
          <w:color w:val="auto"/>
          <w:sz w:val="28"/>
          <w:szCs w:val="28"/>
        </w:rPr>
        <w:br/>
        <w:t>с учетом тега фискального документа 1126 «признак проведения лотереи»</w:t>
      </w:r>
    </w:p>
    <w:p w14:paraId="64CC748B" w14:textId="77777777" w:rsidR="00F70187" w:rsidRPr="0053390D" w:rsidRDefault="00F70187" w:rsidP="00DE1C9B">
      <w:pPr>
        <w:widowControl w:val="0"/>
        <w:rPr>
          <w:rFonts w:ascii="Times New Roman" w:hAnsi="Times New Roman"/>
          <w:b/>
          <w:color w:val="auto"/>
          <w:sz w:val="28"/>
          <w:szCs w:val="28"/>
        </w:rPr>
      </w:pPr>
    </w:p>
    <w:p w14:paraId="129FDE67" w14:textId="77777777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Взаимодействие между налоговым органом и оператором лотереи и (или) распространителем при проведении налогового мониторинга осуществляется посредством предоставления доступа:</w:t>
      </w:r>
    </w:p>
    <w:p w14:paraId="1A23CA18" w14:textId="4142005A" w:rsidR="00F70187" w:rsidRPr="0053390D" w:rsidRDefault="009C138F" w:rsidP="00DE1C9B">
      <w:pPr>
        <w:pStyle w:val="af9"/>
        <w:widowControl w:val="0"/>
        <w:numPr>
          <w:ilvl w:val="0"/>
          <w:numId w:val="49"/>
        </w:num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774" w:rsidRPr="0053390D">
        <w:rPr>
          <w:rFonts w:ascii="Times New Roman" w:hAnsi="Times New Roman"/>
          <w:color w:val="auto"/>
          <w:sz w:val="28"/>
          <w:szCs w:val="28"/>
        </w:rPr>
        <w:t xml:space="preserve">информации, содержащейся в </w:t>
      </w:r>
      <w:r w:rsidRPr="0053390D">
        <w:rPr>
          <w:rFonts w:ascii="Times New Roman" w:hAnsi="Times New Roman"/>
          <w:color w:val="auto"/>
          <w:sz w:val="28"/>
          <w:szCs w:val="28"/>
        </w:rPr>
        <w:t>информационн</w:t>
      </w:r>
      <w:r w:rsidR="00555774" w:rsidRPr="0053390D">
        <w:rPr>
          <w:rFonts w:ascii="Times New Roman" w:hAnsi="Times New Roman"/>
          <w:color w:val="auto"/>
          <w:sz w:val="28"/>
          <w:szCs w:val="28"/>
        </w:rPr>
        <w:t>ых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систем</w:t>
      </w:r>
      <w:r w:rsidR="00555774" w:rsidRPr="0053390D">
        <w:rPr>
          <w:rFonts w:ascii="Times New Roman" w:hAnsi="Times New Roman"/>
          <w:color w:val="auto"/>
          <w:sz w:val="28"/>
          <w:szCs w:val="28"/>
        </w:rPr>
        <w:t>ах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участника налогового мониторинга;</w:t>
      </w:r>
    </w:p>
    <w:p w14:paraId="6A0CC8CB" w14:textId="469C50CE" w:rsidR="00F70187" w:rsidRPr="0053390D" w:rsidRDefault="009C138F">
      <w:pPr>
        <w:pStyle w:val="af9"/>
        <w:widowControl w:val="0"/>
        <w:numPr>
          <w:ilvl w:val="0"/>
          <w:numId w:val="49"/>
        </w:num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0C0444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7837" w:rsidRPr="0053390D">
        <w:rPr>
          <w:rFonts w:ascii="Times New Roman" w:hAnsi="Times New Roman"/>
          <w:color w:val="auto"/>
          <w:sz w:val="28"/>
          <w:szCs w:val="28"/>
        </w:rPr>
        <w:t>транзакционным данным</w:t>
      </w:r>
      <w:r w:rsidR="004C470A" w:rsidRPr="0053390D">
        <w:rPr>
          <w:rFonts w:ascii="Times New Roman" w:hAnsi="Times New Roman"/>
          <w:color w:val="auto"/>
          <w:sz w:val="28"/>
          <w:szCs w:val="28"/>
        </w:rPr>
        <w:t>,</w:t>
      </w:r>
      <w:r w:rsidR="00F77837" w:rsidRPr="0053390D">
        <w:rPr>
          <w:rFonts w:ascii="Times New Roman" w:hAnsi="Times New Roman"/>
          <w:color w:val="auto"/>
          <w:sz w:val="28"/>
          <w:szCs w:val="28"/>
        </w:rPr>
        <w:t xml:space="preserve"> агрегирующим информацию о приеме</w:t>
      </w:r>
      <w:r w:rsidR="004C470A" w:rsidRPr="0053390D">
        <w:rPr>
          <w:rFonts w:ascii="Times New Roman" w:hAnsi="Times New Roman"/>
          <w:color w:val="auto"/>
          <w:sz w:val="28"/>
          <w:szCs w:val="28"/>
        </w:rPr>
        <w:t xml:space="preserve"> и регистрации лотерейных ставок, выплате выигрышей и розыгрыше призового фонда </w:t>
      </w:r>
      <w:r w:rsidR="00434CE1" w:rsidRPr="0053390D">
        <w:rPr>
          <w:rFonts w:ascii="Times New Roman" w:hAnsi="Times New Roman"/>
          <w:color w:val="auto"/>
          <w:sz w:val="28"/>
          <w:szCs w:val="28"/>
        </w:rPr>
        <w:t>переданны</w:t>
      </w:r>
      <w:r w:rsidR="00434CE1">
        <w:rPr>
          <w:rFonts w:ascii="Times New Roman" w:hAnsi="Times New Roman"/>
          <w:color w:val="auto"/>
          <w:sz w:val="28"/>
          <w:szCs w:val="28"/>
        </w:rPr>
        <w:t>м</w:t>
      </w:r>
      <w:r w:rsidR="00434CE1"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470A" w:rsidRPr="0053390D">
        <w:rPr>
          <w:rFonts w:ascii="Times New Roman" w:hAnsi="Times New Roman"/>
          <w:color w:val="auto"/>
          <w:sz w:val="28"/>
          <w:szCs w:val="28"/>
        </w:rPr>
        <w:t>в АИС «Налог-3»;</w:t>
      </w:r>
      <w:r w:rsidR="004C470A" w:rsidRPr="0053390D" w:rsidDel="00F7783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77FF7EE" w14:textId="54C12680" w:rsidR="00F70187" w:rsidRPr="0053390D" w:rsidRDefault="009C138F" w:rsidP="00DE1C9B">
      <w:pPr>
        <w:pStyle w:val="af9"/>
        <w:widowControl w:val="0"/>
        <w:numPr>
          <w:ilvl w:val="0"/>
          <w:numId w:val="49"/>
        </w:num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53390D">
        <w:rPr>
          <w:rFonts w:ascii="Times New Roman" w:hAnsi="Times New Roman"/>
          <w:color w:val="auto"/>
          <w:sz w:val="28"/>
          <w:szCs w:val="28"/>
        </w:rPr>
        <w:t>к</w:t>
      </w:r>
      <w:proofErr w:type="gramEnd"/>
      <w:r w:rsidRPr="0053390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774" w:rsidRPr="0053390D">
        <w:rPr>
          <w:rFonts w:ascii="Times New Roman" w:hAnsi="Times New Roman"/>
          <w:color w:val="auto"/>
          <w:sz w:val="28"/>
          <w:szCs w:val="28"/>
        </w:rPr>
        <w:t xml:space="preserve">информации о </w:t>
      </w:r>
      <w:proofErr w:type="spellStart"/>
      <w:r w:rsidRPr="0053390D">
        <w:rPr>
          <w:rFonts w:ascii="Times New Roman" w:hAnsi="Times New Roman"/>
          <w:color w:val="auto"/>
          <w:sz w:val="28"/>
          <w:szCs w:val="28"/>
        </w:rPr>
        <w:t>фискализации</w:t>
      </w:r>
      <w:proofErr w:type="spellEnd"/>
      <w:r w:rsidRPr="0053390D">
        <w:rPr>
          <w:rFonts w:ascii="Times New Roman" w:hAnsi="Times New Roman"/>
          <w:color w:val="auto"/>
          <w:sz w:val="28"/>
          <w:szCs w:val="28"/>
        </w:rPr>
        <w:t xml:space="preserve"> (передача реквизитов онлайн кассы оператору фискальных данных).</w:t>
      </w:r>
    </w:p>
    <w:p w14:paraId="53571351" w14:textId="722EEA94" w:rsidR="00F70187" w:rsidRPr="0053390D" w:rsidRDefault="009C138F" w:rsidP="00DE1C9B">
      <w:pPr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 xml:space="preserve">Налоговый орган в отношении оператора лотереи и (или) распространителя проводит </w:t>
      </w:r>
      <w:r w:rsidR="00046E57" w:rsidRPr="0053390D">
        <w:rPr>
          <w:rFonts w:ascii="Times New Roman" w:hAnsi="Times New Roman"/>
          <w:color w:val="auto"/>
          <w:sz w:val="28"/>
          <w:szCs w:val="28"/>
        </w:rPr>
        <w:t>все этапы контроля в соответствии с разделами 2 – 10 настоящего Порядка.</w:t>
      </w:r>
      <w:r w:rsidRPr="0053390D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14:paraId="0F0F4B84" w14:textId="77777777" w:rsidR="00F70187" w:rsidRPr="0053390D" w:rsidRDefault="00F70187" w:rsidP="00DE1C9B">
      <w:pPr>
        <w:widowControl w:val="0"/>
        <w:rPr>
          <w:rFonts w:ascii="Times New Roman" w:hAnsi="Times New Roman"/>
          <w:color w:val="auto"/>
          <w:sz w:val="28"/>
          <w:szCs w:val="28"/>
        </w:rPr>
      </w:pPr>
    </w:p>
    <w:p w14:paraId="58D0B914" w14:textId="77777777" w:rsidR="00F70187" w:rsidRPr="0053390D" w:rsidRDefault="009C138F">
      <w:pPr>
        <w:widowControl w:val="0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  <w:r w:rsidRPr="0053390D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12. Заключительные положения</w:t>
      </w:r>
    </w:p>
    <w:p w14:paraId="5A5921F6" w14:textId="77777777" w:rsidR="00F70187" w:rsidRPr="0053390D" w:rsidRDefault="00F70187">
      <w:pPr>
        <w:pStyle w:val="af9"/>
        <w:widowControl w:val="0"/>
        <w:ind w:left="0"/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</w:pPr>
    </w:p>
    <w:p w14:paraId="5304A2E6" w14:textId="72E2CBD4" w:rsidR="00E33E5C" w:rsidRPr="0053390D" w:rsidRDefault="009C138F" w:rsidP="003D481E">
      <w:pPr>
        <w:widowControl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53390D">
        <w:rPr>
          <w:rFonts w:ascii="Times New Roman" w:hAnsi="Times New Roman"/>
          <w:color w:val="auto"/>
          <w:sz w:val="28"/>
          <w:szCs w:val="28"/>
        </w:rPr>
        <w:t>Перечень мероприятий налогового контроля в рамках настоящего Порядка не является исчерпывающим и не препятствует самостоятельному выбору налоговым органом вида и объема контрольных мероприятий, необходимых и достаточных для проведения налогового мониторинга с использованием информационных систем операторов лотерей.</w:t>
      </w:r>
      <w:r w:rsidR="003D481E">
        <w:rPr>
          <w:rFonts w:ascii="Times New Roman" w:hAnsi="Times New Roman"/>
          <w:color w:val="auto"/>
          <w:sz w:val="28"/>
          <w:szCs w:val="28"/>
        </w:rPr>
        <w:t>».</w:t>
      </w:r>
    </w:p>
    <w:sectPr w:rsidR="00E33E5C" w:rsidRPr="0053390D" w:rsidSect="00DE1C9B">
      <w:headerReference w:type="default" r:id="rId8"/>
      <w:pgSz w:w="12240" w:h="15840"/>
      <w:pgMar w:top="794" w:right="567" w:bottom="90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E5785" w14:textId="77777777" w:rsidR="00AB4AE9" w:rsidRDefault="00AB4AE9">
      <w:r>
        <w:separator/>
      </w:r>
    </w:p>
  </w:endnote>
  <w:endnote w:type="continuationSeparator" w:id="0">
    <w:p w14:paraId="5CD2E034" w14:textId="77777777" w:rsidR="00AB4AE9" w:rsidRDefault="00AB4AE9">
      <w:r>
        <w:continuationSeparator/>
      </w:r>
    </w:p>
  </w:endnote>
  <w:endnote w:type="continuationNotice" w:id="1">
    <w:p w14:paraId="33066AB4" w14:textId="77777777" w:rsidR="00AB4AE9" w:rsidRDefault="00AB4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libri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EF141" w14:textId="77777777" w:rsidR="00AB4AE9" w:rsidRDefault="00AB4AE9">
      <w:r>
        <w:separator/>
      </w:r>
    </w:p>
  </w:footnote>
  <w:footnote w:type="continuationSeparator" w:id="0">
    <w:p w14:paraId="7E313F6B" w14:textId="77777777" w:rsidR="00AB4AE9" w:rsidRDefault="00AB4AE9">
      <w:r>
        <w:continuationSeparator/>
      </w:r>
    </w:p>
  </w:footnote>
  <w:footnote w:type="continuationNotice" w:id="1">
    <w:p w14:paraId="3627E923" w14:textId="77777777" w:rsidR="00AB4AE9" w:rsidRDefault="00AB4AE9"/>
  </w:footnote>
  <w:footnote w:id="2">
    <w:p w14:paraId="77A99E52" w14:textId="67440CED" w:rsidR="00F70187" w:rsidRDefault="009C138F">
      <w:pPr>
        <w:pStyle w:val="affa"/>
        <w:jc w:val="both"/>
      </w:pPr>
      <w:r>
        <w:rPr>
          <w:rStyle w:val="affc"/>
        </w:rPr>
        <w:footnoteRef/>
      </w:r>
      <w:r>
        <w:t xml:space="preserve"> Процесс регистрации операций по </w:t>
      </w:r>
      <w:r w:rsidR="009D44B5">
        <w:t xml:space="preserve">осуществлению расчетов </w:t>
      </w:r>
      <w:r>
        <w:t xml:space="preserve">и </w:t>
      </w:r>
      <w:r w:rsidR="009D44B5">
        <w:t xml:space="preserve">предоставлению </w:t>
      </w:r>
      <w:r>
        <w:t xml:space="preserve">фискального документа (чека) при </w:t>
      </w:r>
      <w:r w:rsidR="009D44B5">
        <w:t>оплате лотерейной ставки, или выплате выигрыша в лотерею</w:t>
      </w:r>
    </w:p>
  </w:footnote>
  <w:footnote w:id="3">
    <w:p w14:paraId="412BAE1E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При проведении тиражной лотереи</w:t>
      </w:r>
    </w:p>
  </w:footnote>
  <w:footnote w:id="4">
    <w:p w14:paraId="43C39854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Субсчет, содержащий данный показатель по сформированному призовому фонду</w:t>
      </w:r>
    </w:p>
  </w:footnote>
  <w:footnote w:id="5">
    <w:p w14:paraId="41B7A9C7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Субсчет, содержащий показатель по невостребованным выигрышам по сроку исковой давности</w:t>
      </w:r>
    </w:p>
  </w:footnote>
  <w:footnote w:id="6">
    <w:p w14:paraId="3DF91A46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Субсчет, содержащий показатель по агентским вознаграждениям за полученные ставки</w:t>
      </w:r>
    </w:p>
  </w:footnote>
  <w:footnote w:id="7">
    <w:p w14:paraId="1871C740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Субсчет, содержащий показатель расчетов с организаторами, операторами лотерей</w:t>
      </w:r>
    </w:p>
  </w:footnote>
  <w:footnote w:id="8">
    <w:p w14:paraId="5FF5913A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Субсчет, содержащий показатель расчетов с участниками по принятым к выплате билетам</w:t>
      </w:r>
    </w:p>
  </w:footnote>
  <w:footnote w:id="9">
    <w:p w14:paraId="6AD15A00" w14:textId="77777777" w:rsidR="00F70187" w:rsidRDefault="009C138F">
      <w:pPr>
        <w:pStyle w:val="affa"/>
      </w:pPr>
      <w:r>
        <w:rPr>
          <w:rStyle w:val="affc"/>
        </w:rPr>
        <w:footnoteRef/>
      </w:r>
      <w:r>
        <w:t xml:space="preserve"> Субсчет, содержащий показатель расчетов НДФЛ при исполнении обязанности налогового агента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829065"/>
      <w:docPartObj>
        <w:docPartGallery w:val="Page Numbers (Top of Page)"/>
        <w:docPartUnique/>
      </w:docPartObj>
    </w:sdtPr>
    <w:sdtEndPr/>
    <w:sdtContent>
      <w:p w14:paraId="47C8A24C" w14:textId="77777777" w:rsidR="00F70187" w:rsidRPr="003D481E" w:rsidRDefault="009C138F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8C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EDA"/>
    <w:multiLevelType w:val="hybridMultilevel"/>
    <w:tmpl w:val="EDEAD6EA"/>
    <w:lvl w:ilvl="0" w:tplc="072ECA7E">
      <w:start w:val="1"/>
      <w:numFmt w:val="decimal"/>
      <w:lvlText w:val="%1."/>
      <w:lvlJc w:val="left"/>
      <w:pPr>
        <w:ind w:left="1353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08C2D56"/>
    <w:multiLevelType w:val="multilevel"/>
    <w:tmpl w:val="04CE9C7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747DBE"/>
    <w:multiLevelType w:val="hybridMultilevel"/>
    <w:tmpl w:val="0E041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22712"/>
    <w:multiLevelType w:val="hybridMultilevel"/>
    <w:tmpl w:val="58D41B02"/>
    <w:lvl w:ilvl="0" w:tplc="9066151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4462F76"/>
    <w:multiLevelType w:val="multilevel"/>
    <w:tmpl w:val="DA7E9D8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420EFA"/>
    <w:multiLevelType w:val="multilevel"/>
    <w:tmpl w:val="76A65308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08C64937"/>
    <w:multiLevelType w:val="multilevel"/>
    <w:tmpl w:val="EBDCD9F8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9A7A38"/>
    <w:multiLevelType w:val="hybridMultilevel"/>
    <w:tmpl w:val="3D6A7A8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0BA31D1E"/>
    <w:multiLevelType w:val="hybridMultilevel"/>
    <w:tmpl w:val="8388842E"/>
    <w:lvl w:ilvl="0" w:tplc="0E482F3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0C9F6503"/>
    <w:multiLevelType w:val="hybridMultilevel"/>
    <w:tmpl w:val="87DA1BD4"/>
    <w:lvl w:ilvl="0" w:tplc="072ECA7E">
      <w:start w:val="1"/>
      <w:numFmt w:val="decimal"/>
      <w:lvlText w:val="%1."/>
      <w:lvlJc w:val="left"/>
      <w:pPr>
        <w:ind w:left="1080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2F685E"/>
    <w:multiLevelType w:val="multilevel"/>
    <w:tmpl w:val="55EEE1B2"/>
    <w:lvl w:ilvl="0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0D565C68"/>
    <w:multiLevelType w:val="hybridMultilevel"/>
    <w:tmpl w:val="AACE0CC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0FA022C1"/>
    <w:multiLevelType w:val="hybridMultilevel"/>
    <w:tmpl w:val="F816F102"/>
    <w:lvl w:ilvl="0" w:tplc="70169B9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447440"/>
    <w:multiLevelType w:val="hybridMultilevel"/>
    <w:tmpl w:val="1D0CA28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672660"/>
    <w:multiLevelType w:val="hybridMultilevel"/>
    <w:tmpl w:val="C63443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BA46CF"/>
    <w:multiLevelType w:val="multilevel"/>
    <w:tmpl w:val="73DAF5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1A2247B7"/>
    <w:multiLevelType w:val="hybridMultilevel"/>
    <w:tmpl w:val="E42890A0"/>
    <w:lvl w:ilvl="0" w:tplc="00007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1A586336"/>
    <w:multiLevelType w:val="multilevel"/>
    <w:tmpl w:val="A03E06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B942A79"/>
    <w:multiLevelType w:val="hybridMultilevel"/>
    <w:tmpl w:val="6180F98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1C5A58CE"/>
    <w:multiLevelType w:val="multilevel"/>
    <w:tmpl w:val="31EC9B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394091"/>
    <w:multiLevelType w:val="hybridMultilevel"/>
    <w:tmpl w:val="4D400B4C"/>
    <w:lvl w:ilvl="0" w:tplc="041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1DA62B3E"/>
    <w:multiLevelType w:val="multilevel"/>
    <w:tmpl w:val="6F86094C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1E6D751B"/>
    <w:multiLevelType w:val="multilevel"/>
    <w:tmpl w:val="B70C001A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EB830BA"/>
    <w:multiLevelType w:val="hybridMultilevel"/>
    <w:tmpl w:val="4BA42568"/>
    <w:lvl w:ilvl="0" w:tplc="8776231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1795C13"/>
    <w:multiLevelType w:val="multilevel"/>
    <w:tmpl w:val="19E8608C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1835346"/>
    <w:multiLevelType w:val="multilevel"/>
    <w:tmpl w:val="B27479B8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21F27A96"/>
    <w:multiLevelType w:val="multilevel"/>
    <w:tmpl w:val="272633DC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>
    <w:nsid w:val="26455474"/>
    <w:multiLevelType w:val="hybridMultilevel"/>
    <w:tmpl w:val="7C704CC4"/>
    <w:lvl w:ilvl="0" w:tplc="0419000F">
      <w:start w:val="1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>
    <w:nsid w:val="2660645D"/>
    <w:multiLevelType w:val="multilevel"/>
    <w:tmpl w:val="15222E42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276A4A9C"/>
    <w:multiLevelType w:val="multilevel"/>
    <w:tmpl w:val="F094F6EE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2A801CBF"/>
    <w:multiLevelType w:val="hybridMultilevel"/>
    <w:tmpl w:val="4ED81472"/>
    <w:lvl w:ilvl="0" w:tplc="E5101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BAB702D"/>
    <w:multiLevelType w:val="multilevel"/>
    <w:tmpl w:val="56125B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2BFB7DCF"/>
    <w:multiLevelType w:val="hybridMultilevel"/>
    <w:tmpl w:val="F4422EAE"/>
    <w:lvl w:ilvl="0" w:tplc="009E2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621657"/>
    <w:multiLevelType w:val="hybridMultilevel"/>
    <w:tmpl w:val="39FE117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4">
    <w:nsid w:val="31345C49"/>
    <w:multiLevelType w:val="hybridMultilevel"/>
    <w:tmpl w:val="639CCBC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1C218C9"/>
    <w:multiLevelType w:val="hybridMultilevel"/>
    <w:tmpl w:val="03B80D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2B92620"/>
    <w:multiLevelType w:val="hybridMultilevel"/>
    <w:tmpl w:val="844E1D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4557078"/>
    <w:multiLevelType w:val="multilevel"/>
    <w:tmpl w:val="1D0EFD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46F32A2"/>
    <w:multiLevelType w:val="hybridMultilevel"/>
    <w:tmpl w:val="2BD4BD72"/>
    <w:lvl w:ilvl="0" w:tplc="AE7E88E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38392A2E"/>
    <w:multiLevelType w:val="hybridMultilevel"/>
    <w:tmpl w:val="20827B42"/>
    <w:lvl w:ilvl="0" w:tplc="72582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3A7445A1"/>
    <w:multiLevelType w:val="multilevel"/>
    <w:tmpl w:val="FFF29FA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B265298"/>
    <w:multiLevelType w:val="multilevel"/>
    <w:tmpl w:val="C81ECCEE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CA558A3"/>
    <w:multiLevelType w:val="hybridMultilevel"/>
    <w:tmpl w:val="AB4036E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>
    <w:nsid w:val="3D635240"/>
    <w:multiLevelType w:val="multilevel"/>
    <w:tmpl w:val="623052C8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4">
    <w:nsid w:val="3DCD247F"/>
    <w:multiLevelType w:val="hybridMultilevel"/>
    <w:tmpl w:val="B1629B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E837AC8"/>
    <w:multiLevelType w:val="hybridMultilevel"/>
    <w:tmpl w:val="20B0748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>
    <w:nsid w:val="3EFB6525"/>
    <w:multiLevelType w:val="hybridMultilevel"/>
    <w:tmpl w:val="CCE4C0F8"/>
    <w:lvl w:ilvl="0" w:tplc="7D628C5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7">
    <w:nsid w:val="3F6307B3"/>
    <w:multiLevelType w:val="hybridMultilevel"/>
    <w:tmpl w:val="2C482566"/>
    <w:lvl w:ilvl="0" w:tplc="04190005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8">
    <w:nsid w:val="40693664"/>
    <w:multiLevelType w:val="multilevel"/>
    <w:tmpl w:val="BF04790A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9">
    <w:nsid w:val="4274288D"/>
    <w:multiLevelType w:val="multilevel"/>
    <w:tmpl w:val="C186DD18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2B853C5"/>
    <w:multiLevelType w:val="hybridMultilevel"/>
    <w:tmpl w:val="ED60245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5760EF6"/>
    <w:multiLevelType w:val="multilevel"/>
    <w:tmpl w:val="3D72968C"/>
    <w:lvl w:ilvl="0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2">
    <w:nsid w:val="45A20BFC"/>
    <w:multiLevelType w:val="hybridMultilevel"/>
    <w:tmpl w:val="F78C4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662564D"/>
    <w:multiLevelType w:val="multilevel"/>
    <w:tmpl w:val="36EED652"/>
    <w:lvl w:ilvl="0">
      <w:start w:val="1"/>
      <w:numFmt w:val="decimal"/>
      <w:lvlText w:val="%1."/>
      <w:lvlJc w:val="left"/>
      <w:pPr>
        <w:ind w:left="1353" w:hanging="360"/>
      </w:pPr>
      <w:rPr>
        <w:rFonts w:ascii="XO Thames" w:hAnsi="XO Thames"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49F46915"/>
    <w:multiLevelType w:val="hybridMultilevel"/>
    <w:tmpl w:val="877C1966"/>
    <w:lvl w:ilvl="0" w:tplc="79122FF0">
      <w:start w:val="1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4A380266"/>
    <w:multiLevelType w:val="hybridMultilevel"/>
    <w:tmpl w:val="68BEC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4BE71F74"/>
    <w:multiLevelType w:val="hybridMultilevel"/>
    <w:tmpl w:val="70DAD17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7">
    <w:nsid w:val="4C510464"/>
    <w:multiLevelType w:val="hybridMultilevel"/>
    <w:tmpl w:val="403A7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5B1639"/>
    <w:multiLevelType w:val="multilevel"/>
    <w:tmpl w:val="913C197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4D027DA2"/>
    <w:multiLevelType w:val="multilevel"/>
    <w:tmpl w:val="25E2A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0">
    <w:nsid w:val="4D5B6C47"/>
    <w:multiLevelType w:val="hybridMultilevel"/>
    <w:tmpl w:val="F99203E4"/>
    <w:lvl w:ilvl="0" w:tplc="A2F6410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4E350F7E"/>
    <w:multiLevelType w:val="multilevel"/>
    <w:tmpl w:val="317A5B66"/>
    <w:lvl w:ilvl="0">
      <w:start w:val="1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62">
    <w:nsid w:val="4E36426E"/>
    <w:multiLevelType w:val="multilevel"/>
    <w:tmpl w:val="5956A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49B74EC"/>
    <w:multiLevelType w:val="multilevel"/>
    <w:tmpl w:val="C47EB492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4AD468B"/>
    <w:multiLevelType w:val="hybridMultilevel"/>
    <w:tmpl w:val="041264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8C40F7D"/>
    <w:multiLevelType w:val="multilevel"/>
    <w:tmpl w:val="E2EAEE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59BE1A40"/>
    <w:multiLevelType w:val="multilevel"/>
    <w:tmpl w:val="A09AA994"/>
    <w:lvl w:ilvl="0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7">
    <w:nsid w:val="5AB35CC5"/>
    <w:multiLevelType w:val="hybridMultilevel"/>
    <w:tmpl w:val="927ABB56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8">
    <w:nsid w:val="5C4E70D2"/>
    <w:multiLevelType w:val="multilevel"/>
    <w:tmpl w:val="DAB294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9">
    <w:nsid w:val="5D6A6F3E"/>
    <w:multiLevelType w:val="hybridMultilevel"/>
    <w:tmpl w:val="55ECD57A"/>
    <w:lvl w:ilvl="0" w:tplc="072ECA7E">
      <w:start w:val="1"/>
      <w:numFmt w:val="decimal"/>
      <w:lvlText w:val="%1."/>
      <w:lvlJc w:val="left"/>
      <w:pPr>
        <w:ind w:left="1080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5F7E36ED"/>
    <w:multiLevelType w:val="multilevel"/>
    <w:tmpl w:val="AA4823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1">
    <w:nsid w:val="60265D3D"/>
    <w:multiLevelType w:val="hybridMultilevel"/>
    <w:tmpl w:val="89AE3AF8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2">
    <w:nsid w:val="60486E55"/>
    <w:multiLevelType w:val="multilevel"/>
    <w:tmpl w:val="1C7E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73">
    <w:nsid w:val="60E45FC7"/>
    <w:multiLevelType w:val="multilevel"/>
    <w:tmpl w:val="5AE0C8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1605D6F"/>
    <w:multiLevelType w:val="hybridMultilevel"/>
    <w:tmpl w:val="8112F462"/>
    <w:lvl w:ilvl="0" w:tplc="9370D06E">
      <w:start w:val="4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5">
    <w:nsid w:val="633A6B1A"/>
    <w:multiLevelType w:val="multilevel"/>
    <w:tmpl w:val="0CCE91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63C07FF2"/>
    <w:multiLevelType w:val="multilevel"/>
    <w:tmpl w:val="85964FA2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916" w:hanging="360"/>
      </w:pPr>
    </w:lvl>
    <w:lvl w:ilvl="2">
      <w:start w:val="1"/>
      <w:numFmt w:val="lowerRoman"/>
      <w:lvlText w:val="%3."/>
      <w:lvlJc w:val="right"/>
      <w:pPr>
        <w:ind w:left="4636" w:hanging="180"/>
      </w:pPr>
    </w:lvl>
    <w:lvl w:ilvl="3">
      <w:start w:val="1"/>
      <w:numFmt w:val="decimal"/>
      <w:lvlText w:val="%4."/>
      <w:lvlJc w:val="left"/>
      <w:pPr>
        <w:ind w:left="5356" w:hanging="360"/>
      </w:pPr>
    </w:lvl>
    <w:lvl w:ilvl="4">
      <w:start w:val="1"/>
      <w:numFmt w:val="lowerLetter"/>
      <w:lvlText w:val="%5."/>
      <w:lvlJc w:val="left"/>
      <w:pPr>
        <w:ind w:left="6076" w:hanging="360"/>
      </w:pPr>
    </w:lvl>
    <w:lvl w:ilvl="5">
      <w:start w:val="1"/>
      <w:numFmt w:val="lowerRoman"/>
      <w:lvlText w:val="%6."/>
      <w:lvlJc w:val="right"/>
      <w:pPr>
        <w:ind w:left="6796" w:hanging="180"/>
      </w:pPr>
    </w:lvl>
    <w:lvl w:ilvl="6">
      <w:start w:val="1"/>
      <w:numFmt w:val="decimal"/>
      <w:lvlText w:val="%7."/>
      <w:lvlJc w:val="left"/>
      <w:pPr>
        <w:ind w:left="7516" w:hanging="360"/>
      </w:pPr>
    </w:lvl>
    <w:lvl w:ilvl="7">
      <w:start w:val="1"/>
      <w:numFmt w:val="lowerLetter"/>
      <w:lvlText w:val="%8."/>
      <w:lvlJc w:val="left"/>
      <w:pPr>
        <w:ind w:left="8236" w:hanging="360"/>
      </w:pPr>
    </w:lvl>
    <w:lvl w:ilvl="8">
      <w:start w:val="1"/>
      <w:numFmt w:val="lowerRoman"/>
      <w:lvlText w:val="%9."/>
      <w:lvlJc w:val="right"/>
      <w:pPr>
        <w:ind w:left="8956" w:hanging="180"/>
      </w:pPr>
    </w:lvl>
  </w:abstractNum>
  <w:abstractNum w:abstractNumId="77">
    <w:nsid w:val="64AE4532"/>
    <w:multiLevelType w:val="multilevel"/>
    <w:tmpl w:val="CA4A1AE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65E66684"/>
    <w:multiLevelType w:val="multilevel"/>
    <w:tmpl w:val="621A0CB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66564A7E"/>
    <w:multiLevelType w:val="hybridMultilevel"/>
    <w:tmpl w:val="F2F43384"/>
    <w:lvl w:ilvl="0" w:tplc="AD2045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0">
    <w:nsid w:val="67531AAE"/>
    <w:multiLevelType w:val="multilevel"/>
    <w:tmpl w:val="6906664C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8C326E"/>
    <w:multiLevelType w:val="hybridMultilevel"/>
    <w:tmpl w:val="A82AC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>
    <w:nsid w:val="68DB575E"/>
    <w:multiLevelType w:val="hybridMultilevel"/>
    <w:tmpl w:val="6D5E06F0"/>
    <w:lvl w:ilvl="0" w:tplc="55982BB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3">
    <w:nsid w:val="6A9E0F80"/>
    <w:multiLevelType w:val="multilevel"/>
    <w:tmpl w:val="CC7652EE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B2245FA"/>
    <w:multiLevelType w:val="hybridMultilevel"/>
    <w:tmpl w:val="81F898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6B735F8D"/>
    <w:multiLevelType w:val="multilevel"/>
    <w:tmpl w:val="C5CEE1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6">
    <w:nsid w:val="6BDF0EA0"/>
    <w:multiLevelType w:val="multilevel"/>
    <w:tmpl w:val="802234B8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DE25521"/>
    <w:multiLevelType w:val="multilevel"/>
    <w:tmpl w:val="26ECAF9A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8">
    <w:nsid w:val="70455AEA"/>
    <w:multiLevelType w:val="multilevel"/>
    <w:tmpl w:val="366887D2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9">
    <w:nsid w:val="71AB7362"/>
    <w:multiLevelType w:val="multilevel"/>
    <w:tmpl w:val="A0265BD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0">
    <w:nsid w:val="72F86352"/>
    <w:multiLevelType w:val="multilevel"/>
    <w:tmpl w:val="F70AD5DE"/>
    <w:lvl w:ilvl="0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1">
    <w:nsid w:val="73933246"/>
    <w:multiLevelType w:val="hybridMultilevel"/>
    <w:tmpl w:val="E670E9C4"/>
    <w:lvl w:ilvl="0" w:tplc="ADA64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73C636D5"/>
    <w:multiLevelType w:val="multilevel"/>
    <w:tmpl w:val="95C06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93">
    <w:nsid w:val="73D462C0"/>
    <w:multiLevelType w:val="multilevel"/>
    <w:tmpl w:val="556684A6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3D617A3"/>
    <w:multiLevelType w:val="multilevel"/>
    <w:tmpl w:val="09046204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>
    <w:nsid w:val="75C30914"/>
    <w:multiLevelType w:val="hybridMultilevel"/>
    <w:tmpl w:val="CA62C192"/>
    <w:lvl w:ilvl="0" w:tplc="8B583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77F54CC2"/>
    <w:multiLevelType w:val="multilevel"/>
    <w:tmpl w:val="95184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97">
    <w:nsid w:val="790162C2"/>
    <w:multiLevelType w:val="multilevel"/>
    <w:tmpl w:val="0E5AD26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97C53FC"/>
    <w:multiLevelType w:val="multilevel"/>
    <w:tmpl w:val="46F0F34E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59"/>
  </w:num>
  <w:num w:numId="3">
    <w:abstractNumId w:val="41"/>
  </w:num>
  <w:num w:numId="4">
    <w:abstractNumId w:val="53"/>
  </w:num>
  <w:num w:numId="5">
    <w:abstractNumId w:val="19"/>
  </w:num>
  <w:num w:numId="6">
    <w:abstractNumId w:val="22"/>
  </w:num>
  <w:num w:numId="7">
    <w:abstractNumId w:val="5"/>
  </w:num>
  <w:num w:numId="8">
    <w:abstractNumId w:val="10"/>
  </w:num>
  <w:num w:numId="9">
    <w:abstractNumId w:val="85"/>
  </w:num>
  <w:num w:numId="10">
    <w:abstractNumId w:val="37"/>
  </w:num>
  <w:num w:numId="11">
    <w:abstractNumId w:val="15"/>
  </w:num>
  <w:num w:numId="12">
    <w:abstractNumId w:val="40"/>
  </w:num>
  <w:num w:numId="13">
    <w:abstractNumId w:val="51"/>
  </w:num>
  <w:num w:numId="14">
    <w:abstractNumId w:val="78"/>
  </w:num>
  <w:num w:numId="15">
    <w:abstractNumId w:val="76"/>
  </w:num>
  <w:num w:numId="16">
    <w:abstractNumId w:val="86"/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6"/>
  </w:num>
  <w:num w:numId="20">
    <w:abstractNumId w:val="94"/>
  </w:num>
  <w:num w:numId="21">
    <w:abstractNumId w:val="66"/>
  </w:num>
  <w:num w:numId="22">
    <w:abstractNumId w:val="83"/>
  </w:num>
  <w:num w:numId="23">
    <w:abstractNumId w:val="90"/>
  </w:num>
  <w:num w:numId="24">
    <w:abstractNumId w:val="58"/>
  </w:num>
  <w:num w:numId="25">
    <w:abstractNumId w:val="93"/>
  </w:num>
  <w:num w:numId="26">
    <w:abstractNumId w:val="97"/>
  </w:num>
  <w:num w:numId="27">
    <w:abstractNumId w:val="25"/>
  </w:num>
  <w:num w:numId="28">
    <w:abstractNumId w:val="87"/>
  </w:num>
  <w:num w:numId="29">
    <w:abstractNumId w:val="1"/>
  </w:num>
  <w:num w:numId="30">
    <w:abstractNumId w:val="48"/>
  </w:num>
  <w:num w:numId="31">
    <w:abstractNumId w:val="29"/>
  </w:num>
  <w:num w:numId="32">
    <w:abstractNumId w:val="26"/>
  </w:num>
  <w:num w:numId="33">
    <w:abstractNumId w:val="49"/>
  </w:num>
  <w:num w:numId="34">
    <w:abstractNumId w:val="88"/>
  </w:num>
  <w:num w:numId="35">
    <w:abstractNumId w:val="43"/>
  </w:num>
  <w:num w:numId="36">
    <w:abstractNumId w:val="65"/>
  </w:num>
  <w:num w:numId="37">
    <w:abstractNumId w:val="68"/>
  </w:num>
  <w:num w:numId="38">
    <w:abstractNumId w:val="31"/>
  </w:num>
  <w:num w:numId="39">
    <w:abstractNumId w:val="92"/>
  </w:num>
  <w:num w:numId="40">
    <w:abstractNumId w:val="63"/>
  </w:num>
  <w:num w:numId="41">
    <w:abstractNumId w:val="98"/>
  </w:num>
  <w:num w:numId="42">
    <w:abstractNumId w:val="24"/>
  </w:num>
  <w:num w:numId="43">
    <w:abstractNumId w:val="28"/>
  </w:num>
  <w:num w:numId="44">
    <w:abstractNumId w:val="89"/>
  </w:num>
  <w:num w:numId="45">
    <w:abstractNumId w:val="80"/>
  </w:num>
  <w:num w:numId="46">
    <w:abstractNumId w:val="4"/>
  </w:num>
  <w:num w:numId="47">
    <w:abstractNumId w:val="61"/>
  </w:num>
  <w:num w:numId="48">
    <w:abstractNumId w:val="73"/>
  </w:num>
  <w:num w:numId="49">
    <w:abstractNumId w:val="17"/>
  </w:num>
  <w:num w:numId="50">
    <w:abstractNumId w:val="54"/>
  </w:num>
  <w:num w:numId="51">
    <w:abstractNumId w:val="52"/>
  </w:num>
  <w:num w:numId="52">
    <w:abstractNumId w:val="96"/>
  </w:num>
  <w:num w:numId="53">
    <w:abstractNumId w:val="9"/>
  </w:num>
  <w:num w:numId="54">
    <w:abstractNumId w:val="0"/>
  </w:num>
  <w:num w:numId="55">
    <w:abstractNumId w:val="57"/>
  </w:num>
  <w:num w:numId="56">
    <w:abstractNumId w:val="69"/>
  </w:num>
  <w:num w:numId="57">
    <w:abstractNumId w:val="60"/>
  </w:num>
  <w:num w:numId="58">
    <w:abstractNumId w:val="20"/>
  </w:num>
  <w:num w:numId="59">
    <w:abstractNumId w:val="16"/>
  </w:num>
  <w:num w:numId="60">
    <w:abstractNumId w:val="75"/>
  </w:num>
  <w:num w:numId="61">
    <w:abstractNumId w:val="70"/>
  </w:num>
  <w:num w:numId="62">
    <w:abstractNumId w:val="35"/>
  </w:num>
  <w:num w:numId="63">
    <w:abstractNumId w:val="47"/>
  </w:num>
  <w:num w:numId="64">
    <w:abstractNumId w:val="14"/>
  </w:num>
  <w:num w:numId="65">
    <w:abstractNumId w:val="74"/>
  </w:num>
  <w:num w:numId="66">
    <w:abstractNumId w:val="12"/>
  </w:num>
  <w:num w:numId="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2"/>
  </w:num>
  <w:num w:numId="69">
    <w:abstractNumId w:val="46"/>
  </w:num>
  <w:num w:numId="70">
    <w:abstractNumId w:val="38"/>
  </w:num>
  <w:num w:numId="71">
    <w:abstractNumId w:val="45"/>
  </w:num>
  <w:num w:numId="72">
    <w:abstractNumId w:val="64"/>
  </w:num>
  <w:num w:numId="73">
    <w:abstractNumId w:val="67"/>
  </w:num>
  <w:num w:numId="74">
    <w:abstractNumId w:val="36"/>
  </w:num>
  <w:num w:numId="75">
    <w:abstractNumId w:val="81"/>
  </w:num>
  <w:num w:numId="76">
    <w:abstractNumId w:val="84"/>
  </w:num>
  <w:num w:numId="77">
    <w:abstractNumId w:val="18"/>
  </w:num>
  <w:num w:numId="78">
    <w:abstractNumId w:val="7"/>
  </w:num>
  <w:num w:numId="79">
    <w:abstractNumId w:val="34"/>
  </w:num>
  <w:num w:numId="80">
    <w:abstractNumId w:val="71"/>
  </w:num>
  <w:num w:numId="81">
    <w:abstractNumId w:val="42"/>
  </w:num>
  <w:num w:numId="82">
    <w:abstractNumId w:val="11"/>
  </w:num>
  <w:num w:numId="83">
    <w:abstractNumId w:val="55"/>
  </w:num>
  <w:num w:numId="84">
    <w:abstractNumId w:val="33"/>
  </w:num>
  <w:num w:numId="85">
    <w:abstractNumId w:val="56"/>
  </w:num>
  <w:num w:numId="86">
    <w:abstractNumId w:val="91"/>
  </w:num>
  <w:num w:numId="87">
    <w:abstractNumId w:val="30"/>
  </w:num>
  <w:num w:numId="88">
    <w:abstractNumId w:val="32"/>
  </w:num>
  <w:num w:numId="89">
    <w:abstractNumId w:val="72"/>
  </w:num>
  <w:num w:numId="90">
    <w:abstractNumId w:val="44"/>
  </w:num>
  <w:num w:numId="91">
    <w:abstractNumId w:val="23"/>
  </w:num>
  <w:num w:numId="92">
    <w:abstractNumId w:val="8"/>
  </w:num>
  <w:num w:numId="93">
    <w:abstractNumId w:val="79"/>
  </w:num>
  <w:num w:numId="94">
    <w:abstractNumId w:val="3"/>
  </w:num>
  <w:num w:numId="95">
    <w:abstractNumId w:val="13"/>
  </w:num>
  <w:num w:numId="96">
    <w:abstractNumId w:val="50"/>
  </w:num>
  <w:num w:numId="97">
    <w:abstractNumId w:val="27"/>
  </w:num>
  <w:num w:numId="98">
    <w:abstractNumId w:val="39"/>
  </w:num>
  <w:num w:numId="99">
    <w:abstractNumId w:val="95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87"/>
    <w:rsid w:val="000007DB"/>
    <w:rsid w:val="00001E6D"/>
    <w:rsid w:val="0000202C"/>
    <w:rsid w:val="00011090"/>
    <w:rsid w:val="00011F10"/>
    <w:rsid w:val="000136D3"/>
    <w:rsid w:val="00014CCA"/>
    <w:rsid w:val="000170FA"/>
    <w:rsid w:val="00017C6E"/>
    <w:rsid w:val="000216CD"/>
    <w:rsid w:val="0002181F"/>
    <w:rsid w:val="00032B0B"/>
    <w:rsid w:val="00036DDE"/>
    <w:rsid w:val="0003797A"/>
    <w:rsid w:val="00037B1A"/>
    <w:rsid w:val="00037EE7"/>
    <w:rsid w:val="0004088E"/>
    <w:rsid w:val="0004484F"/>
    <w:rsid w:val="00046E57"/>
    <w:rsid w:val="0004734C"/>
    <w:rsid w:val="0005408B"/>
    <w:rsid w:val="0005674A"/>
    <w:rsid w:val="000609C3"/>
    <w:rsid w:val="00062CDF"/>
    <w:rsid w:val="00064B90"/>
    <w:rsid w:val="0006624C"/>
    <w:rsid w:val="000674E1"/>
    <w:rsid w:val="00070C02"/>
    <w:rsid w:val="00074624"/>
    <w:rsid w:val="00075CD2"/>
    <w:rsid w:val="0007620A"/>
    <w:rsid w:val="000810E8"/>
    <w:rsid w:val="0008615D"/>
    <w:rsid w:val="00091B02"/>
    <w:rsid w:val="0009231B"/>
    <w:rsid w:val="000938B8"/>
    <w:rsid w:val="00095205"/>
    <w:rsid w:val="00095FAB"/>
    <w:rsid w:val="00096A41"/>
    <w:rsid w:val="000A58AF"/>
    <w:rsid w:val="000A65B3"/>
    <w:rsid w:val="000B1C0D"/>
    <w:rsid w:val="000B41CE"/>
    <w:rsid w:val="000B4921"/>
    <w:rsid w:val="000B55A1"/>
    <w:rsid w:val="000B6DEB"/>
    <w:rsid w:val="000B71FB"/>
    <w:rsid w:val="000C0444"/>
    <w:rsid w:val="000C0966"/>
    <w:rsid w:val="000C134F"/>
    <w:rsid w:val="000C5123"/>
    <w:rsid w:val="000D002C"/>
    <w:rsid w:val="000D567C"/>
    <w:rsid w:val="000D5CBB"/>
    <w:rsid w:val="000E01C9"/>
    <w:rsid w:val="000E03E3"/>
    <w:rsid w:val="000E3415"/>
    <w:rsid w:val="000E495F"/>
    <w:rsid w:val="000E4EEA"/>
    <w:rsid w:val="000F0FE6"/>
    <w:rsid w:val="000F7272"/>
    <w:rsid w:val="001164DC"/>
    <w:rsid w:val="00117F01"/>
    <w:rsid w:val="00122E9B"/>
    <w:rsid w:val="0012465E"/>
    <w:rsid w:val="00127329"/>
    <w:rsid w:val="00127C2E"/>
    <w:rsid w:val="0013004A"/>
    <w:rsid w:val="00132E23"/>
    <w:rsid w:val="00135228"/>
    <w:rsid w:val="001363F9"/>
    <w:rsid w:val="00140EB8"/>
    <w:rsid w:val="001453FF"/>
    <w:rsid w:val="00147CAD"/>
    <w:rsid w:val="00152F33"/>
    <w:rsid w:val="001559CD"/>
    <w:rsid w:val="00155EC8"/>
    <w:rsid w:val="00157DAC"/>
    <w:rsid w:val="00160885"/>
    <w:rsid w:val="00162E52"/>
    <w:rsid w:val="00163B97"/>
    <w:rsid w:val="0016454D"/>
    <w:rsid w:val="001657CF"/>
    <w:rsid w:val="001706B1"/>
    <w:rsid w:val="001706F8"/>
    <w:rsid w:val="00170F1B"/>
    <w:rsid w:val="00171973"/>
    <w:rsid w:val="00174728"/>
    <w:rsid w:val="00174882"/>
    <w:rsid w:val="00180D16"/>
    <w:rsid w:val="0018503C"/>
    <w:rsid w:val="00186282"/>
    <w:rsid w:val="001912F0"/>
    <w:rsid w:val="0019297E"/>
    <w:rsid w:val="001939A0"/>
    <w:rsid w:val="00193E92"/>
    <w:rsid w:val="00196397"/>
    <w:rsid w:val="00196D39"/>
    <w:rsid w:val="001A1003"/>
    <w:rsid w:val="001A71D6"/>
    <w:rsid w:val="001B1268"/>
    <w:rsid w:val="001B24F2"/>
    <w:rsid w:val="001B28AB"/>
    <w:rsid w:val="001B7EEA"/>
    <w:rsid w:val="001C1805"/>
    <w:rsid w:val="001C20E9"/>
    <w:rsid w:val="001C383E"/>
    <w:rsid w:val="001C6A21"/>
    <w:rsid w:val="001D0C65"/>
    <w:rsid w:val="001D1A9B"/>
    <w:rsid w:val="001D200C"/>
    <w:rsid w:val="001D2C5A"/>
    <w:rsid w:val="001D2D32"/>
    <w:rsid w:val="001D4159"/>
    <w:rsid w:val="001D4359"/>
    <w:rsid w:val="001D485C"/>
    <w:rsid w:val="001D5E1E"/>
    <w:rsid w:val="001D7F87"/>
    <w:rsid w:val="001E311D"/>
    <w:rsid w:val="001E3A38"/>
    <w:rsid w:val="001E69F2"/>
    <w:rsid w:val="001F30C5"/>
    <w:rsid w:val="001F7398"/>
    <w:rsid w:val="00200686"/>
    <w:rsid w:val="002011CD"/>
    <w:rsid w:val="00206A33"/>
    <w:rsid w:val="0021013F"/>
    <w:rsid w:val="00210A67"/>
    <w:rsid w:val="00222B90"/>
    <w:rsid w:val="00223F74"/>
    <w:rsid w:val="00233A23"/>
    <w:rsid w:val="00234A74"/>
    <w:rsid w:val="002373D7"/>
    <w:rsid w:val="00237782"/>
    <w:rsid w:val="00241BA2"/>
    <w:rsid w:val="00246123"/>
    <w:rsid w:val="00247690"/>
    <w:rsid w:val="00253805"/>
    <w:rsid w:val="002565B1"/>
    <w:rsid w:val="0025732B"/>
    <w:rsid w:val="002615AC"/>
    <w:rsid w:val="0026244F"/>
    <w:rsid w:val="002642AB"/>
    <w:rsid w:val="00271B63"/>
    <w:rsid w:val="00272685"/>
    <w:rsid w:val="00273F2D"/>
    <w:rsid w:val="00274AA3"/>
    <w:rsid w:val="00281028"/>
    <w:rsid w:val="0028327D"/>
    <w:rsid w:val="00285771"/>
    <w:rsid w:val="00286AF7"/>
    <w:rsid w:val="00290822"/>
    <w:rsid w:val="0029186F"/>
    <w:rsid w:val="00293899"/>
    <w:rsid w:val="00295691"/>
    <w:rsid w:val="002974FD"/>
    <w:rsid w:val="002A1403"/>
    <w:rsid w:val="002A414A"/>
    <w:rsid w:val="002A5459"/>
    <w:rsid w:val="002A5E79"/>
    <w:rsid w:val="002A61BD"/>
    <w:rsid w:val="002B41EA"/>
    <w:rsid w:val="002B6284"/>
    <w:rsid w:val="002B6C7A"/>
    <w:rsid w:val="002B7DAE"/>
    <w:rsid w:val="002C06AE"/>
    <w:rsid w:val="002C1A7B"/>
    <w:rsid w:val="002C3B1C"/>
    <w:rsid w:val="002D0108"/>
    <w:rsid w:val="002D1799"/>
    <w:rsid w:val="002D224F"/>
    <w:rsid w:val="002D22FF"/>
    <w:rsid w:val="002D3831"/>
    <w:rsid w:val="002D3D57"/>
    <w:rsid w:val="002D523A"/>
    <w:rsid w:val="002E02C1"/>
    <w:rsid w:val="002E0B66"/>
    <w:rsid w:val="002E0C6E"/>
    <w:rsid w:val="002E31EB"/>
    <w:rsid w:val="002F091F"/>
    <w:rsid w:val="002F317D"/>
    <w:rsid w:val="00300BBC"/>
    <w:rsid w:val="0030318F"/>
    <w:rsid w:val="00304331"/>
    <w:rsid w:val="0030571B"/>
    <w:rsid w:val="003060FB"/>
    <w:rsid w:val="00306763"/>
    <w:rsid w:val="00313F22"/>
    <w:rsid w:val="00315081"/>
    <w:rsid w:val="003208C7"/>
    <w:rsid w:val="003237E4"/>
    <w:rsid w:val="00326F17"/>
    <w:rsid w:val="0033146F"/>
    <w:rsid w:val="00332657"/>
    <w:rsid w:val="003413F1"/>
    <w:rsid w:val="00342D2A"/>
    <w:rsid w:val="00344C73"/>
    <w:rsid w:val="0034579C"/>
    <w:rsid w:val="003464A6"/>
    <w:rsid w:val="0035440F"/>
    <w:rsid w:val="003611A0"/>
    <w:rsid w:val="0036262B"/>
    <w:rsid w:val="00362E5C"/>
    <w:rsid w:val="003672AA"/>
    <w:rsid w:val="003675FD"/>
    <w:rsid w:val="0037586F"/>
    <w:rsid w:val="003765D7"/>
    <w:rsid w:val="00384FA7"/>
    <w:rsid w:val="0038628E"/>
    <w:rsid w:val="00386578"/>
    <w:rsid w:val="00386890"/>
    <w:rsid w:val="003879BA"/>
    <w:rsid w:val="003902FD"/>
    <w:rsid w:val="0039116D"/>
    <w:rsid w:val="003955FC"/>
    <w:rsid w:val="00396AF8"/>
    <w:rsid w:val="003A0541"/>
    <w:rsid w:val="003A0AF8"/>
    <w:rsid w:val="003A1228"/>
    <w:rsid w:val="003A14EB"/>
    <w:rsid w:val="003A4BBE"/>
    <w:rsid w:val="003A6A25"/>
    <w:rsid w:val="003A6B80"/>
    <w:rsid w:val="003A6F93"/>
    <w:rsid w:val="003A7754"/>
    <w:rsid w:val="003A7CC6"/>
    <w:rsid w:val="003B38F6"/>
    <w:rsid w:val="003B4F11"/>
    <w:rsid w:val="003C0807"/>
    <w:rsid w:val="003C2B80"/>
    <w:rsid w:val="003C35D2"/>
    <w:rsid w:val="003C4F35"/>
    <w:rsid w:val="003C5C88"/>
    <w:rsid w:val="003C5F76"/>
    <w:rsid w:val="003D00C9"/>
    <w:rsid w:val="003D01AF"/>
    <w:rsid w:val="003D0501"/>
    <w:rsid w:val="003D3457"/>
    <w:rsid w:val="003D3B5A"/>
    <w:rsid w:val="003D481E"/>
    <w:rsid w:val="003D5862"/>
    <w:rsid w:val="003D7227"/>
    <w:rsid w:val="003D7339"/>
    <w:rsid w:val="003D7889"/>
    <w:rsid w:val="003E0E12"/>
    <w:rsid w:val="003E57E7"/>
    <w:rsid w:val="003E6748"/>
    <w:rsid w:val="003F034C"/>
    <w:rsid w:val="003F1531"/>
    <w:rsid w:val="003F1E90"/>
    <w:rsid w:val="003F2659"/>
    <w:rsid w:val="004001F5"/>
    <w:rsid w:val="00402341"/>
    <w:rsid w:val="00402356"/>
    <w:rsid w:val="004025EB"/>
    <w:rsid w:val="00402A87"/>
    <w:rsid w:val="004055B0"/>
    <w:rsid w:val="004062A6"/>
    <w:rsid w:val="004112D5"/>
    <w:rsid w:val="004130E0"/>
    <w:rsid w:val="00415182"/>
    <w:rsid w:val="0041616B"/>
    <w:rsid w:val="00424907"/>
    <w:rsid w:val="00426A00"/>
    <w:rsid w:val="00433DEB"/>
    <w:rsid w:val="004348CC"/>
    <w:rsid w:val="00434CE1"/>
    <w:rsid w:val="00435410"/>
    <w:rsid w:val="0043775B"/>
    <w:rsid w:val="00440024"/>
    <w:rsid w:val="00446946"/>
    <w:rsid w:val="004578F0"/>
    <w:rsid w:val="00460D82"/>
    <w:rsid w:val="00464929"/>
    <w:rsid w:val="00465C1C"/>
    <w:rsid w:val="00470864"/>
    <w:rsid w:val="00470D8C"/>
    <w:rsid w:val="00471BFA"/>
    <w:rsid w:val="00471FBC"/>
    <w:rsid w:val="0047235D"/>
    <w:rsid w:val="004734DB"/>
    <w:rsid w:val="004736EB"/>
    <w:rsid w:val="00475B1D"/>
    <w:rsid w:val="00475BB7"/>
    <w:rsid w:val="00475E5E"/>
    <w:rsid w:val="004763F9"/>
    <w:rsid w:val="00477FB6"/>
    <w:rsid w:val="004801B1"/>
    <w:rsid w:val="00480419"/>
    <w:rsid w:val="00481C13"/>
    <w:rsid w:val="0048507E"/>
    <w:rsid w:val="00490A5F"/>
    <w:rsid w:val="00493BFA"/>
    <w:rsid w:val="00495349"/>
    <w:rsid w:val="004A24FA"/>
    <w:rsid w:val="004A2970"/>
    <w:rsid w:val="004A3044"/>
    <w:rsid w:val="004A3692"/>
    <w:rsid w:val="004A37CB"/>
    <w:rsid w:val="004A792D"/>
    <w:rsid w:val="004B00D7"/>
    <w:rsid w:val="004B3604"/>
    <w:rsid w:val="004B59F6"/>
    <w:rsid w:val="004B6C8F"/>
    <w:rsid w:val="004C0207"/>
    <w:rsid w:val="004C0F45"/>
    <w:rsid w:val="004C2FAF"/>
    <w:rsid w:val="004C39CE"/>
    <w:rsid w:val="004C401A"/>
    <w:rsid w:val="004C470A"/>
    <w:rsid w:val="004C470B"/>
    <w:rsid w:val="004C6D33"/>
    <w:rsid w:val="004D364F"/>
    <w:rsid w:val="004D3918"/>
    <w:rsid w:val="004F0A24"/>
    <w:rsid w:val="004F1803"/>
    <w:rsid w:val="004F2968"/>
    <w:rsid w:val="004F6949"/>
    <w:rsid w:val="004F6EB5"/>
    <w:rsid w:val="004F7DDF"/>
    <w:rsid w:val="00500CBA"/>
    <w:rsid w:val="00505C0B"/>
    <w:rsid w:val="00506BA3"/>
    <w:rsid w:val="00512922"/>
    <w:rsid w:val="0051445F"/>
    <w:rsid w:val="005220A8"/>
    <w:rsid w:val="005239C1"/>
    <w:rsid w:val="00524DB2"/>
    <w:rsid w:val="00526BDD"/>
    <w:rsid w:val="00531A3C"/>
    <w:rsid w:val="0053261B"/>
    <w:rsid w:val="005327FC"/>
    <w:rsid w:val="0053332E"/>
    <w:rsid w:val="00533610"/>
    <w:rsid w:val="0053390D"/>
    <w:rsid w:val="00536064"/>
    <w:rsid w:val="005363C3"/>
    <w:rsid w:val="00536F4B"/>
    <w:rsid w:val="0054015C"/>
    <w:rsid w:val="00541500"/>
    <w:rsid w:val="00545727"/>
    <w:rsid w:val="00546747"/>
    <w:rsid w:val="00546837"/>
    <w:rsid w:val="0054685E"/>
    <w:rsid w:val="0055195D"/>
    <w:rsid w:val="005521AE"/>
    <w:rsid w:val="00553387"/>
    <w:rsid w:val="00553807"/>
    <w:rsid w:val="00555774"/>
    <w:rsid w:val="00556E39"/>
    <w:rsid w:val="0056003B"/>
    <w:rsid w:val="00567ABE"/>
    <w:rsid w:val="00567CC7"/>
    <w:rsid w:val="00570680"/>
    <w:rsid w:val="00570D3B"/>
    <w:rsid w:val="00571250"/>
    <w:rsid w:val="005735E4"/>
    <w:rsid w:val="0057731E"/>
    <w:rsid w:val="00581F43"/>
    <w:rsid w:val="005826E4"/>
    <w:rsid w:val="00582FA2"/>
    <w:rsid w:val="00583080"/>
    <w:rsid w:val="00584932"/>
    <w:rsid w:val="00584D33"/>
    <w:rsid w:val="00584FE4"/>
    <w:rsid w:val="005857DB"/>
    <w:rsid w:val="0059337C"/>
    <w:rsid w:val="005971C5"/>
    <w:rsid w:val="005A3008"/>
    <w:rsid w:val="005A38C5"/>
    <w:rsid w:val="005A5E06"/>
    <w:rsid w:val="005A6582"/>
    <w:rsid w:val="005A6792"/>
    <w:rsid w:val="005B1B29"/>
    <w:rsid w:val="005B28BC"/>
    <w:rsid w:val="005B34EC"/>
    <w:rsid w:val="005B71A5"/>
    <w:rsid w:val="005B7EF6"/>
    <w:rsid w:val="005C20A7"/>
    <w:rsid w:val="005C37EF"/>
    <w:rsid w:val="005C7892"/>
    <w:rsid w:val="005D09DC"/>
    <w:rsid w:val="005D1FF0"/>
    <w:rsid w:val="005D4C46"/>
    <w:rsid w:val="005D593F"/>
    <w:rsid w:val="005D5D8E"/>
    <w:rsid w:val="005D6ECD"/>
    <w:rsid w:val="005E1452"/>
    <w:rsid w:val="005E2E3A"/>
    <w:rsid w:val="005E4D43"/>
    <w:rsid w:val="005E590E"/>
    <w:rsid w:val="005E70AD"/>
    <w:rsid w:val="005F0B66"/>
    <w:rsid w:val="005F0CFA"/>
    <w:rsid w:val="005F22BC"/>
    <w:rsid w:val="005F2903"/>
    <w:rsid w:val="005F5F30"/>
    <w:rsid w:val="005F66DA"/>
    <w:rsid w:val="005F6712"/>
    <w:rsid w:val="00600453"/>
    <w:rsid w:val="00604E08"/>
    <w:rsid w:val="0060520F"/>
    <w:rsid w:val="00606D3C"/>
    <w:rsid w:val="00607C39"/>
    <w:rsid w:val="00610C5E"/>
    <w:rsid w:val="006135BC"/>
    <w:rsid w:val="00613A6C"/>
    <w:rsid w:val="0061647B"/>
    <w:rsid w:val="00617581"/>
    <w:rsid w:val="00620F7F"/>
    <w:rsid w:val="00620FEF"/>
    <w:rsid w:val="006211E1"/>
    <w:rsid w:val="00621D5C"/>
    <w:rsid w:val="0062449C"/>
    <w:rsid w:val="006257A6"/>
    <w:rsid w:val="006272E3"/>
    <w:rsid w:val="00631A1E"/>
    <w:rsid w:val="00633459"/>
    <w:rsid w:val="006334DC"/>
    <w:rsid w:val="00633945"/>
    <w:rsid w:val="00634E7B"/>
    <w:rsid w:val="006377C1"/>
    <w:rsid w:val="0064053A"/>
    <w:rsid w:val="00643CEE"/>
    <w:rsid w:val="006448BD"/>
    <w:rsid w:val="00645700"/>
    <w:rsid w:val="00645FE0"/>
    <w:rsid w:val="0064718D"/>
    <w:rsid w:val="00651CE3"/>
    <w:rsid w:val="00652538"/>
    <w:rsid w:val="006537F4"/>
    <w:rsid w:val="00655475"/>
    <w:rsid w:val="00655DDA"/>
    <w:rsid w:val="006572C8"/>
    <w:rsid w:val="006603A0"/>
    <w:rsid w:val="00662E3A"/>
    <w:rsid w:val="0066359C"/>
    <w:rsid w:val="00665B69"/>
    <w:rsid w:val="006662F8"/>
    <w:rsid w:val="00671489"/>
    <w:rsid w:val="00671AE4"/>
    <w:rsid w:val="0067326C"/>
    <w:rsid w:val="0067345F"/>
    <w:rsid w:val="00673F7B"/>
    <w:rsid w:val="00675F25"/>
    <w:rsid w:val="00676890"/>
    <w:rsid w:val="00676E2F"/>
    <w:rsid w:val="006821C3"/>
    <w:rsid w:val="006827D8"/>
    <w:rsid w:val="006904E9"/>
    <w:rsid w:val="00690A44"/>
    <w:rsid w:val="0069163F"/>
    <w:rsid w:val="00691FF7"/>
    <w:rsid w:val="006920AD"/>
    <w:rsid w:val="0069506E"/>
    <w:rsid w:val="006966B6"/>
    <w:rsid w:val="006A152D"/>
    <w:rsid w:val="006A42C9"/>
    <w:rsid w:val="006A5731"/>
    <w:rsid w:val="006B2B85"/>
    <w:rsid w:val="006B46ED"/>
    <w:rsid w:val="006B4CBF"/>
    <w:rsid w:val="006B7326"/>
    <w:rsid w:val="006B775F"/>
    <w:rsid w:val="006C4CF3"/>
    <w:rsid w:val="006C4D47"/>
    <w:rsid w:val="006C6177"/>
    <w:rsid w:val="006D0C2F"/>
    <w:rsid w:val="006D6DB8"/>
    <w:rsid w:val="006E72B0"/>
    <w:rsid w:val="006F23A3"/>
    <w:rsid w:val="006F25FD"/>
    <w:rsid w:val="006F33C0"/>
    <w:rsid w:val="006F3BD4"/>
    <w:rsid w:val="00700214"/>
    <w:rsid w:val="00702138"/>
    <w:rsid w:val="00702CB4"/>
    <w:rsid w:val="00704AD7"/>
    <w:rsid w:val="00705AA9"/>
    <w:rsid w:val="007061C0"/>
    <w:rsid w:val="00712C46"/>
    <w:rsid w:val="0071483A"/>
    <w:rsid w:val="00715674"/>
    <w:rsid w:val="00721907"/>
    <w:rsid w:val="00722148"/>
    <w:rsid w:val="00722406"/>
    <w:rsid w:val="00723F6D"/>
    <w:rsid w:val="00724A61"/>
    <w:rsid w:val="00732275"/>
    <w:rsid w:val="00732A86"/>
    <w:rsid w:val="00736E14"/>
    <w:rsid w:val="00754834"/>
    <w:rsid w:val="00756B60"/>
    <w:rsid w:val="007600E5"/>
    <w:rsid w:val="00761452"/>
    <w:rsid w:val="00761A80"/>
    <w:rsid w:val="0076465A"/>
    <w:rsid w:val="00765D91"/>
    <w:rsid w:val="00767664"/>
    <w:rsid w:val="00775314"/>
    <w:rsid w:val="0077736A"/>
    <w:rsid w:val="007817C2"/>
    <w:rsid w:val="007915AE"/>
    <w:rsid w:val="00791D8A"/>
    <w:rsid w:val="007933EB"/>
    <w:rsid w:val="007A2193"/>
    <w:rsid w:val="007A4501"/>
    <w:rsid w:val="007A4654"/>
    <w:rsid w:val="007A5563"/>
    <w:rsid w:val="007A55E7"/>
    <w:rsid w:val="007A6F01"/>
    <w:rsid w:val="007B0F3E"/>
    <w:rsid w:val="007B5A38"/>
    <w:rsid w:val="007C0688"/>
    <w:rsid w:val="007C0B2E"/>
    <w:rsid w:val="007C11AF"/>
    <w:rsid w:val="007C25EF"/>
    <w:rsid w:val="007C6020"/>
    <w:rsid w:val="007C6ED5"/>
    <w:rsid w:val="007C7413"/>
    <w:rsid w:val="007C74F0"/>
    <w:rsid w:val="007D2D76"/>
    <w:rsid w:val="007D7F53"/>
    <w:rsid w:val="007E4608"/>
    <w:rsid w:val="007F3BB3"/>
    <w:rsid w:val="007F3F74"/>
    <w:rsid w:val="007F5F4C"/>
    <w:rsid w:val="007F6AFF"/>
    <w:rsid w:val="00800BDD"/>
    <w:rsid w:val="008010C4"/>
    <w:rsid w:val="00802E7F"/>
    <w:rsid w:val="0080361C"/>
    <w:rsid w:val="008036C1"/>
    <w:rsid w:val="00811714"/>
    <w:rsid w:val="008152DE"/>
    <w:rsid w:val="00815ECE"/>
    <w:rsid w:val="008206FB"/>
    <w:rsid w:val="0082121C"/>
    <w:rsid w:val="00821ABA"/>
    <w:rsid w:val="00821F33"/>
    <w:rsid w:val="00822146"/>
    <w:rsid w:val="00822F87"/>
    <w:rsid w:val="00824394"/>
    <w:rsid w:val="00825757"/>
    <w:rsid w:val="0082647C"/>
    <w:rsid w:val="0083490A"/>
    <w:rsid w:val="008362F7"/>
    <w:rsid w:val="0084215A"/>
    <w:rsid w:val="0084383B"/>
    <w:rsid w:val="00851F3E"/>
    <w:rsid w:val="00852171"/>
    <w:rsid w:val="008551EE"/>
    <w:rsid w:val="008560F2"/>
    <w:rsid w:val="008562FA"/>
    <w:rsid w:val="00856ACA"/>
    <w:rsid w:val="0086013E"/>
    <w:rsid w:val="00865FED"/>
    <w:rsid w:val="008666EA"/>
    <w:rsid w:val="008669FD"/>
    <w:rsid w:val="00871242"/>
    <w:rsid w:val="008712E4"/>
    <w:rsid w:val="00877676"/>
    <w:rsid w:val="00880BD2"/>
    <w:rsid w:val="00886F19"/>
    <w:rsid w:val="008872CE"/>
    <w:rsid w:val="00887836"/>
    <w:rsid w:val="00887EC1"/>
    <w:rsid w:val="00894B61"/>
    <w:rsid w:val="0089617A"/>
    <w:rsid w:val="008A038C"/>
    <w:rsid w:val="008A3013"/>
    <w:rsid w:val="008A6182"/>
    <w:rsid w:val="008B794F"/>
    <w:rsid w:val="008C0392"/>
    <w:rsid w:val="008C1514"/>
    <w:rsid w:val="008C3658"/>
    <w:rsid w:val="008C4A2A"/>
    <w:rsid w:val="008D05F0"/>
    <w:rsid w:val="008D16CF"/>
    <w:rsid w:val="008D253C"/>
    <w:rsid w:val="008D5378"/>
    <w:rsid w:val="008E4028"/>
    <w:rsid w:val="008E4CBD"/>
    <w:rsid w:val="008F0989"/>
    <w:rsid w:val="008F1AD7"/>
    <w:rsid w:val="008F41F4"/>
    <w:rsid w:val="008F5844"/>
    <w:rsid w:val="008F76F7"/>
    <w:rsid w:val="0090058A"/>
    <w:rsid w:val="00901926"/>
    <w:rsid w:val="00903686"/>
    <w:rsid w:val="00904605"/>
    <w:rsid w:val="009067DA"/>
    <w:rsid w:val="0090781F"/>
    <w:rsid w:val="00907FA7"/>
    <w:rsid w:val="009103C6"/>
    <w:rsid w:val="00911C21"/>
    <w:rsid w:val="00917330"/>
    <w:rsid w:val="00917940"/>
    <w:rsid w:val="009179D8"/>
    <w:rsid w:val="00921D84"/>
    <w:rsid w:val="00921D88"/>
    <w:rsid w:val="00922BAB"/>
    <w:rsid w:val="00922D6E"/>
    <w:rsid w:val="0092453C"/>
    <w:rsid w:val="0092588D"/>
    <w:rsid w:val="00930441"/>
    <w:rsid w:val="00930DF8"/>
    <w:rsid w:val="00931124"/>
    <w:rsid w:val="009335CD"/>
    <w:rsid w:val="009337FA"/>
    <w:rsid w:val="0093448C"/>
    <w:rsid w:val="009364ED"/>
    <w:rsid w:val="00936968"/>
    <w:rsid w:val="00940328"/>
    <w:rsid w:val="00940747"/>
    <w:rsid w:val="00940CF4"/>
    <w:rsid w:val="009419D5"/>
    <w:rsid w:val="00941A86"/>
    <w:rsid w:val="009431B5"/>
    <w:rsid w:val="00945373"/>
    <w:rsid w:val="009464E1"/>
    <w:rsid w:val="00946B7A"/>
    <w:rsid w:val="009474A5"/>
    <w:rsid w:val="00952896"/>
    <w:rsid w:val="00952FA7"/>
    <w:rsid w:val="00953F43"/>
    <w:rsid w:val="00954094"/>
    <w:rsid w:val="00957E59"/>
    <w:rsid w:val="00960FF9"/>
    <w:rsid w:val="00961181"/>
    <w:rsid w:val="0096301F"/>
    <w:rsid w:val="00966895"/>
    <w:rsid w:val="00966DE8"/>
    <w:rsid w:val="00970B22"/>
    <w:rsid w:val="009733DE"/>
    <w:rsid w:val="0098256B"/>
    <w:rsid w:val="00984655"/>
    <w:rsid w:val="00987B64"/>
    <w:rsid w:val="00987B81"/>
    <w:rsid w:val="00987F59"/>
    <w:rsid w:val="00990360"/>
    <w:rsid w:val="00990835"/>
    <w:rsid w:val="009A08DD"/>
    <w:rsid w:val="009A0B91"/>
    <w:rsid w:val="009A115A"/>
    <w:rsid w:val="009A1469"/>
    <w:rsid w:val="009A189F"/>
    <w:rsid w:val="009A5AD2"/>
    <w:rsid w:val="009A6D32"/>
    <w:rsid w:val="009A7F20"/>
    <w:rsid w:val="009B058C"/>
    <w:rsid w:val="009B387B"/>
    <w:rsid w:val="009B394F"/>
    <w:rsid w:val="009C133C"/>
    <w:rsid w:val="009C138F"/>
    <w:rsid w:val="009D02C2"/>
    <w:rsid w:val="009D0FFF"/>
    <w:rsid w:val="009D44B5"/>
    <w:rsid w:val="009D6A6B"/>
    <w:rsid w:val="009E0858"/>
    <w:rsid w:val="009E314A"/>
    <w:rsid w:val="009E3F5D"/>
    <w:rsid w:val="009F18A1"/>
    <w:rsid w:val="009F62E5"/>
    <w:rsid w:val="00A0192D"/>
    <w:rsid w:val="00A02BBD"/>
    <w:rsid w:val="00A03D71"/>
    <w:rsid w:val="00A04416"/>
    <w:rsid w:val="00A04BC3"/>
    <w:rsid w:val="00A10A28"/>
    <w:rsid w:val="00A124D7"/>
    <w:rsid w:val="00A169C7"/>
    <w:rsid w:val="00A227A2"/>
    <w:rsid w:val="00A24DCA"/>
    <w:rsid w:val="00A2751E"/>
    <w:rsid w:val="00A3415C"/>
    <w:rsid w:val="00A36390"/>
    <w:rsid w:val="00A37106"/>
    <w:rsid w:val="00A40426"/>
    <w:rsid w:val="00A456F3"/>
    <w:rsid w:val="00A506AD"/>
    <w:rsid w:val="00A50F04"/>
    <w:rsid w:val="00A51EC8"/>
    <w:rsid w:val="00A56E82"/>
    <w:rsid w:val="00A60146"/>
    <w:rsid w:val="00A60BF2"/>
    <w:rsid w:val="00A60F69"/>
    <w:rsid w:val="00A65CB0"/>
    <w:rsid w:val="00A6672D"/>
    <w:rsid w:val="00A669F6"/>
    <w:rsid w:val="00A674C9"/>
    <w:rsid w:val="00A70423"/>
    <w:rsid w:val="00A72D2A"/>
    <w:rsid w:val="00A7487C"/>
    <w:rsid w:val="00A7743E"/>
    <w:rsid w:val="00A812FB"/>
    <w:rsid w:val="00A82034"/>
    <w:rsid w:val="00A821EB"/>
    <w:rsid w:val="00A86E1F"/>
    <w:rsid w:val="00A93C15"/>
    <w:rsid w:val="00AA039C"/>
    <w:rsid w:val="00AA1497"/>
    <w:rsid w:val="00AA38F9"/>
    <w:rsid w:val="00AA5EF2"/>
    <w:rsid w:val="00AA7024"/>
    <w:rsid w:val="00AB184E"/>
    <w:rsid w:val="00AB4AE9"/>
    <w:rsid w:val="00AB4DEF"/>
    <w:rsid w:val="00AC14E9"/>
    <w:rsid w:val="00AC2D3D"/>
    <w:rsid w:val="00AC2EB4"/>
    <w:rsid w:val="00AC4111"/>
    <w:rsid w:val="00AC42FE"/>
    <w:rsid w:val="00AC4AE7"/>
    <w:rsid w:val="00AC649F"/>
    <w:rsid w:val="00AC78B8"/>
    <w:rsid w:val="00AD6767"/>
    <w:rsid w:val="00AE4636"/>
    <w:rsid w:val="00AE5A80"/>
    <w:rsid w:val="00AE602D"/>
    <w:rsid w:val="00AE6A69"/>
    <w:rsid w:val="00AE7E67"/>
    <w:rsid w:val="00AF2E79"/>
    <w:rsid w:val="00AF38F6"/>
    <w:rsid w:val="00AF56DD"/>
    <w:rsid w:val="00AF5BE4"/>
    <w:rsid w:val="00AF61A8"/>
    <w:rsid w:val="00AF62BB"/>
    <w:rsid w:val="00AF6C19"/>
    <w:rsid w:val="00B00E39"/>
    <w:rsid w:val="00B01216"/>
    <w:rsid w:val="00B01432"/>
    <w:rsid w:val="00B0191B"/>
    <w:rsid w:val="00B02E6A"/>
    <w:rsid w:val="00B12EFD"/>
    <w:rsid w:val="00B1379B"/>
    <w:rsid w:val="00B15AE9"/>
    <w:rsid w:val="00B17473"/>
    <w:rsid w:val="00B17F06"/>
    <w:rsid w:val="00B20CAB"/>
    <w:rsid w:val="00B307FC"/>
    <w:rsid w:val="00B30FB2"/>
    <w:rsid w:val="00B313CD"/>
    <w:rsid w:val="00B31BCD"/>
    <w:rsid w:val="00B33514"/>
    <w:rsid w:val="00B353E4"/>
    <w:rsid w:val="00B37A78"/>
    <w:rsid w:val="00B40B2B"/>
    <w:rsid w:val="00B41F2B"/>
    <w:rsid w:val="00B46000"/>
    <w:rsid w:val="00B46F09"/>
    <w:rsid w:val="00B47A40"/>
    <w:rsid w:val="00B53C23"/>
    <w:rsid w:val="00B545C7"/>
    <w:rsid w:val="00B56D2E"/>
    <w:rsid w:val="00B570A8"/>
    <w:rsid w:val="00B61521"/>
    <w:rsid w:val="00B62040"/>
    <w:rsid w:val="00B676FE"/>
    <w:rsid w:val="00B67C48"/>
    <w:rsid w:val="00B67F2F"/>
    <w:rsid w:val="00B71EAF"/>
    <w:rsid w:val="00B72067"/>
    <w:rsid w:val="00B74F27"/>
    <w:rsid w:val="00B75D3A"/>
    <w:rsid w:val="00B77126"/>
    <w:rsid w:val="00B77906"/>
    <w:rsid w:val="00B80ADE"/>
    <w:rsid w:val="00B80F3A"/>
    <w:rsid w:val="00B815AF"/>
    <w:rsid w:val="00B82FF0"/>
    <w:rsid w:val="00B86613"/>
    <w:rsid w:val="00B9216D"/>
    <w:rsid w:val="00B979B0"/>
    <w:rsid w:val="00BA3746"/>
    <w:rsid w:val="00BA3986"/>
    <w:rsid w:val="00BA3A3B"/>
    <w:rsid w:val="00BA42C4"/>
    <w:rsid w:val="00BB04ED"/>
    <w:rsid w:val="00BB0E3B"/>
    <w:rsid w:val="00BB4E85"/>
    <w:rsid w:val="00BB5629"/>
    <w:rsid w:val="00BB7D96"/>
    <w:rsid w:val="00BC3948"/>
    <w:rsid w:val="00BC3DED"/>
    <w:rsid w:val="00BC5F6F"/>
    <w:rsid w:val="00BD2825"/>
    <w:rsid w:val="00BD4DD8"/>
    <w:rsid w:val="00BE0056"/>
    <w:rsid w:val="00BE03D0"/>
    <w:rsid w:val="00BE08D6"/>
    <w:rsid w:val="00BE225C"/>
    <w:rsid w:val="00BE22A7"/>
    <w:rsid w:val="00BE52CD"/>
    <w:rsid w:val="00BE6A2C"/>
    <w:rsid w:val="00BE7186"/>
    <w:rsid w:val="00BF144D"/>
    <w:rsid w:val="00BF1555"/>
    <w:rsid w:val="00BF1CAC"/>
    <w:rsid w:val="00C00F0F"/>
    <w:rsid w:val="00C01031"/>
    <w:rsid w:val="00C06441"/>
    <w:rsid w:val="00C07424"/>
    <w:rsid w:val="00C13038"/>
    <w:rsid w:val="00C17218"/>
    <w:rsid w:val="00C228BA"/>
    <w:rsid w:val="00C22F4E"/>
    <w:rsid w:val="00C235B5"/>
    <w:rsid w:val="00C2447A"/>
    <w:rsid w:val="00C249FE"/>
    <w:rsid w:val="00C27326"/>
    <w:rsid w:val="00C32528"/>
    <w:rsid w:val="00C326D5"/>
    <w:rsid w:val="00C32DFB"/>
    <w:rsid w:val="00C40038"/>
    <w:rsid w:val="00C4198A"/>
    <w:rsid w:val="00C435CE"/>
    <w:rsid w:val="00C44F98"/>
    <w:rsid w:val="00C46F32"/>
    <w:rsid w:val="00C507E1"/>
    <w:rsid w:val="00C51828"/>
    <w:rsid w:val="00C52AC6"/>
    <w:rsid w:val="00C564AC"/>
    <w:rsid w:val="00C564B6"/>
    <w:rsid w:val="00C56632"/>
    <w:rsid w:val="00C56FF8"/>
    <w:rsid w:val="00C575A6"/>
    <w:rsid w:val="00C575CE"/>
    <w:rsid w:val="00C60C4F"/>
    <w:rsid w:val="00C62A8E"/>
    <w:rsid w:val="00C65E6C"/>
    <w:rsid w:val="00C66BC2"/>
    <w:rsid w:val="00C74D7B"/>
    <w:rsid w:val="00C752B1"/>
    <w:rsid w:val="00C76BEA"/>
    <w:rsid w:val="00C77E16"/>
    <w:rsid w:val="00C81215"/>
    <w:rsid w:val="00C82968"/>
    <w:rsid w:val="00C8467A"/>
    <w:rsid w:val="00C84F59"/>
    <w:rsid w:val="00C86334"/>
    <w:rsid w:val="00C8703E"/>
    <w:rsid w:val="00C942F8"/>
    <w:rsid w:val="00C94C43"/>
    <w:rsid w:val="00CA61BE"/>
    <w:rsid w:val="00CB6987"/>
    <w:rsid w:val="00CC396F"/>
    <w:rsid w:val="00CC3F5B"/>
    <w:rsid w:val="00CC6DD1"/>
    <w:rsid w:val="00CD02A4"/>
    <w:rsid w:val="00CD6878"/>
    <w:rsid w:val="00CE034B"/>
    <w:rsid w:val="00CE1166"/>
    <w:rsid w:val="00CE1D2D"/>
    <w:rsid w:val="00CE25F3"/>
    <w:rsid w:val="00CE4397"/>
    <w:rsid w:val="00CE4E2A"/>
    <w:rsid w:val="00CE4E86"/>
    <w:rsid w:val="00CF1080"/>
    <w:rsid w:val="00CF3BA0"/>
    <w:rsid w:val="00CF3EDF"/>
    <w:rsid w:val="00CF5FBD"/>
    <w:rsid w:val="00D02E9C"/>
    <w:rsid w:val="00D03A3F"/>
    <w:rsid w:val="00D03E83"/>
    <w:rsid w:val="00D04374"/>
    <w:rsid w:val="00D04FF0"/>
    <w:rsid w:val="00D14EAE"/>
    <w:rsid w:val="00D43053"/>
    <w:rsid w:val="00D44F5C"/>
    <w:rsid w:val="00D45AE5"/>
    <w:rsid w:val="00D46181"/>
    <w:rsid w:val="00D46717"/>
    <w:rsid w:val="00D46AA4"/>
    <w:rsid w:val="00D47368"/>
    <w:rsid w:val="00D51C0E"/>
    <w:rsid w:val="00D53F99"/>
    <w:rsid w:val="00D56BFB"/>
    <w:rsid w:val="00D60075"/>
    <w:rsid w:val="00D61116"/>
    <w:rsid w:val="00D7108D"/>
    <w:rsid w:val="00D73AA2"/>
    <w:rsid w:val="00D74632"/>
    <w:rsid w:val="00D753C4"/>
    <w:rsid w:val="00D7543B"/>
    <w:rsid w:val="00D80130"/>
    <w:rsid w:val="00D80A82"/>
    <w:rsid w:val="00D82F92"/>
    <w:rsid w:val="00D859AE"/>
    <w:rsid w:val="00D86DF9"/>
    <w:rsid w:val="00D8729A"/>
    <w:rsid w:val="00D87EE3"/>
    <w:rsid w:val="00D97A49"/>
    <w:rsid w:val="00DA02BC"/>
    <w:rsid w:val="00DA0CD9"/>
    <w:rsid w:val="00DA3968"/>
    <w:rsid w:val="00DB0359"/>
    <w:rsid w:val="00DB1C30"/>
    <w:rsid w:val="00DB2031"/>
    <w:rsid w:val="00DB4440"/>
    <w:rsid w:val="00DB7094"/>
    <w:rsid w:val="00DB757A"/>
    <w:rsid w:val="00DC2212"/>
    <w:rsid w:val="00DC6A14"/>
    <w:rsid w:val="00DD010B"/>
    <w:rsid w:val="00DD59EF"/>
    <w:rsid w:val="00DD7192"/>
    <w:rsid w:val="00DE1C9B"/>
    <w:rsid w:val="00DE38E9"/>
    <w:rsid w:val="00DE49DF"/>
    <w:rsid w:val="00DF1B6C"/>
    <w:rsid w:val="00DF4705"/>
    <w:rsid w:val="00E00F4C"/>
    <w:rsid w:val="00E0701F"/>
    <w:rsid w:val="00E11CCA"/>
    <w:rsid w:val="00E1315A"/>
    <w:rsid w:val="00E15D6A"/>
    <w:rsid w:val="00E160D4"/>
    <w:rsid w:val="00E273A1"/>
    <w:rsid w:val="00E30377"/>
    <w:rsid w:val="00E31252"/>
    <w:rsid w:val="00E3138A"/>
    <w:rsid w:val="00E33E5C"/>
    <w:rsid w:val="00E37303"/>
    <w:rsid w:val="00E41C2B"/>
    <w:rsid w:val="00E60768"/>
    <w:rsid w:val="00E611D0"/>
    <w:rsid w:val="00E62255"/>
    <w:rsid w:val="00E70BC7"/>
    <w:rsid w:val="00E719E9"/>
    <w:rsid w:val="00E71F02"/>
    <w:rsid w:val="00E73A4D"/>
    <w:rsid w:val="00E76374"/>
    <w:rsid w:val="00E83A05"/>
    <w:rsid w:val="00E930BE"/>
    <w:rsid w:val="00E95D73"/>
    <w:rsid w:val="00E96FC4"/>
    <w:rsid w:val="00EA0169"/>
    <w:rsid w:val="00EA27D5"/>
    <w:rsid w:val="00EA38A5"/>
    <w:rsid w:val="00EB05BF"/>
    <w:rsid w:val="00EB0D46"/>
    <w:rsid w:val="00EB2E93"/>
    <w:rsid w:val="00EB40BD"/>
    <w:rsid w:val="00EB4338"/>
    <w:rsid w:val="00EB539F"/>
    <w:rsid w:val="00EB5F72"/>
    <w:rsid w:val="00EB7E92"/>
    <w:rsid w:val="00EC0D73"/>
    <w:rsid w:val="00EC30D0"/>
    <w:rsid w:val="00EC63EE"/>
    <w:rsid w:val="00EC79A1"/>
    <w:rsid w:val="00ED0DD0"/>
    <w:rsid w:val="00ED1249"/>
    <w:rsid w:val="00ED22E3"/>
    <w:rsid w:val="00ED231C"/>
    <w:rsid w:val="00ED5F25"/>
    <w:rsid w:val="00EE0E0C"/>
    <w:rsid w:val="00EE5713"/>
    <w:rsid w:val="00EE74C9"/>
    <w:rsid w:val="00F02FA6"/>
    <w:rsid w:val="00F056BC"/>
    <w:rsid w:val="00F07F35"/>
    <w:rsid w:val="00F1440D"/>
    <w:rsid w:val="00F15B9F"/>
    <w:rsid w:val="00F16FA1"/>
    <w:rsid w:val="00F177C4"/>
    <w:rsid w:val="00F179BD"/>
    <w:rsid w:val="00F21348"/>
    <w:rsid w:val="00F249EE"/>
    <w:rsid w:val="00F25C01"/>
    <w:rsid w:val="00F278B8"/>
    <w:rsid w:val="00F32E24"/>
    <w:rsid w:val="00F33264"/>
    <w:rsid w:val="00F33266"/>
    <w:rsid w:val="00F40EA3"/>
    <w:rsid w:val="00F43CB7"/>
    <w:rsid w:val="00F44645"/>
    <w:rsid w:val="00F44AA0"/>
    <w:rsid w:val="00F45547"/>
    <w:rsid w:val="00F46229"/>
    <w:rsid w:val="00F46843"/>
    <w:rsid w:val="00F468DA"/>
    <w:rsid w:val="00F510D4"/>
    <w:rsid w:val="00F53C08"/>
    <w:rsid w:val="00F557F6"/>
    <w:rsid w:val="00F55E93"/>
    <w:rsid w:val="00F572FD"/>
    <w:rsid w:val="00F60679"/>
    <w:rsid w:val="00F64AD9"/>
    <w:rsid w:val="00F67ED3"/>
    <w:rsid w:val="00F70187"/>
    <w:rsid w:val="00F70F3A"/>
    <w:rsid w:val="00F7216D"/>
    <w:rsid w:val="00F75C23"/>
    <w:rsid w:val="00F76CB1"/>
    <w:rsid w:val="00F77837"/>
    <w:rsid w:val="00F80782"/>
    <w:rsid w:val="00F83627"/>
    <w:rsid w:val="00F90187"/>
    <w:rsid w:val="00F91791"/>
    <w:rsid w:val="00F91813"/>
    <w:rsid w:val="00F9281B"/>
    <w:rsid w:val="00F9347B"/>
    <w:rsid w:val="00F95541"/>
    <w:rsid w:val="00FA619E"/>
    <w:rsid w:val="00FA6533"/>
    <w:rsid w:val="00FA6D99"/>
    <w:rsid w:val="00FA7596"/>
    <w:rsid w:val="00FA788E"/>
    <w:rsid w:val="00FB084B"/>
    <w:rsid w:val="00FB3EC8"/>
    <w:rsid w:val="00FC063F"/>
    <w:rsid w:val="00FC22E7"/>
    <w:rsid w:val="00FC2D9F"/>
    <w:rsid w:val="00FC7AE1"/>
    <w:rsid w:val="00FD082C"/>
    <w:rsid w:val="00FD1451"/>
    <w:rsid w:val="00FD158F"/>
    <w:rsid w:val="00FD1DC4"/>
    <w:rsid w:val="00FD26F4"/>
    <w:rsid w:val="00FD4885"/>
    <w:rsid w:val="00FD6C50"/>
    <w:rsid w:val="00FD7164"/>
    <w:rsid w:val="00FE0380"/>
    <w:rsid w:val="00FE0D04"/>
    <w:rsid w:val="00FE7653"/>
    <w:rsid w:val="00FE7BE6"/>
    <w:rsid w:val="00FF0C0D"/>
    <w:rsid w:val="00FF328F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6B1A"/>
  <w15:docId w15:val="{05DC9F22-3045-4535-97D9-BE53FCC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10">
    <w:name w:val="heading 1"/>
    <w:next w:val="a"/>
    <w:link w:val="11"/>
    <w:uiPriority w:val="9"/>
    <w:qFormat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4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6">
    <w:name w:val="Выделенная цитата Знак"/>
    <w:basedOn w:val="a0"/>
    <w:link w:val="a5"/>
    <w:uiPriority w:val="30"/>
    <w:rPr>
      <w:i/>
      <w:iCs/>
      <w:color w:val="2E74B5" w:themeColor="accent1" w:themeShade="BF"/>
    </w:rPr>
  </w:style>
  <w:style w:type="character" w:styleId="a7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8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c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a0"/>
    <w:link w:val="10"/>
    <w:uiPriority w:val="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24">
    <w:name w:val="toc 2"/>
    <w:next w:val="a"/>
    <w:link w:val="25"/>
    <w:uiPriority w:val="3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5">
    <w:name w:val="Оглавление 2 Знак"/>
    <w:link w:val="24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2">
    <w:name w:val="toc 4"/>
    <w:next w:val="a"/>
    <w:link w:val="43"/>
    <w:uiPriority w:val="39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3">
    <w:name w:val="Оглавление 4 Знак"/>
    <w:link w:val="42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1">
    <w:name w:val="toc 6"/>
    <w:next w:val="a"/>
    <w:link w:val="62"/>
    <w:uiPriority w:val="39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2">
    <w:name w:val="Оглавление 6 Знак"/>
    <w:link w:val="61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1">
    <w:name w:val="toc 7"/>
    <w:next w:val="a"/>
    <w:link w:val="72"/>
    <w:uiPriority w:val="39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2">
    <w:name w:val="Оглавление 7 Знак"/>
    <w:link w:val="71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2">
    <w:name w:val="toc 3"/>
    <w:next w:val="a"/>
    <w:link w:val="33"/>
    <w:uiPriority w:val="39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3">
    <w:name w:val="Оглавление 3 Знак"/>
    <w:link w:val="32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4">
    <w:name w:val="Гиперссылка1"/>
    <w:link w:val="af4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4">
    <w:name w:val="Hyperlink"/>
    <w:link w:val="14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5">
    <w:name w:val="toc 1"/>
    <w:next w:val="a"/>
    <w:link w:val="16"/>
    <w:uiPriority w:val="39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6">
    <w:name w:val="Оглавление 1 Знак"/>
    <w:link w:val="15"/>
    <w:uiPriority w:val="3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2">
    <w:name w:val="Оглавление 9 Знак"/>
    <w:link w:val="91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2">
    <w:name w:val="Оглавление 8 Знак"/>
    <w:link w:val="81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2">
    <w:name w:val="toc 5"/>
    <w:next w:val="a"/>
    <w:link w:val="53"/>
    <w:uiPriority w:val="39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3">
    <w:name w:val="Оглавление 5 Знак"/>
    <w:link w:val="52"/>
    <w:uiPriority w:val="3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5">
    <w:name w:val="Subtitle"/>
    <w:next w:val="a"/>
    <w:link w:val="af6"/>
    <w:uiPriority w:val="11"/>
    <w:qFormat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7">
    <w:name w:val="Title"/>
    <w:next w:val="a"/>
    <w:link w:val="af8"/>
    <w:uiPriority w:val="10"/>
    <w:qFormat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8">
    <w:name w:val="Название Знак"/>
    <w:basedOn w:val="a0"/>
    <w:link w:val="af7"/>
    <w:uiPriority w:val="10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unhideWhenUsed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Pr>
      <w:rFonts w:ascii="XO Thames" w:eastAsia="Times New Roman" w:hAnsi="XO Thames" w:cs="Times New Roman"/>
      <w:b/>
      <w:bCs/>
      <w:color w:val="000000"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semiHidden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f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ff0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aliases w:val="Знак1 Знак1,Знак1 Знак Знак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basedOn w:val="a0"/>
    <w:link w:val="aff0"/>
    <w:uiPriority w:val="99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f2">
    <w:name w:val="footer"/>
    <w:basedOn w:val="a"/>
    <w:link w:val="aff3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0"/>
    <w:link w:val="aff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8F41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4">
    <w:name w:val="Body Text Indent"/>
    <w:basedOn w:val="a"/>
    <w:link w:val="aff5"/>
    <w:semiHidden/>
    <w:unhideWhenUsed/>
    <w:pPr>
      <w:spacing w:after="120"/>
      <w:ind w:left="283"/>
    </w:pPr>
    <w:rPr>
      <w:rFonts w:ascii="Times New Roman" w:hAnsi="Times New Roman"/>
      <w:color w:val="auto"/>
      <w:sz w:val="26"/>
    </w:rPr>
  </w:style>
  <w:style w:type="character" w:customStyle="1" w:styleId="aff5">
    <w:name w:val="Основной текст с отступом Знак"/>
    <w:basedOn w:val="a0"/>
    <w:link w:val="aff4"/>
    <w:semiHidden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6">
    <w:name w:val="Стиль документа"/>
    <w:basedOn w:val="a"/>
    <w:rsid w:val="008F41F4"/>
    <w:pPr>
      <w:tabs>
        <w:tab w:val="left" w:pos="426"/>
      </w:tabs>
      <w:ind w:right="51"/>
      <w:jc w:val="both"/>
    </w:pPr>
    <w:rPr>
      <w:rFonts w:ascii="Times New Roman" w:hAnsi="Times New Roman"/>
      <w:sz w:val="28"/>
      <w:szCs w:val="28"/>
    </w:rPr>
  </w:style>
  <w:style w:type="paragraph" w:customStyle="1" w:styleId="aff7">
    <w:name w:val="Знак Знак Знак Знак Знак Знак Знак Знак Знак Знак Знак Знак Знак Знак Знак Знак Знак Знак Знак"/>
    <w:basedOn w:val="a"/>
    <w:rsid w:val="008F41F4"/>
    <w:pPr>
      <w:spacing w:after="160" w:line="240" w:lineRule="exact"/>
    </w:pPr>
    <w:rPr>
      <w:rFonts w:ascii="Times New Roman" w:hAnsi="Times New Roman"/>
      <w:color w:val="auto"/>
      <w:sz w:val="28"/>
      <w:lang w:val="en-US" w:eastAsia="en-US"/>
    </w:rPr>
  </w:style>
  <w:style w:type="character" w:styleId="a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semiHidden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styleId="affc">
    <w:name w:val="footnote reference"/>
    <w:basedOn w:val="a0"/>
    <w:uiPriority w:val="99"/>
    <w:semiHidden/>
    <w:unhideWhenUsed/>
    <w:rPr>
      <w:vertAlign w:val="superscript"/>
    </w:rPr>
  </w:style>
  <w:style w:type="paragraph" w:styleId="affd">
    <w:name w:val="No Spacing"/>
    <w:uiPriority w:val="1"/>
    <w:qFormat/>
    <w:pPr>
      <w:spacing w:after="0" w:line="240" w:lineRule="auto"/>
    </w:pPr>
    <w:rPr>
      <w:rFonts w:ascii="Calibri" w:eastAsia="Malgun Gothic" w:hAnsi="Calibri" w:cs="Times New Roman"/>
    </w:rPr>
  </w:style>
  <w:style w:type="paragraph" w:customStyle="1" w:styleId="Default">
    <w:name w:val="Default"/>
    <w:rsid w:val="008F41F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32853,bqiaagaaef94aaaga3kaaao8fwaabcp/aaaaaaaaaaaaaaaaaaaaaaaaaaaaaaaaaaaaaaaaaaaaaaaaaaaaaaaaaaaaaaaaaaaaaaaaaaaaaaaaaaaaaaaaaaaaaaaaaaaaaaaaaaaaaaaaaaaaaaaaaaaaaaaaaaaaaaaaaaaaaaaaaaaaaaaaaaaaaaaaaaaaaaaaaaaaaaaaaaaaaaaaaaaaaaaaaaaaaaa"/>
    <w:basedOn w:val="a0"/>
    <w:rsid w:val="00B6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9A42-155D-49EB-B12A-AEAAB54B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Савицкая Наталья Игоревна</dc:creator>
  <cp:lastModifiedBy>Савицкая Наталья Игоревна</cp:lastModifiedBy>
  <cp:revision>3</cp:revision>
  <cp:lastPrinted>2025-01-14T13:31:00Z</cp:lastPrinted>
  <dcterms:created xsi:type="dcterms:W3CDTF">2025-01-31T07:20:00Z</dcterms:created>
  <dcterms:modified xsi:type="dcterms:W3CDTF">2025-02-06T10:17:00Z</dcterms:modified>
</cp:coreProperties>
</file>