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E5B" w:rsidRPr="00C84C2C" w:rsidRDefault="00241E5B" w:rsidP="00636DCD">
      <w:pPr>
        <w:tabs>
          <w:tab w:val="left" w:pos="7230"/>
        </w:tabs>
        <w:autoSpaceDE w:val="0"/>
        <w:autoSpaceDN w:val="0"/>
        <w:adjustRightInd w:val="0"/>
        <w:spacing w:after="0" w:line="240" w:lineRule="auto"/>
        <w:ind w:left="7229"/>
        <w:jc w:val="both"/>
        <w:rPr>
          <w:rFonts w:ascii="Times New Roman" w:eastAsia="Times New Roman" w:hAnsi="Times New Roman" w:cs="Times New Roman"/>
          <w:lang w:eastAsia="ru-RU"/>
        </w:rPr>
      </w:pPr>
      <w:r w:rsidRPr="00C84C2C">
        <w:rPr>
          <w:rFonts w:ascii="Times New Roman" w:eastAsia="Times New Roman" w:hAnsi="Times New Roman" w:cs="Times New Roman"/>
          <w:lang w:eastAsia="ru-RU"/>
        </w:rPr>
        <w:t xml:space="preserve">Приложение </w:t>
      </w:r>
    </w:p>
    <w:p w:rsidR="00241E5B" w:rsidRPr="00C84C2C" w:rsidRDefault="00241E5B" w:rsidP="00636DCD">
      <w:pPr>
        <w:tabs>
          <w:tab w:val="left" w:pos="7230"/>
        </w:tabs>
        <w:autoSpaceDE w:val="0"/>
        <w:autoSpaceDN w:val="0"/>
        <w:adjustRightInd w:val="0"/>
        <w:spacing w:after="0" w:line="240" w:lineRule="auto"/>
        <w:ind w:left="7229"/>
        <w:jc w:val="both"/>
        <w:rPr>
          <w:rFonts w:ascii="Times New Roman" w:eastAsia="Times New Roman" w:hAnsi="Times New Roman" w:cs="Times New Roman"/>
          <w:lang w:eastAsia="ru-RU"/>
        </w:rPr>
      </w:pPr>
      <w:r w:rsidRPr="00C84C2C">
        <w:rPr>
          <w:rFonts w:ascii="Times New Roman" w:eastAsia="Times New Roman" w:hAnsi="Times New Roman" w:cs="Times New Roman"/>
          <w:lang w:eastAsia="ru-RU"/>
        </w:rPr>
        <w:t xml:space="preserve">к письму ФНС России </w:t>
      </w:r>
    </w:p>
    <w:p w:rsidR="00241E5B" w:rsidRPr="00C84C2C" w:rsidRDefault="00DD6BB2" w:rsidP="00636DCD">
      <w:pPr>
        <w:tabs>
          <w:tab w:val="left" w:pos="7230"/>
        </w:tabs>
        <w:autoSpaceDE w:val="0"/>
        <w:autoSpaceDN w:val="0"/>
        <w:adjustRightInd w:val="0"/>
        <w:spacing w:after="0" w:line="240" w:lineRule="auto"/>
        <w:ind w:left="7229"/>
        <w:jc w:val="both"/>
        <w:rPr>
          <w:rFonts w:ascii="Times New Roman" w:eastAsia="Times New Roman" w:hAnsi="Times New Roman" w:cs="Times New Roman"/>
          <w:lang w:eastAsia="ru-RU"/>
        </w:rPr>
      </w:pPr>
      <w:r w:rsidRPr="00C84C2C">
        <w:rPr>
          <w:rFonts w:ascii="Times New Roman" w:eastAsia="Times New Roman" w:hAnsi="Times New Roman" w:cs="Times New Roman"/>
          <w:lang w:eastAsia="ru-RU"/>
        </w:rPr>
        <w:t xml:space="preserve">от </w:t>
      </w:r>
      <w:proofErr w:type="gramStart"/>
      <w:r w:rsidRPr="00C84C2C">
        <w:rPr>
          <w:rFonts w:ascii="Times New Roman" w:eastAsia="Times New Roman" w:hAnsi="Times New Roman" w:cs="Times New Roman"/>
          <w:lang w:eastAsia="ru-RU"/>
        </w:rPr>
        <w:t>«</w:t>
      </w:r>
      <w:r w:rsidR="007B3B2C">
        <w:rPr>
          <w:rFonts w:ascii="Times New Roman" w:eastAsia="Times New Roman" w:hAnsi="Times New Roman" w:cs="Times New Roman"/>
          <w:lang w:eastAsia="ru-RU"/>
        </w:rPr>
        <w:t xml:space="preserve"> 0</w:t>
      </w:r>
      <w:r w:rsidR="001B4C31">
        <w:rPr>
          <w:rFonts w:ascii="Times New Roman" w:eastAsia="Times New Roman" w:hAnsi="Times New Roman" w:cs="Times New Roman"/>
          <w:lang w:eastAsia="ru-RU"/>
        </w:rPr>
        <w:t>5</w:t>
      </w:r>
      <w:proofErr w:type="gramEnd"/>
      <w:r w:rsidR="007B3B2C">
        <w:rPr>
          <w:rFonts w:ascii="Times New Roman" w:eastAsia="Times New Roman" w:hAnsi="Times New Roman" w:cs="Times New Roman"/>
          <w:lang w:eastAsia="ru-RU"/>
        </w:rPr>
        <w:t xml:space="preserve"> </w:t>
      </w:r>
      <w:r w:rsidRPr="00C84C2C">
        <w:rPr>
          <w:rFonts w:ascii="Times New Roman" w:eastAsia="Times New Roman" w:hAnsi="Times New Roman" w:cs="Times New Roman"/>
          <w:lang w:eastAsia="ru-RU"/>
        </w:rPr>
        <w:t xml:space="preserve">» </w:t>
      </w:r>
      <w:r w:rsidR="007B3B2C">
        <w:rPr>
          <w:rFonts w:ascii="Times New Roman" w:eastAsia="Times New Roman" w:hAnsi="Times New Roman" w:cs="Times New Roman"/>
          <w:lang w:eastAsia="ru-RU"/>
        </w:rPr>
        <w:t>февраля</w:t>
      </w:r>
      <w:r w:rsidRPr="00C84C2C">
        <w:rPr>
          <w:rFonts w:ascii="Times New Roman" w:eastAsia="Times New Roman" w:hAnsi="Times New Roman" w:cs="Times New Roman"/>
          <w:lang w:eastAsia="ru-RU"/>
        </w:rPr>
        <w:t xml:space="preserve"> 202</w:t>
      </w:r>
      <w:r w:rsidR="006A42CD" w:rsidRPr="00C84C2C">
        <w:rPr>
          <w:rFonts w:ascii="Times New Roman" w:eastAsia="Times New Roman" w:hAnsi="Times New Roman" w:cs="Times New Roman"/>
          <w:lang w:eastAsia="ru-RU"/>
        </w:rPr>
        <w:t>6</w:t>
      </w:r>
      <w:r w:rsidR="00241E5B" w:rsidRPr="00C84C2C">
        <w:rPr>
          <w:rFonts w:ascii="Times New Roman" w:eastAsia="Times New Roman" w:hAnsi="Times New Roman" w:cs="Times New Roman"/>
          <w:lang w:eastAsia="ru-RU"/>
        </w:rPr>
        <w:t xml:space="preserve"> г. </w:t>
      </w:r>
    </w:p>
    <w:p w:rsidR="00241E5B" w:rsidRPr="00C84C2C" w:rsidRDefault="00241E5B" w:rsidP="00636DCD">
      <w:pPr>
        <w:tabs>
          <w:tab w:val="left" w:pos="7230"/>
        </w:tabs>
        <w:autoSpaceDE w:val="0"/>
        <w:autoSpaceDN w:val="0"/>
        <w:adjustRightInd w:val="0"/>
        <w:spacing w:after="0" w:line="240" w:lineRule="auto"/>
        <w:ind w:left="7229"/>
        <w:jc w:val="both"/>
        <w:rPr>
          <w:rFonts w:ascii="Times New Roman" w:eastAsia="Times New Roman" w:hAnsi="Times New Roman" w:cs="Times New Roman"/>
          <w:sz w:val="24"/>
          <w:szCs w:val="24"/>
          <w:lang w:eastAsia="ru-RU"/>
        </w:rPr>
      </w:pPr>
      <w:r w:rsidRPr="00C84C2C">
        <w:rPr>
          <w:rFonts w:ascii="Times New Roman" w:eastAsia="Times New Roman" w:hAnsi="Times New Roman" w:cs="Times New Roman"/>
          <w:lang w:eastAsia="ru-RU"/>
        </w:rPr>
        <w:t xml:space="preserve">№ </w:t>
      </w:r>
      <w:r w:rsidR="007B3B2C">
        <w:rPr>
          <w:rFonts w:ascii="Times New Roman" w:eastAsia="Times New Roman" w:hAnsi="Times New Roman" w:cs="Times New Roman"/>
          <w:lang w:eastAsia="ru-RU"/>
        </w:rPr>
        <w:t>БС-36-21/</w:t>
      </w:r>
      <w:r w:rsidR="001B4C31">
        <w:rPr>
          <w:rFonts w:ascii="Times New Roman" w:eastAsia="Times New Roman" w:hAnsi="Times New Roman" w:cs="Times New Roman"/>
          <w:lang w:eastAsia="ru-RU"/>
        </w:rPr>
        <w:t>849</w:t>
      </w:r>
      <w:bookmarkStart w:id="0" w:name="_GoBack"/>
      <w:bookmarkEnd w:id="0"/>
      <w:r w:rsidR="007B3B2C" w:rsidRPr="001B4C31">
        <w:rPr>
          <w:rFonts w:ascii="Times New Roman" w:eastAsia="Times New Roman" w:hAnsi="Times New Roman" w:cs="Times New Roman"/>
          <w:lang w:eastAsia="ru-RU"/>
        </w:rPr>
        <w:t>@</w:t>
      </w:r>
    </w:p>
    <w:p w:rsidR="00241E5B" w:rsidRPr="00C84C2C" w:rsidRDefault="000F6CEE" w:rsidP="00636DCD">
      <w:pPr>
        <w:tabs>
          <w:tab w:val="left" w:pos="8355"/>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84C2C">
        <w:rPr>
          <w:rFonts w:ascii="Times New Roman" w:eastAsia="Times New Roman" w:hAnsi="Times New Roman" w:cs="Times New Roman"/>
          <w:sz w:val="28"/>
          <w:szCs w:val="28"/>
          <w:lang w:eastAsia="ru-RU"/>
        </w:rPr>
        <w:tab/>
      </w:r>
    </w:p>
    <w:p w:rsidR="000B5B67" w:rsidRPr="00C84C2C" w:rsidRDefault="000B5B67" w:rsidP="00636DCD">
      <w:pPr>
        <w:tabs>
          <w:tab w:val="left" w:pos="7230"/>
        </w:tabs>
        <w:autoSpaceDE w:val="0"/>
        <w:autoSpaceDN w:val="0"/>
        <w:adjustRightInd w:val="0"/>
        <w:spacing w:after="0" w:line="240" w:lineRule="auto"/>
        <w:jc w:val="center"/>
        <w:rPr>
          <w:rFonts w:ascii="Times New Roman" w:hAnsi="Times New Roman" w:cs="Times New Roman"/>
          <w:b/>
          <w:sz w:val="28"/>
          <w:szCs w:val="28"/>
        </w:rPr>
      </w:pPr>
    </w:p>
    <w:p w:rsidR="003E298D" w:rsidRDefault="00241E5B" w:rsidP="00636DCD">
      <w:pPr>
        <w:tabs>
          <w:tab w:val="left" w:pos="7230"/>
        </w:tabs>
        <w:autoSpaceDE w:val="0"/>
        <w:autoSpaceDN w:val="0"/>
        <w:adjustRightInd w:val="0"/>
        <w:spacing w:after="0" w:line="240" w:lineRule="auto"/>
        <w:jc w:val="center"/>
        <w:rPr>
          <w:rFonts w:ascii="Times New Roman" w:hAnsi="Times New Roman" w:cs="Times New Roman"/>
          <w:b/>
          <w:sz w:val="28"/>
          <w:szCs w:val="28"/>
        </w:rPr>
      </w:pPr>
      <w:r w:rsidRPr="00C84C2C">
        <w:rPr>
          <w:rFonts w:ascii="Times New Roman" w:hAnsi="Times New Roman" w:cs="Times New Roman"/>
          <w:b/>
          <w:sz w:val="28"/>
          <w:szCs w:val="28"/>
        </w:rPr>
        <w:t xml:space="preserve">Обзор </w:t>
      </w:r>
      <w:r w:rsidR="00267B90" w:rsidRPr="00C84C2C">
        <w:rPr>
          <w:rFonts w:ascii="Times New Roman" w:hAnsi="Times New Roman" w:cs="Times New Roman"/>
          <w:b/>
          <w:sz w:val="28"/>
          <w:szCs w:val="28"/>
        </w:rPr>
        <w:t>судебной практики</w:t>
      </w:r>
      <w:r w:rsidR="000B5B67" w:rsidRPr="00C84C2C">
        <w:rPr>
          <w:rFonts w:ascii="Times New Roman" w:hAnsi="Times New Roman" w:cs="Times New Roman"/>
          <w:b/>
          <w:sz w:val="28"/>
          <w:szCs w:val="28"/>
        </w:rPr>
        <w:t xml:space="preserve"> </w:t>
      </w:r>
    </w:p>
    <w:p w:rsidR="003E298D" w:rsidRDefault="00267B90" w:rsidP="00636DCD">
      <w:pPr>
        <w:tabs>
          <w:tab w:val="left" w:pos="7230"/>
        </w:tabs>
        <w:autoSpaceDE w:val="0"/>
        <w:autoSpaceDN w:val="0"/>
        <w:adjustRightInd w:val="0"/>
        <w:spacing w:after="0" w:line="240" w:lineRule="auto"/>
        <w:jc w:val="center"/>
        <w:rPr>
          <w:rFonts w:ascii="Times New Roman" w:hAnsi="Times New Roman" w:cs="Times New Roman"/>
          <w:b/>
          <w:sz w:val="28"/>
          <w:szCs w:val="28"/>
        </w:rPr>
      </w:pPr>
      <w:r w:rsidRPr="00C84C2C">
        <w:rPr>
          <w:rFonts w:ascii="Times New Roman" w:hAnsi="Times New Roman" w:cs="Times New Roman"/>
          <w:b/>
          <w:sz w:val="28"/>
          <w:szCs w:val="28"/>
        </w:rPr>
        <w:t xml:space="preserve">по </w:t>
      </w:r>
      <w:r w:rsidR="00486A5B" w:rsidRPr="00C84C2C">
        <w:rPr>
          <w:rFonts w:ascii="Times New Roman" w:hAnsi="Times New Roman" w:cs="Times New Roman"/>
          <w:b/>
          <w:sz w:val="28"/>
          <w:szCs w:val="28"/>
        </w:rPr>
        <w:t xml:space="preserve">отдельным </w:t>
      </w:r>
      <w:r w:rsidRPr="00C84C2C">
        <w:rPr>
          <w:rFonts w:ascii="Times New Roman" w:hAnsi="Times New Roman" w:cs="Times New Roman"/>
          <w:b/>
          <w:sz w:val="28"/>
          <w:szCs w:val="28"/>
        </w:rPr>
        <w:t>спорам</w:t>
      </w:r>
      <w:r w:rsidR="00637623" w:rsidRPr="00C84C2C">
        <w:rPr>
          <w:rFonts w:ascii="Times New Roman" w:hAnsi="Times New Roman" w:cs="Times New Roman"/>
          <w:b/>
          <w:sz w:val="28"/>
          <w:szCs w:val="28"/>
        </w:rPr>
        <w:t>, завершенным</w:t>
      </w:r>
      <w:r w:rsidR="006A42CD" w:rsidRPr="00C84C2C">
        <w:rPr>
          <w:rFonts w:ascii="Times New Roman" w:hAnsi="Times New Roman" w:cs="Times New Roman"/>
          <w:b/>
          <w:sz w:val="28"/>
          <w:szCs w:val="28"/>
        </w:rPr>
        <w:t xml:space="preserve"> в 2025</w:t>
      </w:r>
      <w:r w:rsidR="00742333" w:rsidRPr="00C84C2C">
        <w:rPr>
          <w:rFonts w:ascii="Times New Roman" w:hAnsi="Times New Roman" w:cs="Times New Roman"/>
          <w:b/>
          <w:sz w:val="28"/>
          <w:szCs w:val="28"/>
        </w:rPr>
        <w:t xml:space="preserve"> году</w:t>
      </w:r>
      <w:r w:rsidR="000B5B67" w:rsidRPr="00C84C2C">
        <w:rPr>
          <w:rFonts w:ascii="Times New Roman" w:hAnsi="Times New Roman" w:cs="Times New Roman"/>
          <w:b/>
          <w:sz w:val="28"/>
          <w:szCs w:val="28"/>
        </w:rPr>
        <w:t>,</w:t>
      </w:r>
      <w:r w:rsidR="00742333" w:rsidRPr="00C84C2C">
        <w:rPr>
          <w:rFonts w:ascii="Times New Roman" w:hAnsi="Times New Roman" w:cs="Times New Roman"/>
          <w:b/>
          <w:sz w:val="28"/>
          <w:szCs w:val="28"/>
        </w:rPr>
        <w:t xml:space="preserve"> </w:t>
      </w:r>
    </w:p>
    <w:p w:rsidR="003E298D" w:rsidRDefault="00241E5B" w:rsidP="00636DCD">
      <w:pPr>
        <w:tabs>
          <w:tab w:val="left" w:pos="7230"/>
        </w:tabs>
        <w:autoSpaceDE w:val="0"/>
        <w:autoSpaceDN w:val="0"/>
        <w:adjustRightInd w:val="0"/>
        <w:spacing w:after="0" w:line="240" w:lineRule="auto"/>
        <w:jc w:val="center"/>
        <w:rPr>
          <w:rFonts w:ascii="Times New Roman" w:hAnsi="Times New Roman" w:cs="Times New Roman"/>
          <w:b/>
          <w:sz w:val="28"/>
          <w:szCs w:val="28"/>
        </w:rPr>
      </w:pPr>
      <w:r w:rsidRPr="00C84C2C">
        <w:rPr>
          <w:rFonts w:ascii="Times New Roman" w:hAnsi="Times New Roman" w:cs="Times New Roman"/>
          <w:b/>
          <w:sz w:val="28"/>
          <w:szCs w:val="28"/>
        </w:rPr>
        <w:t xml:space="preserve">по вопросам налогообложения </w:t>
      </w:r>
      <w:r w:rsidR="003E298D">
        <w:rPr>
          <w:rFonts w:ascii="Times New Roman" w:hAnsi="Times New Roman" w:cs="Times New Roman"/>
          <w:b/>
          <w:sz w:val="28"/>
          <w:szCs w:val="28"/>
        </w:rPr>
        <w:t>земельных участков</w:t>
      </w:r>
      <w:r w:rsidR="00DC5EB9" w:rsidRPr="00C84C2C">
        <w:rPr>
          <w:rFonts w:ascii="Times New Roman" w:hAnsi="Times New Roman" w:cs="Times New Roman"/>
          <w:b/>
          <w:sz w:val="28"/>
          <w:szCs w:val="28"/>
        </w:rPr>
        <w:t xml:space="preserve">, дошедшим </w:t>
      </w:r>
    </w:p>
    <w:p w:rsidR="00241E5B" w:rsidRPr="00C84C2C" w:rsidRDefault="00DC5EB9" w:rsidP="00636DCD">
      <w:pPr>
        <w:tabs>
          <w:tab w:val="left" w:pos="7230"/>
        </w:tabs>
        <w:autoSpaceDE w:val="0"/>
        <w:autoSpaceDN w:val="0"/>
        <w:adjustRightInd w:val="0"/>
        <w:spacing w:after="0" w:line="240" w:lineRule="auto"/>
        <w:jc w:val="center"/>
        <w:rPr>
          <w:rFonts w:ascii="Times New Roman" w:hAnsi="Times New Roman" w:cs="Times New Roman"/>
          <w:b/>
          <w:sz w:val="28"/>
          <w:szCs w:val="28"/>
        </w:rPr>
      </w:pPr>
      <w:r w:rsidRPr="00C84C2C">
        <w:rPr>
          <w:rFonts w:ascii="Times New Roman" w:hAnsi="Times New Roman" w:cs="Times New Roman"/>
          <w:b/>
          <w:sz w:val="28"/>
          <w:szCs w:val="28"/>
        </w:rPr>
        <w:t>до Верховного Суда Российской Федерации</w:t>
      </w:r>
      <w:r w:rsidR="00241E5B" w:rsidRPr="00C84C2C">
        <w:rPr>
          <w:rFonts w:ascii="Times New Roman" w:hAnsi="Times New Roman" w:cs="Times New Roman"/>
          <w:b/>
          <w:sz w:val="28"/>
          <w:szCs w:val="28"/>
        </w:rPr>
        <w:t xml:space="preserve"> </w:t>
      </w:r>
    </w:p>
    <w:p w:rsidR="007B6B69" w:rsidRPr="00C84C2C" w:rsidRDefault="00D2770B" w:rsidP="00636DCD">
      <w:pPr>
        <w:autoSpaceDE w:val="0"/>
        <w:autoSpaceDN w:val="0"/>
        <w:adjustRightInd w:val="0"/>
        <w:spacing w:after="0" w:line="240" w:lineRule="auto"/>
        <w:ind w:firstLine="709"/>
        <w:jc w:val="both"/>
        <w:rPr>
          <w:rFonts w:ascii="Times New Roman" w:hAnsi="Times New Roman" w:cs="Times New Roman"/>
          <w:b/>
          <w:bCs/>
          <w:sz w:val="28"/>
          <w:szCs w:val="28"/>
        </w:rPr>
      </w:pPr>
      <w:r w:rsidRPr="00C84C2C">
        <w:rPr>
          <w:rFonts w:ascii="Times New Roman" w:hAnsi="Times New Roman" w:cs="Times New Roman"/>
          <w:b/>
          <w:sz w:val="28"/>
          <w:szCs w:val="28"/>
        </w:rPr>
        <w:t xml:space="preserve"> </w:t>
      </w:r>
    </w:p>
    <w:p w:rsidR="00267E94" w:rsidRDefault="00047FBE" w:rsidP="00636DCD">
      <w:pPr>
        <w:autoSpaceDE w:val="0"/>
        <w:autoSpaceDN w:val="0"/>
        <w:adjustRightInd w:val="0"/>
        <w:spacing w:before="120" w:after="0" w:line="240" w:lineRule="auto"/>
        <w:ind w:firstLine="708"/>
        <w:jc w:val="both"/>
        <w:rPr>
          <w:rFonts w:ascii="Times New Roman" w:hAnsi="Times New Roman" w:cs="Times New Roman"/>
          <w:b/>
          <w:sz w:val="28"/>
          <w:szCs w:val="28"/>
        </w:rPr>
      </w:pPr>
      <w:r w:rsidRPr="00C84C2C">
        <w:rPr>
          <w:rFonts w:ascii="Times New Roman" w:hAnsi="Times New Roman" w:cs="Times New Roman"/>
          <w:b/>
          <w:sz w:val="28"/>
          <w:szCs w:val="28"/>
        </w:rPr>
        <w:t xml:space="preserve">1) </w:t>
      </w:r>
      <w:r w:rsidR="00EE2EE9" w:rsidRPr="00C84C2C">
        <w:rPr>
          <w:rFonts w:ascii="Times New Roman" w:hAnsi="Times New Roman" w:cs="Times New Roman"/>
          <w:b/>
          <w:sz w:val="28"/>
          <w:szCs w:val="28"/>
        </w:rPr>
        <w:t>Определение Верховного Суда Российской Федерации</w:t>
      </w:r>
      <w:r w:rsidR="008A11E4">
        <w:rPr>
          <w:rFonts w:ascii="Times New Roman" w:hAnsi="Times New Roman" w:cs="Times New Roman"/>
          <w:b/>
          <w:sz w:val="28"/>
          <w:szCs w:val="28"/>
        </w:rPr>
        <w:t xml:space="preserve"> (далее – Верховный Суд)</w:t>
      </w:r>
      <w:r w:rsidR="00EE2EE9" w:rsidRPr="00C84C2C">
        <w:rPr>
          <w:rFonts w:ascii="Times New Roman" w:hAnsi="Times New Roman" w:cs="Times New Roman"/>
          <w:b/>
          <w:sz w:val="28"/>
          <w:szCs w:val="28"/>
        </w:rPr>
        <w:t xml:space="preserve"> </w:t>
      </w:r>
      <w:r w:rsidR="006A42CD" w:rsidRPr="00C84C2C">
        <w:rPr>
          <w:rFonts w:ascii="Times New Roman" w:hAnsi="Times New Roman" w:cs="Times New Roman"/>
          <w:b/>
          <w:sz w:val="28"/>
          <w:szCs w:val="28"/>
        </w:rPr>
        <w:t>от 28.04.2025</w:t>
      </w:r>
      <w:r w:rsidR="00DD6BB2" w:rsidRPr="00C84C2C">
        <w:rPr>
          <w:rFonts w:ascii="Times New Roman" w:hAnsi="Times New Roman" w:cs="Times New Roman"/>
          <w:b/>
          <w:sz w:val="28"/>
          <w:szCs w:val="28"/>
        </w:rPr>
        <w:t xml:space="preserve"> № 308</w:t>
      </w:r>
      <w:r w:rsidR="00FA0C0E" w:rsidRPr="00C84C2C">
        <w:rPr>
          <w:rFonts w:ascii="Times New Roman" w:hAnsi="Times New Roman" w:cs="Times New Roman"/>
          <w:b/>
          <w:sz w:val="28"/>
          <w:szCs w:val="28"/>
        </w:rPr>
        <w:t>-ЭС</w:t>
      </w:r>
      <w:r w:rsidR="006A42CD" w:rsidRPr="00C84C2C">
        <w:rPr>
          <w:rFonts w:ascii="Times New Roman" w:hAnsi="Times New Roman" w:cs="Times New Roman"/>
          <w:b/>
          <w:sz w:val="28"/>
          <w:szCs w:val="28"/>
        </w:rPr>
        <w:t>25</w:t>
      </w:r>
      <w:r w:rsidR="00DD6BB2" w:rsidRPr="00C84C2C">
        <w:rPr>
          <w:rFonts w:ascii="Times New Roman" w:hAnsi="Times New Roman" w:cs="Times New Roman"/>
          <w:b/>
          <w:sz w:val="28"/>
          <w:szCs w:val="28"/>
        </w:rPr>
        <w:t>-</w:t>
      </w:r>
      <w:r w:rsidR="006A42CD" w:rsidRPr="00C84C2C">
        <w:rPr>
          <w:rFonts w:ascii="Times New Roman" w:hAnsi="Times New Roman" w:cs="Times New Roman"/>
          <w:b/>
          <w:sz w:val="28"/>
          <w:szCs w:val="28"/>
        </w:rPr>
        <w:t>2893 по делу № А32-21393/2023</w:t>
      </w:r>
      <w:r w:rsidR="00C46066">
        <w:rPr>
          <w:rFonts w:ascii="Times New Roman" w:hAnsi="Times New Roman" w:cs="Times New Roman"/>
          <w:b/>
          <w:sz w:val="28"/>
          <w:szCs w:val="28"/>
        </w:rPr>
        <w:t xml:space="preserve"> (спор о периоде налогообложения в случае вступления в силу </w:t>
      </w:r>
      <w:r w:rsidR="00C46066" w:rsidRPr="00C46066">
        <w:rPr>
          <w:rFonts w:ascii="Times New Roman" w:hAnsi="Times New Roman" w:cs="Times New Roman"/>
          <w:b/>
          <w:sz w:val="28"/>
          <w:szCs w:val="28"/>
        </w:rPr>
        <w:t>решения суда о признании отсутствующим права собственности на земельный участок</w:t>
      </w:r>
      <w:r w:rsidR="00C46066">
        <w:rPr>
          <w:rFonts w:ascii="Times New Roman" w:hAnsi="Times New Roman" w:cs="Times New Roman"/>
          <w:b/>
          <w:sz w:val="28"/>
          <w:szCs w:val="28"/>
        </w:rPr>
        <w:t>)</w:t>
      </w:r>
      <w:r w:rsidR="00267E94">
        <w:rPr>
          <w:rFonts w:ascii="Times New Roman" w:hAnsi="Times New Roman" w:cs="Times New Roman"/>
          <w:b/>
          <w:sz w:val="28"/>
          <w:szCs w:val="28"/>
        </w:rPr>
        <w:t xml:space="preserve"> </w:t>
      </w:r>
    </w:p>
    <w:p w:rsidR="00373622" w:rsidRDefault="00345CF1"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Из материалов дела следует, что</w:t>
      </w:r>
      <w:r w:rsidR="00EB5E95" w:rsidRPr="00EB5E95">
        <w:t xml:space="preserve"> </w:t>
      </w:r>
      <w:r w:rsidR="00EB5E95" w:rsidRPr="00EB5E95">
        <w:rPr>
          <w:rFonts w:ascii="Times New Roman" w:hAnsi="Times New Roman" w:cs="Times New Roman"/>
          <w:sz w:val="28"/>
          <w:szCs w:val="28"/>
        </w:rPr>
        <w:t xml:space="preserve">согласно сведениям, поступившим в налоговый орган </w:t>
      </w:r>
      <w:r w:rsidR="00373622">
        <w:rPr>
          <w:rFonts w:ascii="Times New Roman" w:hAnsi="Times New Roman" w:cs="Times New Roman"/>
          <w:sz w:val="28"/>
          <w:szCs w:val="28"/>
        </w:rPr>
        <w:t>(далее также – инспекция)</w:t>
      </w:r>
      <w:r w:rsidR="00373622" w:rsidRPr="00EB5E95">
        <w:rPr>
          <w:rFonts w:ascii="Times New Roman" w:hAnsi="Times New Roman" w:cs="Times New Roman"/>
          <w:sz w:val="28"/>
          <w:szCs w:val="28"/>
        </w:rPr>
        <w:t xml:space="preserve"> </w:t>
      </w:r>
      <w:r w:rsidR="00EB5E95" w:rsidRPr="00EB5E95">
        <w:rPr>
          <w:rFonts w:ascii="Times New Roman" w:hAnsi="Times New Roman" w:cs="Times New Roman"/>
          <w:sz w:val="28"/>
          <w:szCs w:val="28"/>
        </w:rPr>
        <w:t xml:space="preserve">из Управления </w:t>
      </w:r>
      <w:proofErr w:type="spellStart"/>
      <w:r w:rsidR="00EB5E95" w:rsidRPr="00EB5E95">
        <w:rPr>
          <w:rFonts w:ascii="Times New Roman" w:hAnsi="Times New Roman" w:cs="Times New Roman"/>
          <w:sz w:val="28"/>
          <w:szCs w:val="28"/>
        </w:rPr>
        <w:t>Росреестра</w:t>
      </w:r>
      <w:proofErr w:type="spellEnd"/>
      <w:r w:rsidR="00EB5E95" w:rsidRPr="00EB5E95">
        <w:rPr>
          <w:rFonts w:ascii="Times New Roman" w:hAnsi="Times New Roman" w:cs="Times New Roman"/>
          <w:sz w:val="28"/>
          <w:szCs w:val="28"/>
        </w:rPr>
        <w:t xml:space="preserve">, обществу </w:t>
      </w:r>
      <w:r w:rsidR="002A3172" w:rsidRPr="002A3172">
        <w:rPr>
          <w:rFonts w:ascii="Times New Roman" w:hAnsi="Times New Roman" w:cs="Times New Roman"/>
          <w:sz w:val="28"/>
          <w:szCs w:val="28"/>
        </w:rPr>
        <w:t>с ограниченной ответственностью (далее</w:t>
      </w:r>
      <w:r w:rsidR="00092473">
        <w:rPr>
          <w:rFonts w:ascii="Times New Roman" w:hAnsi="Times New Roman" w:cs="Times New Roman"/>
          <w:sz w:val="28"/>
          <w:szCs w:val="28"/>
        </w:rPr>
        <w:t xml:space="preserve"> </w:t>
      </w:r>
      <w:r w:rsidR="002A3172" w:rsidRPr="002A3172">
        <w:rPr>
          <w:rFonts w:ascii="Times New Roman" w:hAnsi="Times New Roman" w:cs="Times New Roman"/>
          <w:sz w:val="28"/>
          <w:szCs w:val="28"/>
        </w:rPr>
        <w:t xml:space="preserve">– общество) </w:t>
      </w:r>
      <w:r w:rsidR="00EB5E95" w:rsidRPr="00EB5E95">
        <w:rPr>
          <w:rFonts w:ascii="Times New Roman" w:hAnsi="Times New Roman" w:cs="Times New Roman"/>
          <w:sz w:val="28"/>
          <w:szCs w:val="28"/>
        </w:rPr>
        <w:t>с 05.10.2011 до 18.01.2022 на праве собственност</w:t>
      </w:r>
      <w:r w:rsidR="002A3172">
        <w:rPr>
          <w:rFonts w:ascii="Times New Roman" w:hAnsi="Times New Roman" w:cs="Times New Roman"/>
          <w:sz w:val="28"/>
          <w:szCs w:val="28"/>
        </w:rPr>
        <w:t>и принадлежал земельный участок</w:t>
      </w:r>
      <w:r w:rsidR="00EB5E95" w:rsidRPr="00EB5E95">
        <w:rPr>
          <w:rFonts w:ascii="Times New Roman" w:hAnsi="Times New Roman" w:cs="Times New Roman"/>
          <w:sz w:val="28"/>
          <w:szCs w:val="28"/>
        </w:rPr>
        <w:t>.</w:t>
      </w:r>
      <w:r w:rsidR="00373622">
        <w:rPr>
          <w:rFonts w:ascii="Times New Roman" w:hAnsi="Times New Roman" w:cs="Times New Roman"/>
          <w:sz w:val="28"/>
          <w:szCs w:val="28"/>
        </w:rPr>
        <w:t xml:space="preserve"> </w:t>
      </w:r>
    </w:p>
    <w:p w:rsidR="00267E94" w:rsidRDefault="00EB5E95"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EB5E95">
        <w:rPr>
          <w:rFonts w:ascii="Times New Roman" w:hAnsi="Times New Roman" w:cs="Times New Roman"/>
          <w:sz w:val="28"/>
          <w:szCs w:val="28"/>
        </w:rPr>
        <w:t xml:space="preserve">В порядке статьи 69 Налогового кодекса Российской Федерации </w:t>
      </w:r>
      <w:r>
        <w:rPr>
          <w:rFonts w:ascii="Times New Roman" w:hAnsi="Times New Roman" w:cs="Times New Roman"/>
          <w:sz w:val="28"/>
          <w:szCs w:val="28"/>
        </w:rPr>
        <w:t>(далее</w:t>
      </w:r>
      <w:r w:rsidR="002A3172">
        <w:rPr>
          <w:rFonts w:ascii="Times New Roman" w:hAnsi="Times New Roman" w:cs="Times New Roman"/>
          <w:sz w:val="28"/>
          <w:szCs w:val="28"/>
        </w:rPr>
        <w:t xml:space="preserve"> </w:t>
      </w:r>
      <w:r w:rsidR="00267E94">
        <w:rPr>
          <w:rFonts w:ascii="Times New Roman" w:hAnsi="Times New Roman" w:cs="Times New Roman"/>
          <w:sz w:val="28"/>
          <w:szCs w:val="28"/>
        </w:rPr>
        <w:t>–</w:t>
      </w:r>
      <w:r>
        <w:rPr>
          <w:rFonts w:ascii="Times New Roman" w:hAnsi="Times New Roman" w:cs="Times New Roman"/>
          <w:sz w:val="28"/>
          <w:szCs w:val="28"/>
        </w:rPr>
        <w:t xml:space="preserve"> НК РФ) </w:t>
      </w:r>
      <w:r w:rsidRPr="00EB5E95">
        <w:rPr>
          <w:rFonts w:ascii="Times New Roman" w:hAnsi="Times New Roman" w:cs="Times New Roman"/>
          <w:sz w:val="28"/>
          <w:szCs w:val="28"/>
        </w:rPr>
        <w:t>обществу направлено требование, согласно которому за обществом числится задолженность по земельному налогу</w:t>
      </w:r>
      <w:r w:rsidR="00267E94">
        <w:rPr>
          <w:rFonts w:ascii="Times New Roman" w:hAnsi="Times New Roman" w:cs="Times New Roman"/>
          <w:sz w:val="28"/>
          <w:szCs w:val="28"/>
        </w:rPr>
        <w:t xml:space="preserve"> (далее – налог)</w:t>
      </w:r>
      <w:r w:rsidRPr="00EB5E95">
        <w:rPr>
          <w:rFonts w:ascii="Times New Roman" w:hAnsi="Times New Roman" w:cs="Times New Roman"/>
          <w:sz w:val="28"/>
          <w:szCs w:val="28"/>
        </w:rPr>
        <w:t>.</w:t>
      </w:r>
      <w:r w:rsidR="00267E94">
        <w:rPr>
          <w:rFonts w:ascii="Times New Roman" w:hAnsi="Times New Roman" w:cs="Times New Roman"/>
          <w:sz w:val="28"/>
          <w:szCs w:val="28"/>
        </w:rPr>
        <w:t xml:space="preserve"> </w:t>
      </w:r>
      <w:r w:rsidRPr="00EB5E95">
        <w:rPr>
          <w:rFonts w:ascii="Times New Roman" w:hAnsi="Times New Roman" w:cs="Times New Roman"/>
          <w:sz w:val="28"/>
          <w:szCs w:val="28"/>
        </w:rPr>
        <w:t>На основании решения налоговый орган</w:t>
      </w:r>
      <w:r w:rsidR="00267E94">
        <w:rPr>
          <w:rFonts w:ascii="Times New Roman" w:hAnsi="Times New Roman" w:cs="Times New Roman"/>
          <w:sz w:val="28"/>
          <w:szCs w:val="28"/>
        </w:rPr>
        <w:t xml:space="preserve"> </w:t>
      </w:r>
      <w:r w:rsidRPr="00EB5E95">
        <w:rPr>
          <w:rFonts w:ascii="Times New Roman" w:hAnsi="Times New Roman" w:cs="Times New Roman"/>
          <w:sz w:val="28"/>
          <w:szCs w:val="28"/>
        </w:rPr>
        <w:t xml:space="preserve">произвел взыскание налогов, сборов, пени, штрафов, а также электронных денежных средств общества на счетах в банках в пределах сумм, указанных в </w:t>
      </w:r>
      <w:r w:rsidR="002A3172">
        <w:rPr>
          <w:rFonts w:ascii="Times New Roman" w:hAnsi="Times New Roman" w:cs="Times New Roman"/>
          <w:sz w:val="28"/>
          <w:szCs w:val="28"/>
        </w:rPr>
        <w:t>требовани</w:t>
      </w:r>
      <w:r w:rsidRPr="00EB5E95">
        <w:rPr>
          <w:rFonts w:ascii="Times New Roman" w:hAnsi="Times New Roman" w:cs="Times New Roman"/>
          <w:sz w:val="28"/>
          <w:szCs w:val="28"/>
        </w:rPr>
        <w:t>ях</w:t>
      </w:r>
      <w:r w:rsidR="002A3172">
        <w:rPr>
          <w:rFonts w:ascii="Times New Roman" w:hAnsi="Times New Roman" w:cs="Times New Roman"/>
          <w:sz w:val="28"/>
          <w:szCs w:val="28"/>
        </w:rPr>
        <w:t xml:space="preserve">. </w:t>
      </w:r>
    </w:p>
    <w:p w:rsidR="00267E94" w:rsidRDefault="00EB5E95"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EB5E95">
        <w:rPr>
          <w:rFonts w:ascii="Times New Roman" w:hAnsi="Times New Roman" w:cs="Times New Roman"/>
          <w:sz w:val="28"/>
          <w:szCs w:val="28"/>
        </w:rPr>
        <w:t xml:space="preserve">Не согласившись с требованием и решением инспекции, общество обратилось в арбитражный суд с </w:t>
      </w:r>
      <w:r w:rsidR="00E64033">
        <w:rPr>
          <w:rFonts w:ascii="Times New Roman" w:hAnsi="Times New Roman" w:cs="Times New Roman"/>
          <w:sz w:val="28"/>
          <w:szCs w:val="28"/>
        </w:rPr>
        <w:t>заявлением</w:t>
      </w:r>
      <w:r w:rsidR="002A3172">
        <w:rPr>
          <w:rFonts w:ascii="Times New Roman" w:hAnsi="Times New Roman" w:cs="Times New Roman"/>
          <w:sz w:val="28"/>
          <w:szCs w:val="28"/>
        </w:rPr>
        <w:t xml:space="preserve"> о признании их недействительными</w:t>
      </w:r>
      <w:r w:rsidRPr="00EB5E95">
        <w:rPr>
          <w:rFonts w:ascii="Times New Roman" w:hAnsi="Times New Roman" w:cs="Times New Roman"/>
          <w:sz w:val="28"/>
          <w:szCs w:val="28"/>
        </w:rPr>
        <w:t>.</w:t>
      </w:r>
      <w:r w:rsidR="00267E94">
        <w:rPr>
          <w:rFonts w:ascii="Times New Roman" w:hAnsi="Times New Roman" w:cs="Times New Roman"/>
          <w:sz w:val="28"/>
          <w:szCs w:val="28"/>
        </w:rPr>
        <w:t xml:space="preserve"> </w:t>
      </w:r>
    </w:p>
    <w:p w:rsidR="00267E94" w:rsidRDefault="002A3172" w:rsidP="00636DCD">
      <w:pPr>
        <w:autoSpaceDE w:val="0"/>
        <w:autoSpaceDN w:val="0"/>
        <w:adjustRightInd w:val="0"/>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C84C2C">
        <w:rPr>
          <w:rFonts w:ascii="Times New Roman" w:hAnsi="Times New Roman" w:cs="Times New Roman"/>
          <w:sz w:val="28"/>
          <w:szCs w:val="28"/>
        </w:rPr>
        <w:t xml:space="preserve">уд </w:t>
      </w:r>
      <w:r w:rsidR="00D74152" w:rsidRPr="00C84C2C">
        <w:rPr>
          <w:rFonts w:ascii="Times New Roman" w:hAnsi="Times New Roman" w:cs="Times New Roman"/>
          <w:sz w:val="28"/>
          <w:szCs w:val="28"/>
        </w:rPr>
        <w:t>первой инстанции</w:t>
      </w:r>
      <w:r w:rsidR="00345CF1" w:rsidRPr="00C84C2C">
        <w:rPr>
          <w:rFonts w:ascii="Times New Roman" w:hAnsi="Times New Roman" w:cs="Times New Roman"/>
          <w:sz w:val="28"/>
          <w:szCs w:val="28"/>
        </w:rPr>
        <w:t xml:space="preserve"> отказал </w:t>
      </w:r>
      <w:r w:rsidR="00EB5E95">
        <w:rPr>
          <w:rFonts w:ascii="Times New Roman" w:hAnsi="Times New Roman" w:cs="Times New Roman"/>
          <w:sz w:val="28"/>
          <w:szCs w:val="28"/>
        </w:rPr>
        <w:t xml:space="preserve">обществу </w:t>
      </w:r>
      <w:r w:rsidR="00345CF1" w:rsidRPr="00C84C2C">
        <w:rPr>
          <w:rFonts w:ascii="Times New Roman" w:hAnsi="Times New Roman" w:cs="Times New Roman"/>
          <w:sz w:val="28"/>
          <w:szCs w:val="28"/>
        </w:rPr>
        <w:t xml:space="preserve">в удовлетворении заявленных требований. Решение </w:t>
      </w:r>
      <w:r w:rsidR="00EB5E95">
        <w:rPr>
          <w:rFonts w:ascii="Times New Roman" w:hAnsi="Times New Roman" w:cs="Times New Roman"/>
          <w:sz w:val="28"/>
          <w:szCs w:val="28"/>
        </w:rPr>
        <w:t xml:space="preserve">суда </w:t>
      </w:r>
      <w:r w:rsidR="00345CF1" w:rsidRPr="00C84C2C">
        <w:rPr>
          <w:rFonts w:ascii="Times New Roman" w:hAnsi="Times New Roman" w:cs="Times New Roman"/>
          <w:sz w:val="28"/>
          <w:szCs w:val="28"/>
        </w:rPr>
        <w:t>мотивировано тем, что начисление обществу налога</w:t>
      </w:r>
      <w:r w:rsidR="00362C88" w:rsidRPr="00C84C2C">
        <w:rPr>
          <w:rFonts w:ascii="Times New Roman" w:hAnsi="Times New Roman" w:cs="Times New Roman"/>
          <w:sz w:val="28"/>
          <w:szCs w:val="28"/>
        </w:rPr>
        <w:t xml:space="preserve"> </w:t>
      </w:r>
      <w:r w:rsidR="00345CF1" w:rsidRPr="00C84C2C">
        <w:rPr>
          <w:rFonts w:ascii="Times New Roman" w:hAnsi="Times New Roman" w:cs="Times New Roman"/>
          <w:sz w:val="28"/>
          <w:szCs w:val="28"/>
        </w:rPr>
        <w:t>в налоговом периоде 2021 года произведено налоговым органом в соответствии с нормами НК РФ на основании информации, полученной от органа</w:t>
      </w:r>
      <w:r w:rsidR="00267E94">
        <w:rPr>
          <w:rFonts w:ascii="Times New Roman" w:hAnsi="Times New Roman" w:cs="Times New Roman"/>
          <w:sz w:val="28"/>
          <w:szCs w:val="28"/>
        </w:rPr>
        <w:t xml:space="preserve"> </w:t>
      </w:r>
      <w:proofErr w:type="spellStart"/>
      <w:r w:rsidR="00267E94">
        <w:rPr>
          <w:rFonts w:ascii="Times New Roman" w:hAnsi="Times New Roman" w:cs="Times New Roman"/>
          <w:sz w:val="28"/>
          <w:szCs w:val="28"/>
        </w:rPr>
        <w:t>Росреестра</w:t>
      </w:r>
      <w:proofErr w:type="spellEnd"/>
      <w:r w:rsidR="00345CF1" w:rsidRPr="00C84C2C">
        <w:rPr>
          <w:rFonts w:ascii="Times New Roman" w:hAnsi="Times New Roman" w:cs="Times New Roman"/>
          <w:sz w:val="28"/>
          <w:szCs w:val="28"/>
        </w:rPr>
        <w:t xml:space="preserve">. </w:t>
      </w:r>
    </w:p>
    <w:p w:rsidR="00267E94" w:rsidRDefault="00D74152"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 xml:space="preserve">Суд апелляционной инстанции, </w:t>
      </w:r>
      <w:hyperlink r:id="rId8" w:history="1">
        <w:r w:rsidRPr="00C84C2C">
          <w:rPr>
            <w:rFonts w:ascii="Times New Roman" w:hAnsi="Times New Roman" w:cs="Times New Roman"/>
            <w:sz w:val="28"/>
            <w:szCs w:val="28"/>
          </w:rPr>
          <w:t>постановлением</w:t>
        </w:r>
      </w:hyperlink>
      <w:r w:rsidRPr="00C84C2C">
        <w:rPr>
          <w:rFonts w:ascii="Times New Roman" w:hAnsi="Times New Roman" w:cs="Times New Roman"/>
          <w:sz w:val="28"/>
          <w:szCs w:val="28"/>
        </w:rPr>
        <w:t xml:space="preserve"> отменил решение суда первой инстанции, требования общества удовлетворил. </w:t>
      </w:r>
      <w:hyperlink r:id="rId9" w:history="1">
        <w:r w:rsidRPr="00C84C2C">
          <w:rPr>
            <w:rFonts w:ascii="Times New Roman" w:hAnsi="Times New Roman" w:cs="Times New Roman"/>
            <w:sz w:val="28"/>
            <w:szCs w:val="28"/>
          </w:rPr>
          <w:t>Постановление</w:t>
        </w:r>
      </w:hyperlink>
      <w:r w:rsidRPr="00C84C2C">
        <w:rPr>
          <w:rFonts w:ascii="Times New Roman" w:hAnsi="Times New Roman" w:cs="Times New Roman"/>
          <w:sz w:val="28"/>
          <w:szCs w:val="28"/>
        </w:rPr>
        <w:t xml:space="preserve"> апелляционной инстанции мотивировано тем, что с момента вступления в законную силу решения </w:t>
      </w:r>
      <w:r w:rsidR="00EB5E95">
        <w:rPr>
          <w:rFonts w:ascii="Times New Roman" w:hAnsi="Times New Roman" w:cs="Times New Roman"/>
          <w:sz w:val="28"/>
          <w:szCs w:val="28"/>
        </w:rPr>
        <w:t>суда по делу</w:t>
      </w:r>
      <w:r w:rsidRPr="00C84C2C">
        <w:rPr>
          <w:rFonts w:ascii="Times New Roman" w:hAnsi="Times New Roman" w:cs="Times New Roman"/>
          <w:sz w:val="28"/>
          <w:szCs w:val="28"/>
        </w:rPr>
        <w:t xml:space="preserve"> о признании отсутствующим права собственности общества на земельный участок у налогового органа отсутствовали основания для начисления обществу налога на этот земельный участок.</w:t>
      </w:r>
      <w:r w:rsidR="00267E94">
        <w:rPr>
          <w:rFonts w:ascii="Times New Roman" w:hAnsi="Times New Roman" w:cs="Times New Roman"/>
          <w:sz w:val="28"/>
          <w:szCs w:val="28"/>
        </w:rPr>
        <w:t xml:space="preserve"> </w:t>
      </w:r>
    </w:p>
    <w:p w:rsidR="00267E94" w:rsidRDefault="005C4A06"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Суд кассационной инстанции</w:t>
      </w:r>
      <w:r w:rsidR="00E64033">
        <w:rPr>
          <w:rFonts w:ascii="Times New Roman" w:hAnsi="Times New Roman" w:cs="Times New Roman"/>
          <w:sz w:val="28"/>
          <w:szCs w:val="28"/>
        </w:rPr>
        <w:t xml:space="preserve"> о</w:t>
      </w:r>
      <w:r w:rsidR="00E64033" w:rsidRPr="00E64033">
        <w:rPr>
          <w:rFonts w:ascii="Times New Roman" w:hAnsi="Times New Roman" w:cs="Times New Roman"/>
          <w:sz w:val="28"/>
          <w:szCs w:val="28"/>
        </w:rPr>
        <w:t>тмен</w:t>
      </w:r>
      <w:r w:rsidR="00E64033">
        <w:rPr>
          <w:rFonts w:ascii="Times New Roman" w:hAnsi="Times New Roman" w:cs="Times New Roman"/>
          <w:sz w:val="28"/>
          <w:szCs w:val="28"/>
        </w:rPr>
        <w:t>ил</w:t>
      </w:r>
      <w:r w:rsidR="00E64033" w:rsidRPr="00E64033">
        <w:rPr>
          <w:rFonts w:ascii="Times New Roman" w:hAnsi="Times New Roman" w:cs="Times New Roman"/>
          <w:sz w:val="28"/>
          <w:szCs w:val="28"/>
        </w:rPr>
        <w:t xml:space="preserve"> </w:t>
      </w:r>
      <w:r w:rsidR="00E64033">
        <w:rPr>
          <w:rFonts w:ascii="Times New Roman" w:hAnsi="Times New Roman" w:cs="Times New Roman"/>
          <w:sz w:val="28"/>
          <w:szCs w:val="28"/>
        </w:rPr>
        <w:t xml:space="preserve">постановление </w:t>
      </w:r>
      <w:r w:rsidR="0030304D">
        <w:rPr>
          <w:rFonts w:ascii="Times New Roman" w:hAnsi="Times New Roman" w:cs="Times New Roman"/>
          <w:sz w:val="28"/>
          <w:szCs w:val="28"/>
        </w:rPr>
        <w:t>апелляционного суда</w:t>
      </w:r>
      <w:r w:rsidR="00E64033">
        <w:rPr>
          <w:rFonts w:ascii="Times New Roman" w:hAnsi="Times New Roman" w:cs="Times New Roman"/>
          <w:sz w:val="28"/>
          <w:szCs w:val="28"/>
        </w:rPr>
        <w:t xml:space="preserve"> и оставил в силе решение суда первой инстанции</w:t>
      </w:r>
      <w:r w:rsidR="007F747B">
        <w:rPr>
          <w:rFonts w:ascii="Times New Roman" w:hAnsi="Times New Roman" w:cs="Times New Roman"/>
          <w:sz w:val="28"/>
          <w:szCs w:val="28"/>
        </w:rPr>
        <w:t>.</w:t>
      </w:r>
      <w:r w:rsidR="00E64033">
        <w:rPr>
          <w:rFonts w:ascii="Times New Roman" w:hAnsi="Times New Roman" w:cs="Times New Roman"/>
          <w:sz w:val="28"/>
          <w:szCs w:val="28"/>
        </w:rPr>
        <w:t xml:space="preserve"> </w:t>
      </w:r>
    </w:p>
    <w:p w:rsidR="00B56422" w:rsidRDefault="007F747B" w:rsidP="00636DCD">
      <w:pPr>
        <w:autoSpaceDE w:val="0"/>
        <w:autoSpaceDN w:val="0"/>
        <w:adjustRightInd w:val="0"/>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36720F" w:rsidRPr="00C84C2C">
        <w:rPr>
          <w:rFonts w:ascii="Times New Roman" w:hAnsi="Times New Roman" w:cs="Times New Roman"/>
          <w:sz w:val="28"/>
          <w:szCs w:val="28"/>
        </w:rPr>
        <w:t>кассационн</w:t>
      </w:r>
      <w:r>
        <w:rPr>
          <w:rFonts w:ascii="Times New Roman" w:hAnsi="Times New Roman" w:cs="Times New Roman"/>
          <w:sz w:val="28"/>
          <w:szCs w:val="28"/>
        </w:rPr>
        <w:t>ым</w:t>
      </w:r>
      <w:r w:rsidR="0036720F" w:rsidRPr="00C84C2C">
        <w:rPr>
          <w:rFonts w:ascii="Times New Roman" w:hAnsi="Times New Roman" w:cs="Times New Roman"/>
          <w:sz w:val="28"/>
          <w:szCs w:val="28"/>
        </w:rPr>
        <w:t xml:space="preserve"> </w:t>
      </w:r>
      <w:r>
        <w:rPr>
          <w:rFonts w:ascii="Times New Roman" w:hAnsi="Times New Roman" w:cs="Times New Roman"/>
          <w:sz w:val="28"/>
          <w:szCs w:val="28"/>
        </w:rPr>
        <w:t xml:space="preserve">судом </w:t>
      </w:r>
      <w:r w:rsidR="0036720F" w:rsidRPr="00C84C2C">
        <w:rPr>
          <w:rFonts w:ascii="Times New Roman" w:hAnsi="Times New Roman" w:cs="Times New Roman"/>
          <w:sz w:val="28"/>
          <w:szCs w:val="28"/>
        </w:rPr>
        <w:t>отме</w:t>
      </w:r>
      <w:r>
        <w:rPr>
          <w:rFonts w:ascii="Times New Roman" w:hAnsi="Times New Roman" w:cs="Times New Roman"/>
          <w:sz w:val="28"/>
          <w:szCs w:val="28"/>
        </w:rPr>
        <w:t>чено</w:t>
      </w:r>
      <w:r w:rsidR="0036720F" w:rsidRPr="00C84C2C">
        <w:rPr>
          <w:rFonts w:ascii="Times New Roman" w:hAnsi="Times New Roman" w:cs="Times New Roman"/>
          <w:sz w:val="28"/>
          <w:szCs w:val="28"/>
        </w:rPr>
        <w:t xml:space="preserve">, что отказав в удовлетворении заявленных обществом требований, суд первой инстанции, руководствуясь </w:t>
      </w:r>
      <w:hyperlink r:id="rId10" w:history="1">
        <w:r w:rsidR="0036720F" w:rsidRPr="00C84C2C">
          <w:rPr>
            <w:rFonts w:ascii="Times New Roman" w:hAnsi="Times New Roman" w:cs="Times New Roman"/>
            <w:sz w:val="28"/>
            <w:szCs w:val="28"/>
          </w:rPr>
          <w:t>статьями 23</w:t>
        </w:r>
      </w:hyperlink>
      <w:r w:rsidR="0036720F" w:rsidRPr="00C84C2C">
        <w:rPr>
          <w:rFonts w:ascii="Times New Roman" w:hAnsi="Times New Roman" w:cs="Times New Roman"/>
          <w:sz w:val="28"/>
          <w:szCs w:val="28"/>
        </w:rPr>
        <w:t xml:space="preserve">, </w:t>
      </w:r>
      <w:hyperlink r:id="rId11" w:history="1">
        <w:r w:rsidR="0036720F" w:rsidRPr="00C84C2C">
          <w:rPr>
            <w:rFonts w:ascii="Times New Roman" w:hAnsi="Times New Roman" w:cs="Times New Roman"/>
            <w:sz w:val="28"/>
            <w:szCs w:val="28"/>
          </w:rPr>
          <w:t>31</w:t>
        </w:r>
      </w:hyperlink>
      <w:r w:rsidR="0036720F" w:rsidRPr="00C84C2C">
        <w:rPr>
          <w:rFonts w:ascii="Times New Roman" w:hAnsi="Times New Roman" w:cs="Times New Roman"/>
          <w:sz w:val="28"/>
          <w:szCs w:val="28"/>
        </w:rPr>
        <w:t xml:space="preserve">, </w:t>
      </w:r>
      <w:hyperlink r:id="rId12" w:history="1">
        <w:r w:rsidR="0036720F" w:rsidRPr="00C84C2C">
          <w:rPr>
            <w:rFonts w:ascii="Times New Roman" w:hAnsi="Times New Roman" w:cs="Times New Roman"/>
            <w:sz w:val="28"/>
            <w:szCs w:val="28"/>
          </w:rPr>
          <w:t>45</w:t>
        </w:r>
      </w:hyperlink>
      <w:r w:rsidR="0036720F" w:rsidRPr="00C84C2C">
        <w:rPr>
          <w:rFonts w:ascii="Times New Roman" w:hAnsi="Times New Roman" w:cs="Times New Roman"/>
          <w:sz w:val="28"/>
          <w:szCs w:val="28"/>
        </w:rPr>
        <w:t xml:space="preserve">, </w:t>
      </w:r>
      <w:hyperlink r:id="rId13" w:history="1">
        <w:r w:rsidR="0036720F" w:rsidRPr="00C84C2C">
          <w:rPr>
            <w:rFonts w:ascii="Times New Roman" w:hAnsi="Times New Roman" w:cs="Times New Roman"/>
            <w:sz w:val="28"/>
            <w:szCs w:val="28"/>
          </w:rPr>
          <w:t>46</w:t>
        </w:r>
      </w:hyperlink>
      <w:r w:rsidR="0036720F" w:rsidRPr="00C84C2C">
        <w:rPr>
          <w:rFonts w:ascii="Times New Roman" w:hAnsi="Times New Roman" w:cs="Times New Roman"/>
          <w:sz w:val="28"/>
          <w:szCs w:val="28"/>
        </w:rPr>
        <w:t xml:space="preserve">, </w:t>
      </w:r>
      <w:hyperlink r:id="rId14" w:history="1">
        <w:r w:rsidR="0036720F" w:rsidRPr="00C84C2C">
          <w:rPr>
            <w:rFonts w:ascii="Times New Roman" w:hAnsi="Times New Roman" w:cs="Times New Roman"/>
            <w:sz w:val="28"/>
            <w:szCs w:val="28"/>
          </w:rPr>
          <w:t>388</w:t>
        </w:r>
      </w:hyperlink>
      <w:r w:rsidR="0036720F" w:rsidRPr="00C84C2C">
        <w:rPr>
          <w:rFonts w:ascii="Times New Roman" w:hAnsi="Times New Roman" w:cs="Times New Roman"/>
          <w:sz w:val="28"/>
          <w:szCs w:val="28"/>
        </w:rPr>
        <w:t xml:space="preserve">, </w:t>
      </w:r>
      <w:hyperlink r:id="rId15" w:history="1">
        <w:r w:rsidR="0036720F" w:rsidRPr="00C84C2C">
          <w:rPr>
            <w:rFonts w:ascii="Times New Roman" w:hAnsi="Times New Roman" w:cs="Times New Roman"/>
            <w:sz w:val="28"/>
            <w:szCs w:val="28"/>
          </w:rPr>
          <w:t>389</w:t>
        </w:r>
      </w:hyperlink>
      <w:r w:rsidR="0036720F" w:rsidRPr="00C84C2C">
        <w:rPr>
          <w:rFonts w:ascii="Times New Roman" w:hAnsi="Times New Roman" w:cs="Times New Roman"/>
          <w:sz w:val="28"/>
          <w:szCs w:val="28"/>
        </w:rPr>
        <w:t xml:space="preserve">, </w:t>
      </w:r>
      <w:hyperlink r:id="rId16" w:history="1">
        <w:r w:rsidR="0036720F" w:rsidRPr="00C84C2C">
          <w:rPr>
            <w:rFonts w:ascii="Times New Roman" w:hAnsi="Times New Roman" w:cs="Times New Roman"/>
            <w:sz w:val="28"/>
            <w:szCs w:val="28"/>
          </w:rPr>
          <w:t>391</w:t>
        </w:r>
      </w:hyperlink>
      <w:r w:rsidR="0036720F" w:rsidRPr="00C84C2C">
        <w:rPr>
          <w:rFonts w:ascii="Times New Roman" w:hAnsi="Times New Roman" w:cs="Times New Roman"/>
          <w:sz w:val="28"/>
          <w:szCs w:val="28"/>
        </w:rPr>
        <w:t xml:space="preserve">, </w:t>
      </w:r>
      <w:hyperlink r:id="rId17" w:history="1">
        <w:r w:rsidR="0036720F" w:rsidRPr="00C84C2C">
          <w:rPr>
            <w:rFonts w:ascii="Times New Roman" w:hAnsi="Times New Roman" w:cs="Times New Roman"/>
            <w:sz w:val="28"/>
            <w:szCs w:val="28"/>
          </w:rPr>
          <w:t>397</w:t>
        </w:r>
      </w:hyperlink>
      <w:r w:rsidR="0036720F" w:rsidRPr="00C84C2C">
        <w:rPr>
          <w:rFonts w:ascii="Times New Roman" w:hAnsi="Times New Roman" w:cs="Times New Roman"/>
          <w:sz w:val="28"/>
          <w:szCs w:val="28"/>
        </w:rPr>
        <w:t xml:space="preserve"> НК РФ, </w:t>
      </w:r>
      <w:hyperlink r:id="rId18" w:history="1">
        <w:r w:rsidR="0036720F" w:rsidRPr="00C84C2C">
          <w:rPr>
            <w:rFonts w:ascii="Times New Roman" w:hAnsi="Times New Roman" w:cs="Times New Roman"/>
            <w:sz w:val="28"/>
            <w:szCs w:val="28"/>
          </w:rPr>
          <w:t>статьей 131</w:t>
        </w:r>
      </w:hyperlink>
      <w:r w:rsidR="0036720F" w:rsidRPr="00C84C2C">
        <w:rPr>
          <w:rFonts w:ascii="Times New Roman" w:hAnsi="Times New Roman" w:cs="Times New Roman"/>
          <w:sz w:val="28"/>
          <w:szCs w:val="28"/>
        </w:rPr>
        <w:t xml:space="preserve"> Гражданского кодекса Российской Федерации</w:t>
      </w:r>
      <w:r w:rsidR="00B416E5" w:rsidRPr="00C84C2C">
        <w:rPr>
          <w:rFonts w:ascii="Times New Roman" w:hAnsi="Times New Roman" w:cs="Times New Roman"/>
          <w:sz w:val="28"/>
          <w:szCs w:val="28"/>
        </w:rPr>
        <w:t xml:space="preserve"> (</w:t>
      </w:r>
      <w:r w:rsidR="00E64033">
        <w:rPr>
          <w:rFonts w:ascii="Times New Roman" w:hAnsi="Times New Roman" w:cs="Times New Roman"/>
          <w:sz w:val="28"/>
          <w:szCs w:val="28"/>
        </w:rPr>
        <w:t xml:space="preserve">далее </w:t>
      </w:r>
      <w:r w:rsidR="00267E94">
        <w:rPr>
          <w:rFonts w:ascii="Times New Roman" w:hAnsi="Times New Roman" w:cs="Times New Roman"/>
          <w:sz w:val="28"/>
          <w:szCs w:val="28"/>
        </w:rPr>
        <w:t>–</w:t>
      </w:r>
      <w:r w:rsidR="00E64033">
        <w:rPr>
          <w:rFonts w:ascii="Times New Roman" w:hAnsi="Times New Roman" w:cs="Times New Roman"/>
          <w:sz w:val="28"/>
          <w:szCs w:val="28"/>
        </w:rPr>
        <w:t xml:space="preserve"> </w:t>
      </w:r>
      <w:r w:rsidR="00B416E5" w:rsidRPr="00C84C2C">
        <w:rPr>
          <w:rFonts w:ascii="Times New Roman" w:hAnsi="Times New Roman" w:cs="Times New Roman"/>
          <w:sz w:val="28"/>
          <w:szCs w:val="28"/>
        </w:rPr>
        <w:t>ГК РФ)</w:t>
      </w:r>
      <w:r w:rsidR="0036720F" w:rsidRPr="00C84C2C">
        <w:rPr>
          <w:rFonts w:ascii="Times New Roman" w:hAnsi="Times New Roman" w:cs="Times New Roman"/>
          <w:sz w:val="28"/>
          <w:szCs w:val="28"/>
        </w:rPr>
        <w:t xml:space="preserve">, Федерального закона от 27.07.1997 № 122-ФЗ «О государственной регистрации прав на недвижимое имущество и сделок с ним» (далее </w:t>
      </w:r>
      <w:r w:rsidR="00267E94">
        <w:rPr>
          <w:rFonts w:ascii="Times New Roman" w:hAnsi="Times New Roman" w:cs="Times New Roman"/>
          <w:sz w:val="28"/>
          <w:szCs w:val="28"/>
        </w:rPr>
        <w:t>–</w:t>
      </w:r>
      <w:r w:rsidR="0036720F" w:rsidRPr="00C84C2C">
        <w:rPr>
          <w:rFonts w:ascii="Times New Roman" w:hAnsi="Times New Roman" w:cs="Times New Roman"/>
          <w:sz w:val="28"/>
          <w:szCs w:val="28"/>
        </w:rPr>
        <w:t xml:space="preserve"> Закон</w:t>
      </w:r>
      <w:r w:rsidR="00267E94">
        <w:rPr>
          <w:rFonts w:ascii="Times New Roman" w:hAnsi="Times New Roman" w:cs="Times New Roman"/>
          <w:sz w:val="28"/>
          <w:szCs w:val="28"/>
        </w:rPr>
        <w:t xml:space="preserve"> </w:t>
      </w:r>
      <w:r w:rsidR="0036720F" w:rsidRPr="00C84C2C">
        <w:rPr>
          <w:rFonts w:ascii="Times New Roman" w:hAnsi="Times New Roman" w:cs="Times New Roman"/>
          <w:sz w:val="28"/>
          <w:szCs w:val="28"/>
        </w:rPr>
        <w:t xml:space="preserve">№ 122-ФЗ), </w:t>
      </w:r>
      <w:hyperlink r:id="rId19" w:history="1">
        <w:r w:rsidR="0036720F" w:rsidRPr="00C84C2C">
          <w:rPr>
            <w:rFonts w:ascii="Times New Roman" w:hAnsi="Times New Roman" w:cs="Times New Roman"/>
            <w:sz w:val="28"/>
            <w:szCs w:val="28"/>
          </w:rPr>
          <w:t>пункта 1</w:t>
        </w:r>
      </w:hyperlink>
      <w:r w:rsidR="0036720F" w:rsidRPr="00C84C2C">
        <w:rPr>
          <w:rFonts w:ascii="Times New Roman" w:hAnsi="Times New Roman" w:cs="Times New Roman"/>
          <w:sz w:val="28"/>
          <w:szCs w:val="28"/>
        </w:rPr>
        <w:t xml:space="preserve"> постановления Пленума Высшего Арбитражного Суда </w:t>
      </w:r>
      <w:r w:rsidR="0036720F" w:rsidRPr="00C84C2C">
        <w:rPr>
          <w:rFonts w:ascii="Times New Roman" w:hAnsi="Times New Roman" w:cs="Times New Roman"/>
          <w:sz w:val="28"/>
          <w:szCs w:val="28"/>
        </w:rPr>
        <w:lastRenderedPageBreak/>
        <w:t xml:space="preserve">Российской Федерации от 23.07.2009 № 54 «О некоторых вопросах, возникших у арбитражных судов при рассмотрении дел, связанных с взиманием земельного налога» (далее </w:t>
      </w:r>
      <w:r w:rsidR="00B56422">
        <w:rPr>
          <w:rFonts w:ascii="Times New Roman" w:hAnsi="Times New Roman" w:cs="Times New Roman"/>
          <w:sz w:val="28"/>
          <w:szCs w:val="28"/>
        </w:rPr>
        <w:t>–</w:t>
      </w:r>
      <w:r w:rsidR="0036720F" w:rsidRPr="00C84C2C">
        <w:rPr>
          <w:rFonts w:ascii="Times New Roman" w:hAnsi="Times New Roman" w:cs="Times New Roman"/>
          <w:sz w:val="28"/>
          <w:szCs w:val="28"/>
        </w:rPr>
        <w:t xml:space="preserve"> постановление № 54) и, установив, что периодом владения земельным участком обществом является период с 06.10.2011 по 18.01.2022, пришел к выводу об имеющейся у общества обязанности уплатить налог за 2021 год.</w:t>
      </w:r>
      <w:r w:rsidR="00B416E5" w:rsidRPr="00C84C2C">
        <w:rPr>
          <w:rFonts w:ascii="Times New Roman" w:hAnsi="Times New Roman" w:cs="Times New Roman"/>
          <w:sz w:val="28"/>
          <w:szCs w:val="28"/>
        </w:rPr>
        <w:t xml:space="preserve"> </w:t>
      </w:r>
    </w:p>
    <w:p w:rsidR="00B56422" w:rsidRDefault="00374F61" w:rsidP="00636DCD">
      <w:pPr>
        <w:autoSpaceDE w:val="0"/>
        <w:autoSpaceDN w:val="0"/>
        <w:adjustRightInd w:val="0"/>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Кассационный с</w:t>
      </w:r>
      <w:r w:rsidR="00B416E5" w:rsidRPr="00C84C2C">
        <w:rPr>
          <w:rFonts w:ascii="Times New Roman" w:hAnsi="Times New Roman" w:cs="Times New Roman"/>
          <w:sz w:val="28"/>
          <w:szCs w:val="28"/>
        </w:rPr>
        <w:t xml:space="preserve">уд </w:t>
      </w:r>
      <w:r>
        <w:rPr>
          <w:rFonts w:ascii="Times New Roman" w:hAnsi="Times New Roman" w:cs="Times New Roman"/>
          <w:sz w:val="28"/>
          <w:szCs w:val="28"/>
        </w:rPr>
        <w:t xml:space="preserve">признал правомерной позицию суда </w:t>
      </w:r>
      <w:r w:rsidR="00B416E5" w:rsidRPr="00C84C2C">
        <w:rPr>
          <w:rFonts w:ascii="Times New Roman" w:hAnsi="Times New Roman" w:cs="Times New Roman"/>
          <w:sz w:val="28"/>
          <w:szCs w:val="28"/>
        </w:rPr>
        <w:t>первой инстанции</w:t>
      </w:r>
      <w:r>
        <w:rPr>
          <w:rFonts w:ascii="Times New Roman" w:hAnsi="Times New Roman" w:cs="Times New Roman"/>
          <w:sz w:val="28"/>
          <w:szCs w:val="28"/>
        </w:rPr>
        <w:t xml:space="preserve">, согласно которой </w:t>
      </w:r>
      <w:r w:rsidR="00B416E5" w:rsidRPr="00C84C2C">
        <w:rPr>
          <w:rFonts w:ascii="Times New Roman" w:hAnsi="Times New Roman" w:cs="Times New Roman"/>
          <w:sz w:val="28"/>
          <w:szCs w:val="28"/>
        </w:rPr>
        <w:t xml:space="preserve">само по себе вступление в законную силу </w:t>
      </w:r>
      <w:hyperlink r:id="rId20" w:history="1">
        <w:r w:rsidR="00B416E5" w:rsidRPr="00C84C2C">
          <w:rPr>
            <w:rFonts w:ascii="Times New Roman" w:hAnsi="Times New Roman" w:cs="Times New Roman"/>
            <w:sz w:val="28"/>
            <w:szCs w:val="28"/>
          </w:rPr>
          <w:t>решения</w:t>
        </w:r>
      </w:hyperlink>
      <w:r w:rsidR="00B416E5" w:rsidRPr="00C84C2C">
        <w:rPr>
          <w:rFonts w:ascii="Times New Roman" w:hAnsi="Times New Roman" w:cs="Times New Roman"/>
          <w:sz w:val="28"/>
          <w:szCs w:val="28"/>
        </w:rPr>
        <w:t xml:space="preserve"> арбитражного суда, которым признано отсутствующим право собственности общества на земельный участок, не свидетельствует безусловно о прекращении права собственности заявителя на спорный земельный участок, учитывая, что в соответствии с </w:t>
      </w:r>
      <w:hyperlink r:id="rId21" w:history="1">
        <w:r w:rsidR="00B416E5" w:rsidRPr="00C84C2C">
          <w:rPr>
            <w:rFonts w:ascii="Times New Roman" w:hAnsi="Times New Roman" w:cs="Times New Roman"/>
            <w:sz w:val="28"/>
            <w:szCs w:val="28"/>
          </w:rPr>
          <w:t>пунктом 1 статьи 131</w:t>
        </w:r>
      </w:hyperlink>
      <w:r w:rsidR="00B416E5" w:rsidRPr="00C84C2C">
        <w:rPr>
          <w:rFonts w:ascii="Times New Roman" w:hAnsi="Times New Roman" w:cs="Times New Roman"/>
          <w:sz w:val="28"/>
          <w:szCs w:val="28"/>
        </w:rPr>
        <w:t xml:space="preserve"> ГК РФ права на земельный участок подлежат государственной регистрации, которая в силу пункта 1 статьи 2 Закона № 122-ФЗ является единственным доказательством существования зарегистрированного права. </w:t>
      </w:r>
    </w:p>
    <w:p w:rsidR="00B56422" w:rsidRDefault="00B416E5"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 xml:space="preserve">С 01.01.2021 обязанность по исчислению налога юридическим лицам возложена на налоговый орган. Для расчета налога за основу берется информация, полученная от регистрирующих органов, в частности сведения из </w:t>
      </w:r>
      <w:r w:rsidR="007F747B" w:rsidRPr="007F747B">
        <w:rPr>
          <w:rFonts w:ascii="Times New Roman" w:hAnsi="Times New Roman" w:cs="Times New Roman"/>
          <w:sz w:val="28"/>
          <w:szCs w:val="28"/>
        </w:rPr>
        <w:t>Едино</w:t>
      </w:r>
      <w:r w:rsidR="007F747B">
        <w:rPr>
          <w:rFonts w:ascii="Times New Roman" w:hAnsi="Times New Roman" w:cs="Times New Roman"/>
          <w:sz w:val="28"/>
          <w:szCs w:val="28"/>
        </w:rPr>
        <w:t>го</w:t>
      </w:r>
      <w:r w:rsidR="007F747B" w:rsidRPr="007F747B">
        <w:rPr>
          <w:rFonts w:ascii="Times New Roman" w:hAnsi="Times New Roman" w:cs="Times New Roman"/>
          <w:sz w:val="28"/>
          <w:szCs w:val="28"/>
        </w:rPr>
        <w:t xml:space="preserve"> государственно</w:t>
      </w:r>
      <w:r w:rsidR="007F747B">
        <w:rPr>
          <w:rFonts w:ascii="Times New Roman" w:hAnsi="Times New Roman" w:cs="Times New Roman"/>
          <w:sz w:val="28"/>
          <w:szCs w:val="28"/>
        </w:rPr>
        <w:t>го</w:t>
      </w:r>
      <w:r w:rsidR="007F747B" w:rsidRPr="007F747B">
        <w:rPr>
          <w:rFonts w:ascii="Times New Roman" w:hAnsi="Times New Roman" w:cs="Times New Roman"/>
          <w:sz w:val="28"/>
          <w:szCs w:val="28"/>
        </w:rPr>
        <w:t xml:space="preserve"> реестр</w:t>
      </w:r>
      <w:r w:rsidR="007F747B">
        <w:rPr>
          <w:rFonts w:ascii="Times New Roman" w:hAnsi="Times New Roman" w:cs="Times New Roman"/>
          <w:sz w:val="28"/>
          <w:szCs w:val="28"/>
        </w:rPr>
        <w:t>а</w:t>
      </w:r>
      <w:r w:rsidR="007F747B" w:rsidRPr="007F747B">
        <w:rPr>
          <w:rFonts w:ascii="Times New Roman" w:hAnsi="Times New Roman" w:cs="Times New Roman"/>
          <w:sz w:val="28"/>
          <w:szCs w:val="28"/>
        </w:rPr>
        <w:t xml:space="preserve"> недвижимости </w:t>
      </w:r>
      <w:r w:rsidR="007F747B">
        <w:rPr>
          <w:rFonts w:ascii="Times New Roman" w:hAnsi="Times New Roman" w:cs="Times New Roman"/>
          <w:sz w:val="28"/>
          <w:szCs w:val="28"/>
        </w:rPr>
        <w:t xml:space="preserve">(далее – </w:t>
      </w:r>
      <w:r w:rsidRPr="00C84C2C">
        <w:rPr>
          <w:rFonts w:ascii="Times New Roman" w:hAnsi="Times New Roman" w:cs="Times New Roman"/>
          <w:sz w:val="28"/>
          <w:szCs w:val="28"/>
        </w:rPr>
        <w:t>ЕГРН</w:t>
      </w:r>
      <w:r w:rsidR="007F747B">
        <w:rPr>
          <w:rFonts w:ascii="Times New Roman" w:hAnsi="Times New Roman" w:cs="Times New Roman"/>
          <w:sz w:val="28"/>
          <w:szCs w:val="28"/>
        </w:rPr>
        <w:t>)</w:t>
      </w:r>
      <w:r w:rsidRPr="00C84C2C">
        <w:rPr>
          <w:rFonts w:ascii="Times New Roman" w:hAnsi="Times New Roman" w:cs="Times New Roman"/>
          <w:sz w:val="28"/>
          <w:szCs w:val="28"/>
        </w:rPr>
        <w:t>. Налоговые органы не наделены полномочиями вносить изменения в представленные регистрирующими органами сведения на основании документов, по</w:t>
      </w:r>
      <w:r w:rsidR="00361C41" w:rsidRPr="00C84C2C">
        <w:rPr>
          <w:rFonts w:ascii="Times New Roman" w:hAnsi="Times New Roman" w:cs="Times New Roman"/>
          <w:sz w:val="28"/>
          <w:szCs w:val="28"/>
        </w:rPr>
        <w:t xml:space="preserve">лученных от налогоплательщиков. </w:t>
      </w:r>
    </w:p>
    <w:p w:rsidR="00B56422" w:rsidRDefault="00374F61" w:rsidP="00636DCD">
      <w:pPr>
        <w:autoSpaceDE w:val="0"/>
        <w:autoSpaceDN w:val="0"/>
        <w:adjustRightInd w:val="0"/>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Кассационный суд указано, что с</w:t>
      </w:r>
      <w:r w:rsidR="001E15FD" w:rsidRPr="00C84C2C">
        <w:rPr>
          <w:rFonts w:ascii="Times New Roman" w:hAnsi="Times New Roman" w:cs="Times New Roman"/>
          <w:sz w:val="28"/>
          <w:szCs w:val="28"/>
        </w:rPr>
        <w:t>удом первой инстанции установлено, и следует из</w:t>
      </w:r>
      <w:r w:rsidR="00361C41" w:rsidRPr="00C84C2C">
        <w:rPr>
          <w:rFonts w:ascii="Times New Roman" w:hAnsi="Times New Roman" w:cs="Times New Roman"/>
          <w:sz w:val="28"/>
          <w:szCs w:val="28"/>
        </w:rPr>
        <w:t xml:space="preserve"> ЕГРН</w:t>
      </w:r>
      <w:r w:rsidR="001E15FD" w:rsidRPr="00C84C2C">
        <w:rPr>
          <w:rFonts w:ascii="Times New Roman" w:hAnsi="Times New Roman" w:cs="Times New Roman"/>
          <w:sz w:val="28"/>
          <w:szCs w:val="28"/>
        </w:rPr>
        <w:t>, что датой регистрации права собственности общества на земельный участок является 06.10.2011, а датой прекращения права общества на спорный земельный участок 18.01.2022.</w:t>
      </w:r>
      <w:r w:rsidR="00B56422">
        <w:rPr>
          <w:rFonts w:ascii="Times New Roman" w:hAnsi="Times New Roman" w:cs="Times New Roman"/>
          <w:sz w:val="28"/>
          <w:szCs w:val="28"/>
        </w:rPr>
        <w:t xml:space="preserve"> </w:t>
      </w:r>
    </w:p>
    <w:p w:rsidR="00B56422" w:rsidRDefault="007F747B" w:rsidP="00636DCD">
      <w:pPr>
        <w:autoSpaceDE w:val="0"/>
        <w:autoSpaceDN w:val="0"/>
        <w:adjustRightInd w:val="0"/>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Суд округа обратил внимание, что п</w:t>
      </w:r>
      <w:r w:rsidR="00484BE0" w:rsidRPr="00C84C2C">
        <w:rPr>
          <w:rFonts w:ascii="Times New Roman" w:hAnsi="Times New Roman" w:cs="Times New Roman"/>
          <w:sz w:val="28"/>
          <w:szCs w:val="28"/>
        </w:rPr>
        <w:t xml:space="preserve">равовая позиция, касающаяся толкования </w:t>
      </w:r>
      <w:r w:rsidRPr="007F747B">
        <w:rPr>
          <w:rFonts w:ascii="Times New Roman" w:hAnsi="Times New Roman" w:cs="Times New Roman"/>
          <w:sz w:val="28"/>
          <w:szCs w:val="28"/>
        </w:rPr>
        <w:t>пункт</w:t>
      </w:r>
      <w:r>
        <w:rPr>
          <w:rFonts w:ascii="Times New Roman" w:hAnsi="Times New Roman" w:cs="Times New Roman"/>
          <w:sz w:val="28"/>
          <w:szCs w:val="28"/>
        </w:rPr>
        <w:t>а</w:t>
      </w:r>
      <w:r w:rsidRPr="007F747B">
        <w:rPr>
          <w:rFonts w:ascii="Times New Roman" w:hAnsi="Times New Roman" w:cs="Times New Roman"/>
          <w:sz w:val="28"/>
          <w:szCs w:val="28"/>
        </w:rPr>
        <w:t xml:space="preserve"> 1 статьи 388</w:t>
      </w:r>
      <w:r>
        <w:rPr>
          <w:rFonts w:ascii="Times New Roman" w:hAnsi="Times New Roman" w:cs="Times New Roman"/>
          <w:sz w:val="28"/>
          <w:szCs w:val="28"/>
        </w:rPr>
        <w:t xml:space="preserve"> НК РФ</w:t>
      </w:r>
      <w:r w:rsidRPr="007F747B">
        <w:rPr>
          <w:rFonts w:ascii="Times New Roman" w:hAnsi="Times New Roman" w:cs="Times New Roman"/>
          <w:sz w:val="28"/>
          <w:szCs w:val="28"/>
        </w:rPr>
        <w:t xml:space="preserve"> </w:t>
      </w:r>
      <w:r w:rsidR="00484BE0" w:rsidRPr="00C84C2C">
        <w:rPr>
          <w:rFonts w:ascii="Times New Roman" w:hAnsi="Times New Roman" w:cs="Times New Roman"/>
          <w:sz w:val="28"/>
          <w:szCs w:val="28"/>
        </w:rPr>
        <w:t>и определения круга лиц, призна</w:t>
      </w:r>
      <w:r w:rsidR="00B56422">
        <w:rPr>
          <w:rFonts w:ascii="Times New Roman" w:hAnsi="Times New Roman" w:cs="Times New Roman"/>
          <w:sz w:val="28"/>
          <w:szCs w:val="28"/>
        </w:rPr>
        <w:t xml:space="preserve">ваемых плательщиками </w:t>
      </w:r>
      <w:r w:rsidR="00484BE0" w:rsidRPr="00C84C2C">
        <w:rPr>
          <w:rFonts w:ascii="Times New Roman" w:hAnsi="Times New Roman" w:cs="Times New Roman"/>
          <w:sz w:val="28"/>
          <w:szCs w:val="28"/>
        </w:rPr>
        <w:t xml:space="preserve">налога, сформулирована в </w:t>
      </w:r>
      <w:hyperlink r:id="rId22" w:history="1">
        <w:r w:rsidR="00484BE0" w:rsidRPr="00C84C2C">
          <w:rPr>
            <w:rFonts w:ascii="Times New Roman" w:hAnsi="Times New Roman" w:cs="Times New Roman"/>
            <w:sz w:val="28"/>
            <w:szCs w:val="28"/>
          </w:rPr>
          <w:t>пункте 1</w:t>
        </w:r>
      </w:hyperlink>
      <w:r w:rsidR="00484BE0" w:rsidRPr="00C84C2C">
        <w:rPr>
          <w:rFonts w:ascii="Times New Roman" w:hAnsi="Times New Roman" w:cs="Times New Roman"/>
          <w:sz w:val="28"/>
          <w:szCs w:val="28"/>
        </w:rPr>
        <w:t xml:space="preserve"> </w:t>
      </w:r>
      <w:r>
        <w:rPr>
          <w:rFonts w:ascii="Times New Roman" w:hAnsi="Times New Roman" w:cs="Times New Roman"/>
          <w:sz w:val="28"/>
          <w:szCs w:val="28"/>
        </w:rPr>
        <w:t>п</w:t>
      </w:r>
      <w:r w:rsidR="00484BE0" w:rsidRPr="00C84C2C">
        <w:rPr>
          <w:rFonts w:ascii="Times New Roman" w:hAnsi="Times New Roman" w:cs="Times New Roman"/>
          <w:sz w:val="28"/>
          <w:szCs w:val="28"/>
        </w:rPr>
        <w:t>остановления № 54.</w:t>
      </w:r>
    </w:p>
    <w:p w:rsidR="00B56422" w:rsidRDefault="00484BE0"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 xml:space="preserve">С учетом </w:t>
      </w:r>
      <w:hyperlink r:id="rId23" w:history="1">
        <w:r w:rsidRPr="00C84C2C">
          <w:rPr>
            <w:rFonts w:ascii="Times New Roman" w:hAnsi="Times New Roman" w:cs="Times New Roman"/>
            <w:sz w:val="28"/>
            <w:szCs w:val="28"/>
          </w:rPr>
          <w:t>пункта 1 статьи 131</w:t>
        </w:r>
      </w:hyperlink>
      <w:r w:rsidRPr="00C84C2C">
        <w:rPr>
          <w:rFonts w:ascii="Times New Roman" w:hAnsi="Times New Roman" w:cs="Times New Roman"/>
          <w:sz w:val="28"/>
          <w:szCs w:val="28"/>
        </w:rPr>
        <w:t xml:space="preserve"> ГК РФ об обязательности государственной регистрации права собственности и других вещных прав на недвижимые вещи, в том числе земельные участки, ограничения этих прав, их возникновения, перехода и прекращения, а также </w:t>
      </w:r>
      <w:hyperlink r:id="rId24" w:history="1">
        <w:r w:rsidRPr="00C84C2C">
          <w:rPr>
            <w:rFonts w:ascii="Times New Roman" w:hAnsi="Times New Roman" w:cs="Times New Roman"/>
            <w:sz w:val="28"/>
            <w:szCs w:val="28"/>
          </w:rPr>
          <w:t>пункта 1 статьи 2</w:t>
        </w:r>
      </w:hyperlink>
      <w:r w:rsidRPr="00C84C2C">
        <w:rPr>
          <w:rFonts w:ascii="Times New Roman" w:hAnsi="Times New Roman" w:cs="Times New Roman"/>
          <w:sz w:val="28"/>
          <w:szCs w:val="28"/>
        </w:rPr>
        <w:t xml:space="preserve"> Закона № 122-ФЗ  </w:t>
      </w:r>
      <w:r w:rsidR="007F747B" w:rsidRPr="007F747B">
        <w:rPr>
          <w:rFonts w:ascii="Times New Roman" w:hAnsi="Times New Roman" w:cs="Times New Roman"/>
          <w:sz w:val="28"/>
          <w:szCs w:val="28"/>
        </w:rPr>
        <w:t>Высшим Арбитражным Судом Российской Федерации</w:t>
      </w:r>
      <w:r w:rsidR="004D29C1">
        <w:rPr>
          <w:rFonts w:ascii="Times New Roman" w:hAnsi="Times New Roman" w:cs="Times New Roman"/>
          <w:sz w:val="28"/>
          <w:szCs w:val="28"/>
        </w:rPr>
        <w:t xml:space="preserve"> </w:t>
      </w:r>
      <w:r w:rsidRPr="00C84C2C">
        <w:rPr>
          <w:rFonts w:ascii="Times New Roman" w:hAnsi="Times New Roman" w:cs="Times New Roman"/>
          <w:sz w:val="28"/>
          <w:szCs w:val="28"/>
        </w:rPr>
        <w:t>была сформулирована позиция, согласно которой плательщиком налога является лицо, которое указано в реестре как обладающее соответствующим вещным правом на земельный участок (правом собственности, правом постоянного (бессрочного) пользования, правом пожизненного наследуемого владения), в силу чего обязанность уплачивать налог возникает у такого лица с момента регистрации за ним одного из названных прав на земельный участок, то есть внесения записи в реестр, и прекращается со дня внесения в реестр записи о праве иного лица на соответствующий земельный участок.</w:t>
      </w:r>
      <w:r w:rsidR="00B56422">
        <w:rPr>
          <w:rFonts w:ascii="Times New Roman" w:hAnsi="Times New Roman" w:cs="Times New Roman"/>
          <w:sz w:val="28"/>
          <w:szCs w:val="28"/>
        </w:rPr>
        <w:t xml:space="preserve"> </w:t>
      </w:r>
    </w:p>
    <w:p w:rsidR="0091755D" w:rsidRDefault="00484BE0"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 xml:space="preserve">В силу </w:t>
      </w:r>
      <w:hyperlink r:id="rId25" w:history="1">
        <w:r w:rsidRPr="00C84C2C">
          <w:rPr>
            <w:rFonts w:ascii="Times New Roman" w:hAnsi="Times New Roman" w:cs="Times New Roman"/>
            <w:sz w:val="28"/>
            <w:szCs w:val="28"/>
          </w:rPr>
          <w:t>пункта 6 статьи 8.1</w:t>
        </w:r>
      </w:hyperlink>
      <w:r w:rsidRPr="00C84C2C">
        <w:rPr>
          <w:rFonts w:ascii="Times New Roman" w:hAnsi="Times New Roman" w:cs="Times New Roman"/>
          <w:sz w:val="28"/>
          <w:szCs w:val="28"/>
        </w:rPr>
        <w:t xml:space="preserve"> ГК РФ лицо, которое указано в государственном реестре в качестве правообладателя, признается таковым, пока в установленном законом порядке в реестр не внесена запись об ином.</w:t>
      </w:r>
      <w:r w:rsidR="0091755D">
        <w:rPr>
          <w:rFonts w:ascii="Times New Roman" w:hAnsi="Times New Roman" w:cs="Times New Roman"/>
          <w:sz w:val="28"/>
          <w:szCs w:val="28"/>
        </w:rPr>
        <w:t xml:space="preserve"> </w:t>
      </w:r>
      <w:r w:rsidRPr="00C84C2C">
        <w:rPr>
          <w:rFonts w:ascii="Times New Roman" w:hAnsi="Times New Roman" w:cs="Times New Roman"/>
          <w:sz w:val="28"/>
          <w:szCs w:val="28"/>
        </w:rPr>
        <w:t xml:space="preserve">Поэтому для публичных целей налогообложения по общему правилу именно лицо, обладающее зарегистрированным правом на имущество, должно рассматриваться в качестве субъекта налогообложения </w:t>
      </w:r>
      <w:r w:rsidRPr="00C84C2C">
        <w:rPr>
          <w:rFonts w:ascii="Times New Roman" w:hAnsi="Times New Roman" w:cs="Times New Roman"/>
          <w:sz w:val="28"/>
          <w:szCs w:val="28"/>
        </w:rPr>
        <w:lastRenderedPageBreak/>
        <w:t>(</w:t>
      </w:r>
      <w:hyperlink r:id="rId26" w:history="1">
        <w:r w:rsidRPr="00C84C2C">
          <w:rPr>
            <w:rFonts w:ascii="Times New Roman" w:hAnsi="Times New Roman" w:cs="Times New Roman"/>
            <w:sz w:val="28"/>
            <w:szCs w:val="28"/>
          </w:rPr>
          <w:t>определение</w:t>
        </w:r>
      </w:hyperlink>
      <w:r w:rsidRPr="00C84C2C">
        <w:rPr>
          <w:rFonts w:ascii="Times New Roman" w:hAnsi="Times New Roman" w:cs="Times New Roman"/>
          <w:sz w:val="28"/>
          <w:szCs w:val="28"/>
        </w:rPr>
        <w:t xml:space="preserve"> Судебной коллегии по экономическим спорам Верховного Суда от 26.02.2021 </w:t>
      </w:r>
      <w:r w:rsidR="0059505F">
        <w:rPr>
          <w:rFonts w:ascii="Times New Roman" w:hAnsi="Times New Roman" w:cs="Times New Roman"/>
          <w:sz w:val="28"/>
          <w:szCs w:val="28"/>
        </w:rPr>
        <w:t>№</w:t>
      </w:r>
      <w:r w:rsidR="0059505F" w:rsidRPr="00C84C2C">
        <w:rPr>
          <w:rFonts w:ascii="Times New Roman" w:hAnsi="Times New Roman" w:cs="Times New Roman"/>
          <w:sz w:val="28"/>
          <w:szCs w:val="28"/>
        </w:rPr>
        <w:t xml:space="preserve"> </w:t>
      </w:r>
      <w:r w:rsidRPr="00C84C2C">
        <w:rPr>
          <w:rFonts w:ascii="Times New Roman" w:hAnsi="Times New Roman" w:cs="Times New Roman"/>
          <w:sz w:val="28"/>
          <w:szCs w:val="28"/>
        </w:rPr>
        <w:t>309-ЭС20-18883).</w:t>
      </w:r>
      <w:r w:rsidR="0091755D">
        <w:rPr>
          <w:rFonts w:ascii="Times New Roman" w:hAnsi="Times New Roman" w:cs="Times New Roman"/>
          <w:sz w:val="28"/>
          <w:szCs w:val="28"/>
        </w:rPr>
        <w:t xml:space="preserve"> </w:t>
      </w:r>
    </w:p>
    <w:p w:rsidR="0091755D" w:rsidRDefault="00484BE0"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 xml:space="preserve">Изложенное согласуется с правовыми позициями, закрепленными в </w:t>
      </w:r>
      <w:hyperlink r:id="rId27" w:history="1">
        <w:r w:rsidRPr="00C84C2C">
          <w:rPr>
            <w:rFonts w:ascii="Times New Roman" w:hAnsi="Times New Roman" w:cs="Times New Roman"/>
            <w:sz w:val="28"/>
            <w:szCs w:val="28"/>
          </w:rPr>
          <w:t>пункте 1</w:t>
        </w:r>
      </w:hyperlink>
      <w:r w:rsidRPr="00C84C2C">
        <w:rPr>
          <w:rFonts w:ascii="Times New Roman" w:hAnsi="Times New Roman" w:cs="Times New Roman"/>
          <w:sz w:val="28"/>
          <w:szCs w:val="28"/>
        </w:rPr>
        <w:t xml:space="preserve"> </w:t>
      </w:r>
      <w:r w:rsidR="0059505F">
        <w:rPr>
          <w:rFonts w:ascii="Times New Roman" w:hAnsi="Times New Roman" w:cs="Times New Roman"/>
          <w:sz w:val="28"/>
          <w:szCs w:val="28"/>
        </w:rPr>
        <w:t>п</w:t>
      </w:r>
      <w:r w:rsidRPr="00C84C2C">
        <w:rPr>
          <w:rFonts w:ascii="Times New Roman" w:hAnsi="Times New Roman" w:cs="Times New Roman"/>
          <w:sz w:val="28"/>
          <w:szCs w:val="28"/>
        </w:rPr>
        <w:t xml:space="preserve">остановления № 54 и пункту 9 Обзора практики разрешения арбитражными судами дел, связанных с применением отдельных положений </w:t>
      </w:r>
      <w:hyperlink r:id="rId28" w:history="1">
        <w:r w:rsidRPr="00C84C2C">
          <w:rPr>
            <w:rFonts w:ascii="Times New Roman" w:hAnsi="Times New Roman" w:cs="Times New Roman"/>
            <w:sz w:val="28"/>
            <w:szCs w:val="28"/>
          </w:rPr>
          <w:t>главы 30</w:t>
        </w:r>
      </w:hyperlink>
      <w:r w:rsidRPr="00C84C2C">
        <w:rPr>
          <w:rFonts w:ascii="Times New Roman" w:hAnsi="Times New Roman" w:cs="Times New Roman"/>
          <w:sz w:val="28"/>
          <w:szCs w:val="28"/>
        </w:rPr>
        <w:t xml:space="preserve"> </w:t>
      </w:r>
      <w:r w:rsidR="00AA127A">
        <w:rPr>
          <w:rFonts w:ascii="Times New Roman" w:hAnsi="Times New Roman" w:cs="Times New Roman"/>
          <w:sz w:val="28"/>
          <w:szCs w:val="28"/>
        </w:rPr>
        <w:t>НК РФ</w:t>
      </w:r>
      <w:r w:rsidRPr="00C84C2C">
        <w:rPr>
          <w:rFonts w:ascii="Times New Roman" w:hAnsi="Times New Roman" w:cs="Times New Roman"/>
          <w:sz w:val="28"/>
          <w:szCs w:val="28"/>
        </w:rPr>
        <w:t xml:space="preserve">, доведенного до сведения арбитражных судов информационным </w:t>
      </w:r>
      <w:hyperlink r:id="rId29" w:history="1">
        <w:r w:rsidRPr="00C84C2C">
          <w:rPr>
            <w:rFonts w:ascii="Times New Roman" w:hAnsi="Times New Roman" w:cs="Times New Roman"/>
            <w:sz w:val="28"/>
            <w:szCs w:val="28"/>
          </w:rPr>
          <w:t>письмом</w:t>
        </w:r>
      </w:hyperlink>
      <w:r w:rsidRPr="00C84C2C">
        <w:rPr>
          <w:rFonts w:ascii="Times New Roman" w:hAnsi="Times New Roman" w:cs="Times New Roman"/>
          <w:sz w:val="28"/>
          <w:szCs w:val="28"/>
        </w:rPr>
        <w:t xml:space="preserve"> Президиума Высшего Арбитражного Суда Российской Федерации от 17.11.2011 № 148.</w:t>
      </w:r>
      <w:r w:rsidR="0091755D">
        <w:rPr>
          <w:rFonts w:ascii="Times New Roman" w:hAnsi="Times New Roman" w:cs="Times New Roman"/>
          <w:sz w:val="28"/>
          <w:szCs w:val="28"/>
        </w:rPr>
        <w:t xml:space="preserve"> </w:t>
      </w:r>
    </w:p>
    <w:p w:rsidR="0091755D" w:rsidRDefault="0059505F" w:rsidP="00636DCD">
      <w:pPr>
        <w:autoSpaceDE w:val="0"/>
        <w:autoSpaceDN w:val="0"/>
        <w:adjustRightInd w:val="0"/>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Учитывая изложенное с</w:t>
      </w:r>
      <w:r w:rsidR="00484BE0" w:rsidRPr="00C84C2C">
        <w:rPr>
          <w:rFonts w:ascii="Times New Roman" w:hAnsi="Times New Roman" w:cs="Times New Roman"/>
          <w:sz w:val="28"/>
          <w:szCs w:val="28"/>
        </w:rPr>
        <w:t xml:space="preserve">уд </w:t>
      </w:r>
      <w:r>
        <w:rPr>
          <w:rFonts w:ascii="Times New Roman" w:hAnsi="Times New Roman" w:cs="Times New Roman"/>
          <w:sz w:val="28"/>
          <w:szCs w:val="28"/>
        </w:rPr>
        <w:t>к</w:t>
      </w:r>
      <w:r w:rsidR="00484BE0" w:rsidRPr="00C84C2C">
        <w:rPr>
          <w:rFonts w:ascii="Times New Roman" w:hAnsi="Times New Roman" w:cs="Times New Roman"/>
          <w:sz w:val="28"/>
          <w:szCs w:val="28"/>
        </w:rPr>
        <w:t xml:space="preserve">ассационной инстанции </w:t>
      </w:r>
      <w:r>
        <w:rPr>
          <w:rFonts w:ascii="Times New Roman" w:hAnsi="Times New Roman" w:cs="Times New Roman"/>
          <w:sz w:val="28"/>
          <w:szCs w:val="28"/>
        </w:rPr>
        <w:t xml:space="preserve">признал правильным </w:t>
      </w:r>
      <w:r w:rsidR="00484BE0" w:rsidRPr="00C84C2C">
        <w:rPr>
          <w:rFonts w:ascii="Times New Roman" w:hAnsi="Times New Roman" w:cs="Times New Roman"/>
          <w:sz w:val="28"/>
          <w:szCs w:val="28"/>
        </w:rPr>
        <w:t>вывод суда первой инстанции о том, что общество обязано уплачивать налог за период до внесения в ЕГРН записи о праве иного лица на земельный участок, в том числе</w:t>
      </w:r>
      <w:r w:rsidR="0091755D">
        <w:rPr>
          <w:rFonts w:ascii="Times New Roman" w:hAnsi="Times New Roman" w:cs="Times New Roman"/>
          <w:sz w:val="28"/>
          <w:szCs w:val="28"/>
        </w:rPr>
        <w:t xml:space="preserve"> за 2021 год</w:t>
      </w:r>
      <w:r w:rsidR="00484BE0" w:rsidRPr="00C84C2C">
        <w:rPr>
          <w:rFonts w:ascii="Times New Roman" w:hAnsi="Times New Roman" w:cs="Times New Roman"/>
          <w:sz w:val="28"/>
          <w:szCs w:val="28"/>
        </w:rPr>
        <w:t>.</w:t>
      </w:r>
      <w:r w:rsidR="0091755D">
        <w:rPr>
          <w:rFonts w:ascii="Times New Roman" w:hAnsi="Times New Roman" w:cs="Times New Roman"/>
          <w:sz w:val="28"/>
          <w:szCs w:val="28"/>
        </w:rPr>
        <w:t xml:space="preserve"> </w:t>
      </w:r>
    </w:p>
    <w:p w:rsidR="0091755D" w:rsidRDefault="00484BE0"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 xml:space="preserve">Согласно правовой позиции, сформулированной в </w:t>
      </w:r>
      <w:hyperlink r:id="rId30" w:history="1">
        <w:r w:rsidRPr="00C84C2C">
          <w:rPr>
            <w:rFonts w:ascii="Times New Roman" w:hAnsi="Times New Roman" w:cs="Times New Roman"/>
            <w:sz w:val="28"/>
            <w:szCs w:val="28"/>
          </w:rPr>
          <w:t>постановлении</w:t>
        </w:r>
      </w:hyperlink>
      <w:r w:rsidRPr="00C84C2C">
        <w:rPr>
          <w:rFonts w:ascii="Times New Roman" w:hAnsi="Times New Roman" w:cs="Times New Roman"/>
          <w:sz w:val="28"/>
          <w:szCs w:val="28"/>
        </w:rPr>
        <w:t xml:space="preserve"> Президиума Высшего Арбитражного Суда Российской Федерации от 12.03.2013 № 12992/12, если решением суда договор купли-продажи в силу его ничтожности признан недействительным и судом применены последствия недействительности сделки в виде возврата земельного участка продавцу, покупатель является плательщиком налога за период, в течение которого он значился в реестре лицом, обладающим правом собственности на земельный участок (</w:t>
      </w:r>
      <w:hyperlink r:id="rId31" w:history="1">
        <w:r w:rsidRPr="00C84C2C">
          <w:rPr>
            <w:rFonts w:ascii="Times New Roman" w:hAnsi="Times New Roman" w:cs="Times New Roman"/>
            <w:sz w:val="28"/>
            <w:szCs w:val="28"/>
          </w:rPr>
          <w:t>определение</w:t>
        </w:r>
      </w:hyperlink>
      <w:r w:rsidRPr="00C84C2C">
        <w:rPr>
          <w:rFonts w:ascii="Times New Roman" w:hAnsi="Times New Roman" w:cs="Times New Roman"/>
          <w:sz w:val="28"/>
          <w:szCs w:val="28"/>
        </w:rPr>
        <w:t xml:space="preserve"> Верховного Суда от 12.12.2019 № 310-ЭС19-19371).</w:t>
      </w:r>
      <w:r w:rsidR="0091755D">
        <w:rPr>
          <w:rFonts w:ascii="Times New Roman" w:hAnsi="Times New Roman" w:cs="Times New Roman"/>
          <w:sz w:val="28"/>
          <w:szCs w:val="28"/>
        </w:rPr>
        <w:t xml:space="preserve"> </w:t>
      </w:r>
    </w:p>
    <w:p w:rsidR="0091755D" w:rsidRDefault="00484BE0"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 xml:space="preserve">В силу </w:t>
      </w:r>
      <w:hyperlink r:id="rId32" w:history="1">
        <w:r w:rsidRPr="00C84C2C">
          <w:rPr>
            <w:rFonts w:ascii="Times New Roman" w:hAnsi="Times New Roman" w:cs="Times New Roman"/>
            <w:sz w:val="28"/>
            <w:szCs w:val="28"/>
          </w:rPr>
          <w:t>статьи 167</w:t>
        </w:r>
      </w:hyperlink>
      <w:r w:rsidRPr="00C84C2C">
        <w:rPr>
          <w:rFonts w:ascii="Times New Roman" w:hAnsi="Times New Roman" w:cs="Times New Roman"/>
          <w:sz w:val="28"/>
          <w:szCs w:val="28"/>
        </w:rPr>
        <w:t xml:space="preserve"> ГК РФ ничтожная сделка недействительна с момента ее совершения и не порождает правовых последствий, за исключением тех, которые связаны с ее недействительностью.</w:t>
      </w:r>
      <w:r w:rsidR="0091755D">
        <w:rPr>
          <w:rFonts w:ascii="Times New Roman" w:hAnsi="Times New Roman" w:cs="Times New Roman"/>
          <w:sz w:val="28"/>
          <w:szCs w:val="28"/>
        </w:rPr>
        <w:t xml:space="preserve"> </w:t>
      </w:r>
    </w:p>
    <w:p w:rsidR="0091755D" w:rsidRDefault="00484BE0"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 xml:space="preserve">Установление факта ничтожности сделки по приобретению объекта недвижимости не влечет автоматического прекращения права собственности на этот объект, а является лишь основанием для прекращения вещного права, поскольку в силу </w:t>
      </w:r>
      <w:hyperlink r:id="rId33" w:history="1">
        <w:r w:rsidRPr="00C84C2C">
          <w:rPr>
            <w:rFonts w:ascii="Times New Roman" w:hAnsi="Times New Roman" w:cs="Times New Roman"/>
            <w:sz w:val="28"/>
            <w:szCs w:val="28"/>
          </w:rPr>
          <w:t>статьи 131</w:t>
        </w:r>
      </w:hyperlink>
      <w:r w:rsidRPr="00C84C2C">
        <w:rPr>
          <w:rFonts w:ascii="Times New Roman" w:hAnsi="Times New Roman" w:cs="Times New Roman"/>
          <w:sz w:val="28"/>
          <w:szCs w:val="28"/>
        </w:rPr>
        <w:t xml:space="preserve"> ГК РФ право собственности и другие вещные права на недвижимые вещи подлежат государственной регистрации в едином государственном реестре учреждениями юстиции. Признание гражданско-правовой сделки недействительной само по себе не является обстоятельством, с которым налоговое законодательство связывает прекращение обязанности по уплате налога.</w:t>
      </w:r>
      <w:r w:rsidR="0091755D">
        <w:rPr>
          <w:rFonts w:ascii="Times New Roman" w:hAnsi="Times New Roman" w:cs="Times New Roman"/>
          <w:sz w:val="28"/>
          <w:szCs w:val="28"/>
        </w:rPr>
        <w:t xml:space="preserve"> </w:t>
      </w:r>
    </w:p>
    <w:p w:rsidR="0091755D" w:rsidRDefault="00484BE0"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 xml:space="preserve">То обстоятельство, что до 18.01.2022 общество, согласно сведениям ЕГРН, являлось собственником спорного земельного участка, налогоплательщик не оспаривает. В материалах дела отсутствуют доказательства обращения общества в разумный срок после вступления в законную силу решения суда </w:t>
      </w:r>
      <w:r w:rsidR="0059505F" w:rsidRPr="0059505F">
        <w:rPr>
          <w:rFonts w:ascii="Times New Roman" w:hAnsi="Times New Roman" w:cs="Times New Roman"/>
          <w:sz w:val="28"/>
          <w:szCs w:val="28"/>
        </w:rPr>
        <w:t xml:space="preserve">по делу о признании отсутствующим права собственности на земельный участок </w:t>
      </w:r>
      <w:r w:rsidRPr="00C84C2C">
        <w:rPr>
          <w:rFonts w:ascii="Times New Roman" w:hAnsi="Times New Roman" w:cs="Times New Roman"/>
          <w:sz w:val="28"/>
          <w:szCs w:val="28"/>
        </w:rPr>
        <w:t xml:space="preserve">в уполномоченный орган за регистрацией прекращения права </w:t>
      </w:r>
      <w:r w:rsidR="0059505F">
        <w:rPr>
          <w:rFonts w:ascii="Times New Roman" w:hAnsi="Times New Roman" w:cs="Times New Roman"/>
          <w:sz w:val="28"/>
          <w:szCs w:val="28"/>
        </w:rPr>
        <w:t>собственности</w:t>
      </w:r>
      <w:r w:rsidRPr="00C84C2C">
        <w:rPr>
          <w:rFonts w:ascii="Times New Roman" w:hAnsi="Times New Roman" w:cs="Times New Roman"/>
          <w:sz w:val="28"/>
          <w:szCs w:val="28"/>
        </w:rPr>
        <w:t>.</w:t>
      </w:r>
      <w:r w:rsidR="0091755D">
        <w:rPr>
          <w:rFonts w:ascii="Times New Roman" w:hAnsi="Times New Roman" w:cs="Times New Roman"/>
          <w:sz w:val="28"/>
          <w:szCs w:val="28"/>
        </w:rPr>
        <w:t xml:space="preserve"> </w:t>
      </w:r>
    </w:p>
    <w:p w:rsidR="0091755D" w:rsidRDefault="00484BE0"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Таким образом,</w:t>
      </w:r>
      <w:r w:rsidR="0078209D" w:rsidRPr="00C84C2C">
        <w:rPr>
          <w:rFonts w:ascii="Times New Roman" w:hAnsi="Times New Roman" w:cs="Times New Roman"/>
          <w:sz w:val="28"/>
          <w:szCs w:val="28"/>
        </w:rPr>
        <w:t xml:space="preserve"> </w:t>
      </w:r>
      <w:r w:rsidR="0059505F">
        <w:rPr>
          <w:rFonts w:ascii="Times New Roman" w:hAnsi="Times New Roman" w:cs="Times New Roman"/>
          <w:sz w:val="28"/>
          <w:szCs w:val="28"/>
        </w:rPr>
        <w:t xml:space="preserve">суд округа признал обоснованным вывод суда первой инстанции об обязанности общества за 2021 год исчислить и уплатить налог, поскольку оно </w:t>
      </w:r>
      <w:r w:rsidRPr="00C84C2C">
        <w:rPr>
          <w:rFonts w:ascii="Times New Roman" w:hAnsi="Times New Roman" w:cs="Times New Roman"/>
          <w:sz w:val="28"/>
          <w:szCs w:val="28"/>
        </w:rPr>
        <w:t xml:space="preserve">в период с 06.10.2011 по 18.01.2022 являлось собственником земельного участка. </w:t>
      </w:r>
      <w:r w:rsidR="0091755D">
        <w:rPr>
          <w:rFonts w:ascii="Times New Roman" w:hAnsi="Times New Roman" w:cs="Times New Roman"/>
          <w:sz w:val="28"/>
          <w:szCs w:val="28"/>
        </w:rPr>
        <w:t xml:space="preserve"> </w:t>
      </w:r>
    </w:p>
    <w:p w:rsidR="00636DCD" w:rsidRDefault="0078209D"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C84C2C">
        <w:rPr>
          <w:rFonts w:ascii="Times New Roman" w:hAnsi="Times New Roman" w:cs="Times New Roman"/>
          <w:sz w:val="28"/>
          <w:szCs w:val="28"/>
        </w:rPr>
        <w:t xml:space="preserve">Определением Верховного Суда от 28.04.2025 отказано </w:t>
      </w:r>
      <w:r w:rsidR="004D29C1">
        <w:rPr>
          <w:rFonts w:ascii="Times New Roman" w:hAnsi="Times New Roman" w:cs="Times New Roman"/>
          <w:sz w:val="28"/>
          <w:szCs w:val="28"/>
        </w:rPr>
        <w:t>о</w:t>
      </w:r>
      <w:r w:rsidRPr="00C84C2C">
        <w:rPr>
          <w:rFonts w:ascii="Times New Roman" w:hAnsi="Times New Roman" w:cs="Times New Roman"/>
          <w:sz w:val="28"/>
          <w:szCs w:val="28"/>
        </w:rPr>
        <w:t xml:space="preserve">бществу в передаче </w:t>
      </w:r>
      <w:r w:rsidR="004D29C1">
        <w:rPr>
          <w:rFonts w:ascii="Times New Roman" w:hAnsi="Times New Roman" w:cs="Times New Roman"/>
          <w:sz w:val="28"/>
          <w:szCs w:val="28"/>
        </w:rPr>
        <w:t xml:space="preserve">кассационной жалобы для рассмотрения в </w:t>
      </w:r>
      <w:r w:rsidR="00092473">
        <w:rPr>
          <w:rFonts w:ascii="Times New Roman" w:hAnsi="Times New Roman" w:cs="Times New Roman"/>
          <w:sz w:val="28"/>
          <w:szCs w:val="28"/>
        </w:rPr>
        <w:t>судебном</w:t>
      </w:r>
      <w:r w:rsidR="004D29C1">
        <w:rPr>
          <w:rFonts w:ascii="Times New Roman" w:hAnsi="Times New Roman" w:cs="Times New Roman"/>
          <w:sz w:val="28"/>
          <w:szCs w:val="28"/>
        </w:rPr>
        <w:t xml:space="preserve"> заседании</w:t>
      </w:r>
      <w:r w:rsidR="004D29C1" w:rsidRPr="00C84C2C">
        <w:rPr>
          <w:rFonts w:ascii="Times New Roman" w:hAnsi="Times New Roman" w:cs="Times New Roman"/>
          <w:sz w:val="28"/>
          <w:szCs w:val="28"/>
        </w:rPr>
        <w:t xml:space="preserve"> </w:t>
      </w:r>
      <w:r w:rsidRPr="00C84C2C">
        <w:rPr>
          <w:rFonts w:ascii="Times New Roman" w:hAnsi="Times New Roman" w:cs="Times New Roman"/>
          <w:sz w:val="28"/>
          <w:szCs w:val="28"/>
        </w:rPr>
        <w:t>Судебн</w:t>
      </w:r>
      <w:r w:rsidR="004D29C1">
        <w:rPr>
          <w:rFonts w:ascii="Times New Roman" w:hAnsi="Times New Roman" w:cs="Times New Roman"/>
          <w:sz w:val="28"/>
          <w:szCs w:val="28"/>
        </w:rPr>
        <w:t>ой</w:t>
      </w:r>
      <w:r w:rsidRPr="00C84C2C">
        <w:rPr>
          <w:rFonts w:ascii="Times New Roman" w:hAnsi="Times New Roman" w:cs="Times New Roman"/>
          <w:sz w:val="28"/>
          <w:szCs w:val="28"/>
        </w:rPr>
        <w:t xml:space="preserve"> коллеги</w:t>
      </w:r>
      <w:r w:rsidR="004D29C1">
        <w:rPr>
          <w:rFonts w:ascii="Times New Roman" w:hAnsi="Times New Roman" w:cs="Times New Roman"/>
          <w:sz w:val="28"/>
          <w:szCs w:val="28"/>
        </w:rPr>
        <w:t>и</w:t>
      </w:r>
      <w:r w:rsidRPr="00C84C2C">
        <w:rPr>
          <w:rFonts w:ascii="Times New Roman" w:hAnsi="Times New Roman" w:cs="Times New Roman"/>
          <w:sz w:val="28"/>
          <w:szCs w:val="28"/>
        </w:rPr>
        <w:t xml:space="preserve"> по экономическим спорам.</w:t>
      </w:r>
    </w:p>
    <w:p w:rsidR="00636DCD" w:rsidRDefault="00636DCD" w:rsidP="00636DCD">
      <w:pPr>
        <w:autoSpaceDE w:val="0"/>
        <w:autoSpaceDN w:val="0"/>
        <w:adjustRightInd w:val="0"/>
        <w:spacing w:before="120" w:after="0" w:line="240" w:lineRule="auto"/>
        <w:ind w:firstLine="708"/>
        <w:jc w:val="both"/>
        <w:rPr>
          <w:rFonts w:ascii="Times New Roman" w:hAnsi="Times New Roman" w:cs="Times New Roman"/>
          <w:b/>
          <w:bCs/>
          <w:sz w:val="28"/>
          <w:szCs w:val="28"/>
        </w:rPr>
      </w:pPr>
    </w:p>
    <w:p w:rsidR="00636DCD" w:rsidRDefault="00F41AC6" w:rsidP="00636DCD">
      <w:pPr>
        <w:autoSpaceDE w:val="0"/>
        <w:autoSpaceDN w:val="0"/>
        <w:adjustRightInd w:val="0"/>
        <w:spacing w:before="120" w:after="0" w:line="240" w:lineRule="auto"/>
        <w:ind w:firstLine="708"/>
        <w:jc w:val="both"/>
        <w:rPr>
          <w:rFonts w:ascii="Times New Roman" w:hAnsi="Times New Roman" w:cs="Times New Roman"/>
          <w:b/>
          <w:sz w:val="28"/>
          <w:szCs w:val="28"/>
        </w:rPr>
      </w:pPr>
      <w:r w:rsidRPr="00486B86">
        <w:rPr>
          <w:rFonts w:ascii="Times New Roman" w:hAnsi="Times New Roman" w:cs="Times New Roman"/>
          <w:b/>
          <w:bCs/>
          <w:sz w:val="28"/>
          <w:szCs w:val="28"/>
        </w:rPr>
        <w:t xml:space="preserve">2) </w:t>
      </w:r>
      <w:r w:rsidRPr="00486B86">
        <w:rPr>
          <w:rFonts w:ascii="Times New Roman" w:hAnsi="Times New Roman" w:cs="Times New Roman"/>
          <w:b/>
          <w:sz w:val="28"/>
          <w:szCs w:val="28"/>
        </w:rPr>
        <w:t xml:space="preserve">Определение </w:t>
      </w:r>
      <w:r w:rsidR="00092473">
        <w:rPr>
          <w:rFonts w:ascii="Times New Roman" w:hAnsi="Times New Roman" w:cs="Times New Roman"/>
          <w:b/>
          <w:sz w:val="28"/>
          <w:szCs w:val="28"/>
        </w:rPr>
        <w:t xml:space="preserve">Судебной коллегии по экономическим спорам </w:t>
      </w:r>
      <w:r w:rsidRPr="00486B86">
        <w:rPr>
          <w:rFonts w:ascii="Times New Roman" w:hAnsi="Times New Roman" w:cs="Times New Roman"/>
          <w:b/>
          <w:sz w:val="28"/>
          <w:szCs w:val="28"/>
        </w:rPr>
        <w:t xml:space="preserve">Верховного </w:t>
      </w:r>
      <w:r w:rsidR="00E11FA1" w:rsidRPr="00486B86">
        <w:rPr>
          <w:rFonts w:ascii="Times New Roman" w:hAnsi="Times New Roman" w:cs="Times New Roman"/>
          <w:b/>
          <w:sz w:val="28"/>
          <w:szCs w:val="28"/>
        </w:rPr>
        <w:t xml:space="preserve">Суда </w:t>
      </w:r>
      <w:r w:rsidR="00A5395F">
        <w:rPr>
          <w:rFonts w:ascii="Times New Roman" w:hAnsi="Times New Roman" w:cs="Times New Roman"/>
          <w:b/>
          <w:sz w:val="28"/>
          <w:szCs w:val="28"/>
        </w:rPr>
        <w:t>от 26.06.2025 № 309-ЭС25-172</w:t>
      </w:r>
      <w:r w:rsidRPr="00486B86">
        <w:rPr>
          <w:rFonts w:ascii="Times New Roman" w:hAnsi="Times New Roman" w:cs="Times New Roman"/>
          <w:b/>
          <w:sz w:val="28"/>
          <w:szCs w:val="28"/>
        </w:rPr>
        <w:t xml:space="preserve"> по делу №</w:t>
      </w:r>
      <w:r w:rsidR="001C52A7" w:rsidRPr="00486B86">
        <w:rPr>
          <w:rFonts w:ascii="Times New Roman" w:hAnsi="Times New Roman" w:cs="Times New Roman"/>
          <w:b/>
          <w:sz w:val="28"/>
          <w:szCs w:val="28"/>
        </w:rPr>
        <w:t> </w:t>
      </w:r>
      <w:r w:rsidR="00A5395F">
        <w:rPr>
          <w:rFonts w:ascii="Times New Roman" w:hAnsi="Times New Roman" w:cs="Times New Roman"/>
          <w:b/>
          <w:sz w:val="28"/>
          <w:szCs w:val="28"/>
        </w:rPr>
        <w:t>А76-36990</w:t>
      </w:r>
      <w:r w:rsidRPr="00486B86">
        <w:rPr>
          <w:rFonts w:ascii="Times New Roman" w:hAnsi="Times New Roman" w:cs="Times New Roman"/>
          <w:b/>
          <w:sz w:val="28"/>
          <w:szCs w:val="28"/>
        </w:rPr>
        <w:t xml:space="preserve">/2023 </w:t>
      </w:r>
      <w:r w:rsidR="00CF0839">
        <w:rPr>
          <w:rFonts w:ascii="Times New Roman" w:hAnsi="Times New Roman" w:cs="Times New Roman"/>
          <w:b/>
          <w:sz w:val="28"/>
          <w:szCs w:val="28"/>
        </w:rPr>
        <w:t>(спор о применении налоговой ставки 1,5% в о</w:t>
      </w:r>
      <w:r w:rsidR="00636DCD">
        <w:rPr>
          <w:rFonts w:ascii="Times New Roman" w:hAnsi="Times New Roman" w:cs="Times New Roman"/>
          <w:b/>
          <w:sz w:val="28"/>
          <w:szCs w:val="28"/>
        </w:rPr>
        <w:t>тношении земельных участков</w:t>
      </w:r>
      <w:r w:rsidR="00CF0839">
        <w:rPr>
          <w:rFonts w:ascii="Times New Roman" w:hAnsi="Times New Roman" w:cs="Times New Roman"/>
          <w:b/>
          <w:sz w:val="28"/>
          <w:szCs w:val="28"/>
        </w:rPr>
        <w:t xml:space="preserve"> индивидуально</w:t>
      </w:r>
      <w:r w:rsidR="00636DCD">
        <w:rPr>
          <w:rFonts w:ascii="Times New Roman" w:hAnsi="Times New Roman" w:cs="Times New Roman"/>
          <w:b/>
          <w:sz w:val="28"/>
          <w:szCs w:val="28"/>
        </w:rPr>
        <w:t>го</w:t>
      </w:r>
      <w:r w:rsidR="00CF0839">
        <w:rPr>
          <w:rFonts w:ascii="Times New Roman" w:hAnsi="Times New Roman" w:cs="Times New Roman"/>
          <w:b/>
          <w:sz w:val="28"/>
          <w:szCs w:val="28"/>
        </w:rPr>
        <w:t xml:space="preserve"> предпринимател</w:t>
      </w:r>
      <w:r w:rsidR="00636DCD">
        <w:rPr>
          <w:rFonts w:ascii="Times New Roman" w:hAnsi="Times New Roman" w:cs="Times New Roman"/>
          <w:b/>
          <w:sz w:val="28"/>
          <w:szCs w:val="28"/>
        </w:rPr>
        <w:t>я</w:t>
      </w:r>
      <w:r w:rsidR="00CF0839">
        <w:rPr>
          <w:rFonts w:ascii="Times New Roman" w:hAnsi="Times New Roman" w:cs="Times New Roman"/>
          <w:b/>
          <w:sz w:val="28"/>
          <w:szCs w:val="28"/>
        </w:rPr>
        <w:t>)</w:t>
      </w:r>
      <w:r w:rsidR="00636DCD">
        <w:rPr>
          <w:rFonts w:ascii="Times New Roman" w:hAnsi="Times New Roman" w:cs="Times New Roman"/>
          <w:b/>
          <w:sz w:val="28"/>
          <w:szCs w:val="28"/>
        </w:rPr>
        <w:t xml:space="preserve"> </w:t>
      </w:r>
    </w:p>
    <w:p w:rsidR="00F93687" w:rsidRDefault="00EE7589" w:rsidP="00636DCD">
      <w:pPr>
        <w:autoSpaceDE w:val="0"/>
        <w:autoSpaceDN w:val="0"/>
        <w:adjustRightInd w:val="0"/>
        <w:spacing w:before="120" w:after="0" w:line="240" w:lineRule="auto"/>
        <w:ind w:firstLine="708"/>
        <w:jc w:val="both"/>
        <w:rPr>
          <w:rFonts w:ascii="Times New Roman" w:hAnsi="Times New Roman" w:cs="Times New Roman"/>
          <w:bCs/>
          <w:sz w:val="28"/>
          <w:szCs w:val="28"/>
        </w:rPr>
      </w:pPr>
      <w:r w:rsidRPr="00681452">
        <w:rPr>
          <w:rFonts w:ascii="Times New Roman" w:hAnsi="Times New Roman" w:cs="Times New Roman"/>
          <w:bCs/>
          <w:sz w:val="28"/>
          <w:szCs w:val="28"/>
        </w:rPr>
        <w:t xml:space="preserve">Индивидуальный предприниматель </w:t>
      </w:r>
      <w:r w:rsidR="00636DCD">
        <w:rPr>
          <w:rFonts w:ascii="Times New Roman" w:hAnsi="Times New Roman" w:cs="Times New Roman"/>
          <w:bCs/>
          <w:sz w:val="28"/>
          <w:szCs w:val="28"/>
        </w:rPr>
        <w:t>–</w:t>
      </w:r>
      <w:r w:rsidRPr="00681452">
        <w:rPr>
          <w:rFonts w:ascii="Times New Roman" w:hAnsi="Times New Roman" w:cs="Times New Roman"/>
          <w:bCs/>
          <w:sz w:val="28"/>
          <w:szCs w:val="28"/>
        </w:rPr>
        <w:t xml:space="preserve"> глава крестьянского (фермерского) хозяйства (далее – заявитель, </w:t>
      </w:r>
      <w:r w:rsidR="00092473">
        <w:rPr>
          <w:rFonts w:ascii="Times New Roman" w:hAnsi="Times New Roman" w:cs="Times New Roman"/>
          <w:bCs/>
          <w:sz w:val="28"/>
          <w:szCs w:val="28"/>
        </w:rPr>
        <w:t>предприниматель</w:t>
      </w:r>
      <w:r w:rsidRPr="00681452">
        <w:rPr>
          <w:rFonts w:ascii="Times New Roman" w:hAnsi="Times New Roman" w:cs="Times New Roman"/>
          <w:bCs/>
          <w:sz w:val="28"/>
          <w:szCs w:val="28"/>
        </w:rPr>
        <w:t xml:space="preserve">) обратился в </w:t>
      </w:r>
      <w:r w:rsidR="00092473">
        <w:rPr>
          <w:rFonts w:ascii="Times New Roman" w:hAnsi="Times New Roman" w:cs="Times New Roman"/>
          <w:bCs/>
          <w:sz w:val="28"/>
          <w:szCs w:val="28"/>
        </w:rPr>
        <w:t>а</w:t>
      </w:r>
      <w:r w:rsidRPr="00681452">
        <w:rPr>
          <w:rFonts w:ascii="Times New Roman" w:hAnsi="Times New Roman" w:cs="Times New Roman"/>
          <w:bCs/>
          <w:sz w:val="28"/>
          <w:szCs w:val="28"/>
        </w:rPr>
        <w:t xml:space="preserve">рбитражный суд с заявлением к налоговому органу о признании незаконными действий, выразившихся в требовании уплатить налог по ставке 1,5 процента налоговым уведомлением, </w:t>
      </w:r>
      <w:r w:rsidR="00D809D2">
        <w:rPr>
          <w:rFonts w:ascii="Times New Roman" w:hAnsi="Times New Roman" w:cs="Times New Roman"/>
          <w:bCs/>
          <w:sz w:val="28"/>
          <w:szCs w:val="28"/>
        </w:rPr>
        <w:t>а также</w:t>
      </w:r>
      <w:r w:rsidR="00D809D2" w:rsidRPr="00681452">
        <w:rPr>
          <w:rFonts w:ascii="Times New Roman" w:hAnsi="Times New Roman" w:cs="Times New Roman"/>
          <w:bCs/>
          <w:sz w:val="28"/>
          <w:szCs w:val="28"/>
        </w:rPr>
        <w:t xml:space="preserve"> </w:t>
      </w:r>
      <w:r w:rsidRPr="00681452">
        <w:rPr>
          <w:rFonts w:ascii="Times New Roman" w:hAnsi="Times New Roman" w:cs="Times New Roman"/>
          <w:bCs/>
          <w:sz w:val="28"/>
          <w:szCs w:val="28"/>
        </w:rPr>
        <w:t>недействительным отказа в применении пониженной ставки земельного налога.</w:t>
      </w:r>
      <w:r w:rsidR="00F93687">
        <w:rPr>
          <w:rFonts w:ascii="Times New Roman" w:hAnsi="Times New Roman" w:cs="Times New Roman"/>
          <w:bCs/>
          <w:sz w:val="28"/>
          <w:szCs w:val="28"/>
        </w:rPr>
        <w:t xml:space="preserve"> </w:t>
      </w:r>
    </w:p>
    <w:p w:rsidR="00EE6D23" w:rsidRDefault="00A438ED"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bCs/>
          <w:sz w:val="28"/>
          <w:szCs w:val="28"/>
        </w:rPr>
        <w:t>Из материалов дела следует,</w:t>
      </w:r>
      <w:r w:rsidRPr="00681452">
        <w:rPr>
          <w:rFonts w:ascii="Times New Roman" w:hAnsi="Times New Roman" w:cs="Times New Roman"/>
          <w:sz w:val="28"/>
          <w:szCs w:val="28"/>
        </w:rPr>
        <w:t xml:space="preserve"> решением суда первой инстанции, оставленным без изменения </w:t>
      </w:r>
      <w:hyperlink r:id="rId34" w:history="1">
        <w:r w:rsidRPr="00681452">
          <w:rPr>
            <w:rFonts w:ascii="Times New Roman" w:hAnsi="Times New Roman" w:cs="Times New Roman"/>
            <w:sz w:val="28"/>
            <w:szCs w:val="28"/>
          </w:rPr>
          <w:t>постановлени</w:t>
        </w:r>
        <w:r w:rsidR="00092473">
          <w:rPr>
            <w:rFonts w:ascii="Times New Roman" w:hAnsi="Times New Roman" w:cs="Times New Roman"/>
            <w:sz w:val="28"/>
            <w:szCs w:val="28"/>
          </w:rPr>
          <w:t>ями</w:t>
        </w:r>
      </w:hyperlink>
      <w:r w:rsidRPr="00681452">
        <w:rPr>
          <w:rFonts w:ascii="Times New Roman" w:hAnsi="Times New Roman" w:cs="Times New Roman"/>
          <w:sz w:val="28"/>
          <w:szCs w:val="28"/>
        </w:rPr>
        <w:t xml:space="preserve"> суд</w:t>
      </w:r>
      <w:r w:rsidR="00092473">
        <w:rPr>
          <w:rFonts w:ascii="Times New Roman" w:hAnsi="Times New Roman" w:cs="Times New Roman"/>
          <w:sz w:val="28"/>
          <w:szCs w:val="28"/>
        </w:rPr>
        <w:t>ов</w:t>
      </w:r>
      <w:r w:rsidRPr="00681452">
        <w:rPr>
          <w:rFonts w:ascii="Times New Roman" w:hAnsi="Times New Roman" w:cs="Times New Roman"/>
          <w:sz w:val="28"/>
          <w:szCs w:val="28"/>
        </w:rPr>
        <w:t xml:space="preserve"> апелляционной</w:t>
      </w:r>
      <w:r w:rsidR="00092473">
        <w:rPr>
          <w:rFonts w:ascii="Times New Roman" w:hAnsi="Times New Roman" w:cs="Times New Roman"/>
          <w:sz w:val="28"/>
          <w:szCs w:val="28"/>
        </w:rPr>
        <w:t xml:space="preserve"> и кассационной</w:t>
      </w:r>
      <w:r w:rsidRPr="00681452">
        <w:rPr>
          <w:rFonts w:ascii="Times New Roman" w:hAnsi="Times New Roman" w:cs="Times New Roman"/>
          <w:sz w:val="28"/>
          <w:szCs w:val="28"/>
        </w:rPr>
        <w:t xml:space="preserve"> инстанци</w:t>
      </w:r>
      <w:r w:rsidR="00092473">
        <w:rPr>
          <w:rFonts w:ascii="Times New Roman" w:hAnsi="Times New Roman" w:cs="Times New Roman"/>
          <w:sz w:val="28"/>
          <w:szCs w:val="28"/>
        </w:rPr>
        <w:t>й</w:t>
      </w:r>
      <w:r w:rsidRPr="00681452">
        <w:rPr>
          <w:rFonts w:ascii="Times New Roman" w:hAnsi="Times New Roman" w:cs="Times New Roman"/>
          <w:sz w:val="28"/>
          <w:szCs w:val="28"/>
        </w:rPr>
        <w:t xml:space="preserve">, требования предпринимателя удовлетворены частично, признаны незаконными действия инспекции, выразившиеся в требовании уплатить налог за 2022 год по ставке 1,5 процента в отношении </w:t>
      </w:r>
      <w:r w:rsidR="00D809D2">
        <w:rPr>
          <w:rFonts w:ascii="Times New Roman" w:hAnsi="Times New Roman" w:cs="Times New Roman"/>
          <w:sz w:val="28"/>
          <w:szCs w:val="28"/>
        </w:rPr>
        <w:t xml:space="preserve">части </w:t>
      </w:r>
      <w:r w:rsidRPr="00681452">
        <w:rPr>
          <w:rFonts w:ascii="Times New Roman" w:hAnsi="Times New Roman" w:cs="Times New Roman"/>
          <w:sz w:val="28"/>
          <w:szCs w:val="28"/>
        </w:rPr>
        <w:t>земельных участков. Также признан недействительным отказ в применении пониженной ставки налога в отношении указанных земельных участков и на инспекцию возложена обязанность произвести перерасчет земельного налога по данным участкам по ставке 0,3 процента. В остальной части в удовлетворении требований отказано.</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Рассматривая спор, суды первой и апелляционной инстанций установили, что предприниматель приобрел по договорам купли-продажи четыре земельных участка сельскохозяйственного назначения (площадью 5100 кв. м, 5100 кв. м, 25503 кв. м и 45020 кв. м).</w:t>
      </w:r>
      <w:r w:rsidR="00EE6D23">
        <w:rPr>
          <w:rFonts w:ascii="Times New Roman" w:hAnsi="Times New Roman" w:cs="Times New Roman"/>
          <w:sz w:val="28"/>
          <w:szCs w:val="28"/>
        </w:rPr>
        <w:t xml:space="preserve"> </w:t>
      </w:r>
    </w:p>
    <w:p w:rsidR="00EE6D23" w:rsidRDefault="00EE6D23" w:rsidP="00EE6D23">
      <w:pPr>
        <w:autoSpaceDE w:val="0"/>
        <w:autoSpaceDN w:val="0"/>
        <w:adjustRightInd w:val="0"/>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001A18EF" w:rsidRPr="00681452">
        <w:rPr>
          <w:rFonts w:ascii="Times New Roman" w:hAnsi="Times New Roman" w:cs="Times New Roman"/>
          <w:sz w:val="28"/>
          <w:szCs w:val="28"/>
        </w:rPr>
        <w:t>емельные участки переданы в аренду дачному некоммерческому партнерству, занимавшемуся проектированием территории под размещение садовых участков ввиду расширения границ села на основании постановления главы муниципального района.</w:t>
      </w:r>
      <w:r>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 xml:space="preserve">Между администрацией муниципального района (далее </w:t>
      </w:r>
      <w:r w:rsidR="00EE6D23">
        <w:rPr>
          <w:rFonts w:ascii="Times New Roman" w:hAnsi="Times New Roman" w:cs="Times New Roman"/>
          <w:sz w:val="28"/>
          <w:szCs w:val="28"/>
        </w:rPr>
        <w:t>–</w:t>
      </w:r>
      <w:r w:rsidRPr="00681452">
        <w:rPr>
          <w:rFonts w:ascii="Times New Roman" w:hAnsi="Times New Roman" w:cs="Times New Roman"/>
          <w:sz w:val="28"/>
          <w:szCs w:val="28"/>
        </w:rPr>
        <w:t xml:space="preserve"> администрация), </w:t>
      </w:r>
      <w:r w:rsidR="00D809D2">
        <w:rPr>
          <w:rFonts w:ascii="Times New Roman" w:hAnsi="Times New Roman" w:cs="Times New Roman"/>
          <w:sz w:val="28"/>
          <w:szCs w:val="28"/>
        </w:rPr>
        <w:t xml:space="preserve">двумя </w:t>
      </w:r>
      <w:r w:rsidRPr="00681452">
        <w:rPr>
          <w:rFonts w:ascii="Times New Roman" w:hAnsi="Times New Roman" w:cs="Times New Roman"/>
          <w:sz w:val="28"/>
          <w:szCs w:val="28"/>
        </w:rPr>
        <w:t>обществ</w:t>
      </w:r>
      <w:r w:rsidR="00D809D2">
        <w:rPr>
          <w:rFonts w:ascii="Times New Roman" w:hAnsi="Times New Roman" w:cs="Times New Roman"/>
          <w:sz w:val="28"/>
          <w:szCs w:val="28"/>
        </w:rPr>
        <w:t>ами</w:t>
      </w:r>
      <w:r w:rsidRPr="00681452">
        <w:rPr>
          <w:rFonts w:ascii="Times New Roman" w:hAnsi="Times New Roman" w:cs="Times New Roman"/>
          <w:sz w:val="28"/>
          <w:szCs w:val="28"/>
        </w:rPr>
        <w:t xml:space="preserve"> с ограниченной ответственностью</w:t>
      </w:r>
      <w:r w:rsidR="00D809D2">
        <w:rPr>
          <w:rFonts w:ascii="Times New Roman" w:hAnsi="Times New Roman" w:cs="Times New Roman"/>
          <w:sz w:val="28"/>
          <w:szCs w:val="28"/>
        </w:rPr>
        <w:t xml:space="preserve"> и</w:t>
      </w:r>
      <w:r w:rsidRPr="00681452">
        <w:rPr>
          <w:rFonts w:ascii="Times New Roman" w:hAnsi="Times New Roman" w:cs="Times New Roman"/>
          <w:sz w:val="28"/>
          <w:szCs w:val="28"/>
        </w:rPr>
        <w:t xml:space="preserve"> дачным некоммерческим партнерством заключено соглашение об инвестировании. В соответствии с соглашением администрация гарантирует инвестору обеспечить соответствие в генеральном плане целевого назначения земельных участков, принадлежащих инвестору, планируемому им использованию этих земель при условии соблюдения требований законодательства и градостроительных норм.</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Распоряжением администрации утверждена документация по планировке и межеванию территории, в том числе план планировки жилого квартала села, а также схема размещения внутриплощадочных инженерных сетей и сооружений.</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Разделение земельных участков произведено в соответствии с решением об утверждении генерального плана застройки села.</w:t>
      </w:r>
      <w:r w:rsidR="00EE6D23">
        <w:rPr>
          <w:rFonts w:ascii="Times New Roman" w:hAnsi="Times New Roman" w:cs="Times New Roman"/>
          <w:sz w:val="28"/>
          <w:szCs w:val="28"/>
        </w:rPr>
        <w:t xml:space="preserve"> </w:t>
      </w:r>
      <w:r w:rsidRPr="00681452">
        <w:rPr>
          <w:rFonts w:ascii="Times New Roman" w:hAnsi="Times New Roman" w:cs="Times New Roman"/>
          <w:sz w:val="28"/>
          <w:szCs w:val="28"/>
        </w:rPr>
        <w:t xml:space="preserve">При этом часть принадлежащих предпринимателю земельных участков предназначена для обеспечения жизнедеятельности населенных пунктов и эксплуатации жилищного фонда в соответствии с нормами и правилами застройки жилых территорий (обеспечение парковками, зонами отдыха, детскими площадками, коммунальными объектами, </w:t>
      </w:r>
      <w:r w:rsidRPr="00681452">
        <w:rPr>
          <w:rFonts w:ascii="Times New Roman" w:hAnsi="Times New Roman" w:cs="Times New Roman"/>
          <w:sz w:val="28"/>
          <w:szCs w:val="28"/>
        </w:rPr>
        <w:lastRenderedPageBreak/>
        <w:t>объектами инфраструктуры), цель их использования не связана с личным (домашним) использованием заявителя как физического лица.</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 xml:space="preserve">Учитывая установленные обстоятельства, суды первой и апелляционной инстанций, руководствуясь положениями </w:t>
      </w:r>
      <w:hyperlink r:id="rId35" w:history="1">
        <w:r w:rsidRPr="00681452">
          <w:rPr>
            <w:rFonts w:ascii="Times New Roman" w:hAnsi="Times New Roman" w:cs="Times New Roman"/>
            <w:sz w:val="28"/>
            <w:szCs w:val="28"/>
          </w:rPr>
          <w:t>статьи 65</w:t>
        </w:r>
      </w:hyperlink>
      <w:r w:rsidRPr="00681452">
        <w:rPr>
          <w:rFonts w:ascii="Times New Roman" w:hAnsi="Times New Roman" w:cs="Times New Roman"/>
          <w:sz w:val="28"/>
          <w:szCs w:val="28"/>
        </w:rPr>
        <w:t xml:space="preserve"> Земельного кодекса Российской Федерации, </w:t>
      </w:r>
      <w:hyperlink r:id="rId36" w:history="1">
        <w:r w:rsidRPr="00681452">
          <w:rPr>
            <w:rFonts w:ascii="Times New Roman" w:hAnsi="Times New Roman" w:cs="Times New Roman"/>
            <w:sz w:val="28"/>
            <w:szCs w:val="28"/>
          </w:rPr>
          <w:t>статей 388</w:t>
        </w:r>
      </w:hyperlink>
      <w:r w:rsidRPr="00681452">
        <w:rPr>
          <w:rFonts w:ascii="Times New Roman" w:hAnsi="Times New Roman" w:cs="Times New Roman"/>
          <w:sz w:val="28"/>
          <w:szCs w:val="28"/>
        </w:rPr>
        <w:t xml:space="preserve">, </w:t>
      </w:r>
      <w:hyperlink r:id="rId37" w:history="1">
        <w:r w:rsidRPr="00681452">
          <w:rPr>
            <w:rFonts w:ascii="Times New Roman" w:hAnsi="Times New Roman" w:cs="Times New Roman"/>
            <w:sz w:val="28"/>
            <w:szCs w:val="28"/>
          </w:rPr>
          <w:t>389</w:t>
        </w:r>
      </w:hyperlink>
      <w:r w:rsidRPr="00681452">
        <w:rPr>
          <w:rFonts w:ascii="Times New Roman" w:hAnsi="Times New Roman" w:cs="Times New Roman"/>
          <w:sz w:val="28"/>
          <w:szCs w:val="28"/>
        </w:rPr>
        <w:t xml:space="preserve">, </w:t>
      </w:r>
      <w:hyperlink r:id="rId38" w:history="1">
        <w:r w:rsidRPr="00681452">
          <w:rPr>
            <w:rFonts w:ascii="Times New Roman" w:hAnsi="Times New Roman" w:cs="Times New Roman"/>
            <w:sz w:val="28"/>
            <w:szCs w:val="28"/>
          </w:rPr>
          <w:t>390</w:t>
        </w:r>
      </w:hyperlink>
      <w:r w:rsidRPr="00681452">
        <w:rPr>
          <w:rFonts w:ascii="Times New Roman" w:hAnsi="Times New Roman" w:cs="Times New Roman"/>
          <w:sz w:val="28"/>
          <w:szCs w:val="28"/>
        </w:rPr>
        <w:t xml:space="preserve">, </w:t>
      </w:r>
      <w:hyperlink r:id="rId39" w:history="1">
        <w:r w:rsidRPr="00681452">
          <w:rPr>
            <w:rFonts w:ascii="Times New Roman" w:hAnsi="Times New Roman" w:cs="Times New Roman"/>
            <w:sz w:val="28"/>
            <w:szCs w:val="28"/>
          </w:rPr>
          <w:t>394</w:t>
        </w:r>
      </w:hyperlink>
      <w:r w:rsidRPr="00681452">
        <w:rPr>
          <w:rFonts w:ascii="Times New Roman" w:hAnsi="Times New Roman" w:cs="Times New Roman"/>
          <w:sz w:val="28"/>
          <w:szCs w:val="28"/>
        </w:rPr>
        <w:t xml:space="preserve"> НК РФ, </w:t>
      </w:r>
      <w:hyperlink r:id="rId40" w:history="1">
        <w:r w:rsidRPr="00681452">
          <w:rPr>
            <w:rFonts w:ascii="Times New Roman" w:hAnsi="Times New Roman" w:cs="Times New Roman"/>
            <w:sz w:val="28"/>
            <w:szCs w:val="28"/>
          </w:rPr>
          <w:t>подпункта «а» пункта 75 статьи 2</w:t>
        </w:r>
      </w:hyperlink>
      <w:r w:rsidRPr="00681452">
        <w:rPr>
          <w:rFonts w:ascii="Times New Roman" w:hAnsi="Times New Roman" w:cs="Times New Roman"/>
          <w:sz w:val="28"/>
          <w:szCs w:val="28"/>
        </w:rPr>
        <w:t xml:space="preserve"> Федерального закона от 29.09.2019 № 325-ФЗ (далее </w:t>
      </w:r>
      <w:r w:rsidR="00EE6D23">
        <w:rPr>
          <w:rFonts w:ascii="Times New Roman" w:hAnsi="Times New Roman" w:cs="Times New Roman"/>
          <w:sz w:val="28"/>
          <w:szCs w:val="28"/>
        </w:rPr>
        <w:t>–</w:t>
      </w:r>
      <w:r w:rsidRPr="00681452">
        <w:rPr>
          <w:rFonts w:ascii="Times New Roman" w:hAnsi="Times New Roman" w:cs="Times New Roman"/>
          <w:sz w:val="28"/>
          <w:szCs w:val="28"/>
        </w:rPr>
        <w:t xml:space="preserve"> Закон № 325-ФЗ), решением Совета Депутатов </w:t>
      </w:r>
      <w:proofErr w:type="spellStart"/>
      <w:r w:rsidRPr="00681452">
        <w:rPr>
          <w:rFonts w:ascii="Times New Roman" w:hAnsi="Times New Roman" w:cs="Times New Roman"/>
          <w:sz w:val="28"/>
          <w:szCs w:val="28"/>
        </w:rPr>
        <w:t>Кременкульского</w:t>
      </w:r>
      <w:proofErr w:type="spellEnd"/>
      <w:r w:rsidRPr="00681452">
        <w:rPr>
          <w:rFonts w:ascii="Times New Roman" w:hAnsi="Times New Roman" w:cs="Times New Roman"/>
          <w:sz w:val="28"/>
          <w:szCs w:val="28"/>
        </w:rPr>
        <w:t xml:space="preserve"> сельского поселения Сосновского муниципального района Челябинской области от 22.11.2010 № 105</w:t>
      </w:r>
      <w:r w:rsidR="00BA7ACB">
        <w:rPr>
          <w:rFonts w:ascii="Times New Roman" w:hAnsi="Times New Roman" w:cs="Times New Roman"/>
          <w:sz w:val="28"/>
          <w:szCs w:val="28"/>
        </w:rPr>
        <w:t xml:space="preserve"> </w:t>
      </w:r>
      <w:r w:rsidRPr="00681452">
        <w:rPr>
          <w:rFonts w:ascii="Times New Roman" w:hAnsi="Times New Roman" w:cs="Times New Roman"/>
          <w:sz w:val="28"/>
          <w:szCs w:val="28"/>
        </w:rPr>
        <w:t xml:space="preserve">«О земельном налоге муниципального образования </w:t>
      </w:r>
      <w:proofErr w:type="spellStart"/>
      <w:r w:rsidRPr="00681452">
        <w:rPr>
          <w:rFonts w:ascii="Times New Roman" w:hAnsi="Times New Roman" w:cs="Times New Roman"/>
          <w:sz w:val="28"/>
          <w:szCs w:val="28"/>
        </w:rPr>
        <w:t>Кременкульское</w:t>
      </w:r>
      <w:proofErr w:type="spellEnd"/>
      <w:r w:rsidRPr="00681452">
        <w:rPr>
          <w:rFonts w:ascii="Times New Roman" w:hAnsi="Times New Roman" w:cs="Times New Roman"/>
          <w:sz w:val="28"/>
          <w:szCs w:val="28"/>
        </w:rPr>
        <w:t xml:space="preserve"> сельское поселение» (в редакции от 28.11.2019  № 16)</w:t>
      </w:r>
      <w:r w:rsidR="00BA7ACB" w:rsidRPr="00BA7ACB">
        <w:rPr>
          <w:rFonts w:ascii="Times New Roman" w:hAnsi="Times New Roman" w:cs="Times New Roman"/>
          <w:sz w:val="28"/>
          <w:szCs w:val="28"/>
        </w:rPr>
        <w:t xml:space="preserve"> </w:t>
      </w:r>
      <w:r w:rsidR="00BA7ACB">
        <w:rPr>
          <w:rFonts w:ascii="Times New Roman" w:hAnsi="Times New Roman" w:cs="Times New Roman"/>
          <w:sz w:val="28"/>
          <w:szCs w:val="28"/>
        </w:rPr>
        <w:t>(далее – Решение</w:t>
      </w:r>
      <w:r w:rsidR="00F14A0E">
        <w:rPr>
          <w:rFonts w:ascii="Times New Roman" w:hAnsi="Times New Roman" w:cs="Times New Roman"/>
          <w:sz w:val="28"/>
          <w:szCs w:val="28"/>
        </w:rPr>
        <w:t xml:space="preserve"> Совета</w:t>
      </w:r>
      <w:r w:rsidR="00BA7ACB">
        <w:rPr>
          <w:rFonts w:ascii="Times New Roman" w:hAnsi="Times New Roman" w:cs="Times New Roman"/>
          <w:sz w:val="28"/>
          <w:szCs w:val="28"/>
        </w:rPr>
        <w:t xml:space="preserve"> № 105)</w:t>
      </w:r>
      <w:r w:rsidRPr="00681452">
        <w:rPr>
          <w:rFonts w:ascii="Times New Roman" w:hAnsi="Times New Roman" w:cs="Times New Roman"/>
          <w:sz w:val="28"/>
          <w:szCs w:val="28"/>
        </w:rPr>
        <w:t>, пришли к выводу о незаконности действий инспекции по направлению заявителю уведомления об уплате налога в отношении земельных участков с указанными кадастровыми номерами по ставке 1,5 процента и по отказу в применении к этим участкам пониженной ставки налога, с чем согласился суд округа.</w:t>
      </w:r>
      <w:r w:rsidR="00EE6D23">
        <w:rPr>
          <w:rFonts w:ascii="Times New Roman" w:hAnsi="Times New Roman" w:cs="Times New Roman"/>
          <w:sz w:val="28"/>
          <w:szCs w:val="28"/>
        </w:rPr>
        <w:t xml:space="preserve"> </w:t>
      </w:r>
    </w:p>
    <w:p w:rsidR="00EE6D23" w:rsidRDefault="001223F4"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1223F4">
        <w:rPr>
          <w:rFonts w:ascii="Times New Roman" w:hAnsi="Times New Roman" w:cs="Times New Roman"/>
          <w:sz w:val="28"/>
          <w:szCs w:val="28"/>
        </w:rPr>
        <w:t>Не согласившись с принятыми судебными актами, инспекция обратилась с кассационной жалобой в Верховный Суд и, ссылаясь на существенное нарушение норм права, просила отменить судебные акты в части признания обоснованными требований предпринимателя и направить дело в указанной части на новое рассмотрение в суд первой инстанции.</w:t>
      </w:r>
      <w:r w:rsidR="00EE6D23">
        <w:rPr>
          <w:rFonts w:ascii="Times New Roman" w:hAnsi="Times New Roman" w:cs="Times New Roman"/>
          <w:sz w:val="28"/>
          <w:szCs w:val="28"/>
        </w:rPr>
        <w:t xml:space="preserve"> </w:t>
      </w:r>
    </w:p>
    <w:p w:rsidR="00EE6D23" w:rsidRDefault="001223F4"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1223F4">
        <w:rPr>
          <w:rFonts w:ascii="Times New Roman" w:hAnsi="Times New Roman" w:cs="Times New Roman"/>
          <w:sz w:val="28"/>
          <w:szCs w:val="28"/>
        </w:rPr>
        <w:t xml:space="preserve">Судебная коллегия Верховного Суда, изучив материалы дела, установила, что кассационная жалоба налогового органа подлежит удовлетворению, а судебные акты в обжалуемой части </w:t>
      </w:r>
      <w:r w:rsidR="00EE6D23">
        <w:rPr>
          <w:rFonts w:ascii="Times New Roman" w:hAnsi="Times New Roman" w:cs="Times New Roman"/>
          <w:sz w:val="28"/>
          <w:szCs w:val="28"/>
        </w:rPr>
        <w:t>–</w:t>
      </w:r>
      <w:r w:rsidRPr="001223F4">
        <w:rPr>
          <w:rFonts w:ascii="Times New Roman" w:hAnsi="Times New Roman" w:cs="Times New Roman"/>
          <w:sz w:val="28"/>
          <w:szCs w:val="28"/>
        </w:rPr>
        <w:t xml:space="preserve"> отмене по следующим основаниям.</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Как неоднократно указывал Конституционный Суд Российской Федерации, налоги устанавливаются законодателем в соответствии с сущностью каждого из них и не в виде простого перечня, а как элементы системы, параметры и условия функционирования которой применительно к каждому налогоплательщику во многом предопределяются объективными закономерностями их экономической деятельности.</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Соблюдение конституционных предписаний относительно формальной определенности и полноты элементов налогового обязательства при формировании структуры налога и учет объективных характеристик экономико-правового содержания налога обеспечивают эффективность налогообложения и реальность его целей и позволяют налогоплательщикам своевременно уплатить налог, а налоговым органам - осуществлять контроль за действиями налогоплательщиков по уплате налоговых сумм в бюджет (постановления Конституционного Суда Рос</w:t>
      </w:r>
      <w:r w:rsidR="00F34170" w:rsidRPr="00681452">
        <w:rPr>
          <w:rFonts w:ascii="Times New Roman" w:hAnsi="Times New Roman" w:cs="Times New Roman"/>
          <w:sz w:val="28"/>
          <w:szCs w:val="28"/>
        </w:rPr>
        <w:t xml:space="preserve">сийской Федерации от 21.12.2018 </w:t>
      </w:r>
      <w:hyperlink r:id="rId41" w:history="1">
        <w:r w:rsidR="00F34170" w:rsidRPr="00681452">
          <w:rPr>
            <w:rFonts w:ascii="Times New Roman" w:hAnsi="Times New Roman" w:cs="Times New Roman"/>
            <w:sz w:val="28"/>
            <w:szCs w:val="28"/>
          </w:rPr>
          <w:t>№</w:t>
        </w:r>
        <w:r w:rsidRPr="00681452">
          <w:rPr>
            <w:rFonts w:ascii="Times New Roman" w:hAnsi="Times New Roman" w:cs="Times New Roman"/>
            <w:sz w:val="28"/>
            <w:szCs w:val="28"/>
          </w:rPr>
          <w:t xml:space="preserve"> 47-П</w:t>
        </w:r>
      </w:hyperlink>
      <w:r w:rsidR="00F34170" w:rsidRPr="00681452">
        <w:rPr>
          <w:rFonts w:ascii="Times New Roman" w:hAnsi="Times New Roman" w:cs="Times New Roman"/>
          <w:sz w:val="28"/>
          <w:szCs w:val="28"/>
        </w:rPr>
        <w:t xml:space="preserve"> и от 11.07.2017 </w:t>
      </w:r>
      <w:r w:rsidRPr="00681452">
        <w:rPr>
          <w:rFonts w:ascii="Times New Roman" w:hAnsi="Times New Roman" w:cs="Times New Roman"/>
          <w:sz w:val="28"/>
          <w:szCs w:val="28"/>
        </w:rPr>
        <w:t xml:space="preserve"> </w:t>
      </w:r>
      <w:hyperlink r:id="rId42" w:history="1">
        <w:r w:rsidR="00F34170" w:rsidRPr="00681452">
          <w:rPr>
            <w:rFonts w:ascii="Times New Roman" w:hAnsi="Times New Roman" w:cs="Times New Roman"/>
            <w:sz w:val="28"/>
            <w:szCs w:val="28"/>
          </w:rPr>
          <w:t>№</w:t>
        </w:r>
        <w:r w:rsidRPr="00681452">
          <w:rPr>
            <w:rFonts w:ascii="Times New Roman" w:hAnsi="Times New Roman" w:cs="Times New Roman"/>
            <w:sz w:val="28"/>
            <w:szCs w:val="28"/>
          </w:rPr>
          <w:t xml:space="preserve"> 20-П</w:t>
        </w:r>
      </w:hyperlink>
      <w:r w:rsidR="00F34170" w:rsidRPr="00681452">
        <w:rPr>
          <w:rFonts w:ascii="Times New Roman" w:hAnsi="Times New Roman" w:cs="Times New Roman"/>
          <w:sz w:val="28"/>
          <w:szCs w:val="28"/>
        </w:rPr>
        <w:t xml:space="preserve">, определения от 01.10.2009 </w:t>
      </w:r>
      <w:hyperlink r:id="rId43" w:history="1">
        <w:r w:rsidR="00F34170" w:rsidRPr="00681452">
          <w:rPr>
            <w:rFonts w:ascii="Times New Roman" w:hAnsi="Times New Roman" w:cs="Times New Roman"/>
            <w:sz w:val="28"/>
            <w:szCs w:val="28"/>
          </w:rPr>
          <w:t>№</w:t>
        </w:r>
        <w:r w:rsidRPr="00681452">
          <w:rPr>
            <w:rFonts w:ascii="Times New Roman" w:hAnsi="Times New Roman" w:cs="Times New Roman"/>
            <w:sz w:val="28"/>
            <w:szCs w:val="28"/>
          </w:rPr>
          <w:t>1269-О-О</w:t>
        </w:r>
      </w:hyperlink>
      <w:r w:rsidRPr="00681452">
        <w:rPr>
          <w:rFonts w:ascii="Times New Roman" w:hAnsi="Times New Roman" w:cs="Times New Roman"/>
          <w:sz w:val="28"/>
          <w:szCs w:val="28"/>
        </w:rPr>
        <w:t xml:space="preserve">, от </w:t>
      </w:r>
      <w:r w:rsidR="00F34170" w:rsidRPr="00681452">
        <w:rPr>
          <w:rFonts w:ascii="Times New Roman" w:hAnsi="Times New Roman" w:cs="Times New Roman"/>
          <w:sz w:val="28"/>
          <w:szCs w:val="28"/>
        </w:rPr>
        <w:t xml:space="preserve">01.12.2009 </w:t>
      </w:r>
      <w:hyperlink r:id="rId44" w:history="1">
        <w:r w:rsidR="00F34170" w:rsidRPr="00681452">
          <w:rPr>
            <w:rFonts w:ascii="Times New Roman" w:hAnsi="Times New Roman" w:cs="Times New Roman"/>
            <w:sz w:val="28"/>
            <w:szCs w:val="28"/>
          </w:rPr>
          <w:t>№</w:t>
        </w:r>
        <w:r w:rsidRPr="00681452">
          <w:rPr>
            <w:rFonts w:ascii="Times New Roman" w:hAnsi="Times New Roman" w:cs="Times New Roman"/>
            <w:sz w:val="28"/>
            <w:szCs w:val="28"/>
          </w:rPr>
          <w:t xml:space="preserve"> 1484-О-О</w:t>
        </w:r>
      </w:hyperlink>
      <w:r w:rsidRPr="00681452">
        <w:rPr>
          <w:rFonts w:ascii="Times New Roman" w:hAnsi="Times New Roman" w:cs="Times New Roman"/>
          <w:sz w:val="28"/>
          <w:szCs w:val="28"/>
        </w:rPr>
        <w:t xml:space="preserve"> и др.).</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 xml:space="preserve">В </w:t>
      </w:r>
      <w:hyperlink r:id="rId45" w:history="1">
        <w:r w:rsidRPr="00681452">
          <w:rPr>
            <w:rFonts w:ascii="Times New Roman" w:hAnsi="Times New Roman" w:cs="Times New Roman"/>
            <w:sz w:val="28"/>
            <w:szCs w:val="28"/>
          </w:rPr>
          <w:t>абзаце третьем подпункта 1 пункта 1 статьи 394</w:t>
        </w:r>
      </w:hyperlink>
      <w:r w:rsidRPr="00681452">
        <w:rPr>
          <w:rFonts w:ascii="Times New Roman" w:hAnsi="Times New Roman" w:cs="Times New Roman"/>
          <w:sz w:val="28"/>
          <w:szCs w:val="28"/>
        </w:rPr>
        <w:t xml:space="preserve"> </w:t>
      </w:r>
      <w:r w:rsidR="00F34170" w:rsidRPr="00681452">
        <w:rPr>
          <w:rFonts w:ascii="Times New Roman" w:hAnsi="Times New Roman" w:cs="Times New Roman"/>
          <w:sz w:val="28"/>
          <w:szCs w:val="28"/>
        </w:rPr>
        <w:t xml:space="preserve">НК РФ </w:t>
      </w:r>
      <w:r w:rsidRPr="00681452">
        <w:rPr>
          <w:rFonts w:ascii="Times New Roman" w:hAnsi="Times New Roman" w:cs="Times New Roman"/>
          <w:sz w:val="28"/>
          <w:szCs w:val="28"/>
        </w:rPr>
        <w:t xml:space="preserve">указано, что налоговые ставки устанавливаются нормативными правовыми актами представительных органов муниципальных образований и не могут превышать 0,3 процента в отношении земельных участков,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w:t>
      </w:r>
      <w:r w:rsidRPr="00681452">
        <w:rPr>
          <w:rFonts w:ascii="Times New Roman" w:hAnsi="Times New Roman" w:cs="Times New Roman"/>
          <w:sz w:val="28"/>
          <w:szCs w:val="28"/>
        </w:rPr>
        <w:lastRenderedPageBreak/>
        <w:t>земельных участков, приобретенных (предоставленных) для индивидуального жилищного строительства, используемых в предпринимательской деятельности).</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 xml:space="preserve">В отношении земельных участков, не указанных в </w:t>
      </w:r>
      <w:hyperlink r:id="rId46" w:history="1">
        <w:r w:rsidRPr="00681452">
          <w:rPr>
            <w:rFonts w:ascii="Times New Roman" w:hAnsi="Times New Roman" w:cs="Times New Roman"/>
            <w:sz w:val="28"/>
            <w:szCs w:val="28"/>
          </w:rPr>
          <w:t>подпункте 1 пункта 1 статьи 394</w:t>
        </w:r>
      </w:hyperlink>
      <w:r w:rsidR="00F34170" w:rsidRPr="00681452">
        <w:rPr>
          <w:rFonts w:ascii="Times New Roman" w:hAnsi="Times New Roman" w:cs="Times New Roman"/>
          <w:sz w:val="28"/>
          <w:szCs w:val="28"/>
        </w:rPr>
        <w:t xml:space="preserve"> НК РФ</w:t>
      </w:r>
      <w:r w:rsidRPr="00681452">
        <w:rPr>
          <w:rFonts w:ascii="Times New Roman" w:hAnsi="Times New Roman" w:cs="Times New Roman"/>
          <w:sz w:val="28"/>
          <w:szCs w:val="28"/>
        </w:rPr>
        <w:t>, налоговые ставки по налогу не могут превышать 1,5 процента (</w:t>
      </w:r>
      <w:hyperlink r:id="rId47" w:history="1">
        <w:r w:rsidRPr="00681452">
          <w:rPr>
            <w:rFonts w:ascii="Times New Roman" w:hAnsi="Times New Roman" w:cs="Times New Roman"/>
            <w:sz w:val="28"/>
            <w:szCs w:val="28"/>
          </w:rPr>
          <w:t>подпункт 2 пункта 1 статьи 394</w:t>
        </w:r>
      </w:hyperlink>
      <w:r w:rsidR="00F34170" w:rsidRPr="00681452">
        <w:rPr>
          <w:rFonts w:ascii="Times New Roman" w:hAnsi="Times New Roman" w:cs="Times New Roman"/>
          <w:sz w:val="28"/>
          <w:szCs w:val="28"/>
        </w:rPr>
        <w:t xml:space="preserve"> НК РФ</w:t>
      </w:r>
      <w:r w:rsidRPr="00681452">
        <w:rPr>
          <w:rFonts w:ascii="Times New Roman" w:hAnsi="Times New Roman" w:cs="Times New Roman"/>
          <w:sz w:val="28"/>
          <w:szCs w:val="28"/>
        </w:rPr>
        <w:t>).</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 xml:space="preserve">Решением </w:t>
      </w:r>
      <w:r w:rsidR="00F14A0E">
        <w:rPr>
          <w:rFonts w:ascii="Times New Roman" w:hAnsi="Times New Roman" w:cs="Times New Roman"/>
          <w:sz w:val="28"/>
          <w:szCs w:val="28"/>
        </w:rPr>
        <w:t xml:space="preserve">Совета </w:t>
      </w:r>
      <w:r w:rsidR="00F34170" w:rsidRPr="00681452">
        <w:rPr>
          <w:rFonts w:ascii="Times New Roman" w:hAnsi="Times New Roman" w:cs="Times New Roman"/>
          <w:sz w:val="28"/>
          <w:szCs w:val="28"/>
        </w:rPr>
        <w:t>№</w:t>
      </w:r>
      <w:r w:rsidRPr="00681452">
        <w:rPr>
          <w:rFonts w:ascii="Times New Roman" w:hAnsi="Times New Roman" w:cs="Times New Roman"/>
          <w:sz w:val="28"/>
          <w:szCs w:val="28"/>
        </w:rPr>
        <w:t xml:space="preserve"> 105 установлены следующие ставки налога на 2022 год:</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1) 0,3 процента - в отношении земельных участков: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 приобретенных (представленных) для личного подсобного хозяйства, садоводства, огородничества или животноводства, а также дачного хозяйства (за исключением земельных участков, приобретенных (предоставленных) для личного подсобного хозяйства, садоводства, огородничества или животноводства, дачного хозяйства, используемых в предпринимательской деятельности);</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2) 1,5 процента - в отношении прочих земельных участков.</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Из приведенных положений законодательства усматривается, что при разрешении вопроса о правомерности применения той или иной ставки налога подлежит установлению категория земельного участка и вид разрешенного использования земельного участка, поскольку от указанных обстоятельств зависит возможность извлечения выгоды (экономической ренты) от использования земли в том или ином размере в обычных условиях оборота, сообразно которой определяются условия налогообложения земли и, соответственно, обеспечивается платность землепользования.</w:t>
      </w:r>
      <w:r w:rsidR="00EE6D23">
        <w:rPr>
          <w:rFonts w:ascii="Times New Roman" w:hAnsi="Times New Roman" w:cs="Times New Roman"/>
          <w:sz w:val="28"/>
          <w:szCs w:val="28"/>
        </w:rPr>
        <w:t xml:space="preserve"> </w:t>
      </w:r>
      <w:r w:rsidRPr="00681452">
        <w:rPr>
          <w:rFonts w:ascii="Times New Roman" w:hAnsi="Times New Roman" w:cs="Times New Roman"/>
          <w:sz w:val="28"/>
          <w:szCs w:val="28"/>
        </w:rPr>
        <w:t>Следовательно, факт использования налогоплательщиком земельного участка в соответствии с видом разрешенного использования имеет существенное значение для установления наличия у него права на применение пониженной ставки налога.</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Если использование земельного участка отвечает требованиям его целевого использования, то ставка налога в отношении этого земельного участка применяется исходя из вида целевого использования, указанного в правоустанавливающих (кадастровых) документах.</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Вместе с тем, в случае возникновения спора, для применения пониженной ставки налога предпринимателю необходимо доказать не только отнесение земельных участков к землям, для которых законодателем установлена пониженная ставка налога (0,3 процента), но и фактическое использование этих земельных участков по целевому назначению.</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lastRenderedPageBreak/>
        <w:t xml:space="preserve">Кроме того, </w:t>
      </w:r>
      <w:hyperlink r:id="rId48" w:history="1">
        <w:r w:rsidR="003B0CF5">
          <w:rPr>
            <w:rFonts w:ascii="Times New Roman" w:hAnsi="Times New Roman" w:cs="Times New Roman"/>
            <w:sz w:val="28"/>
            <w:szCs w:val="28"/>
          </w:rPr>
          <w:t>подпунктом «а»</w:t>
        </w:r>
        <w:r w:rsidRPr="00681452">
          <w:rPr>
            <w:rFonts w:ascii="Times New Roman" w:hAnsi="Times New Roman" w:cs="Times New Roman"/>
            <w:sz w:val="28"/>
            <w:szCs w:val="28"/>
          </w:rPr>
          <w:t xml:space="preserve"> пункта 75 статьи 2</w:t>
        </w:r>
      </w:hyperlink>
      <w:r w:rsidR="00F34170" w:rsidRPr="00681452">
        <w:rPr>
          <w:rFonts w:ascii="Times New Roman" w:hAnsi="Times New Roman" w:cs="Times New Roman"/>
          <w:sz w:val="28"/>
          <w:szCs w:val="28"/>
        </w:rPr>
        <w:t xml:space="preserve"> Закона №</w:t>
      </w:r>
      <w:r w:rsidRPr="00681452">
        <w:rPr>
          <w:rFonts w:ascii="Times New Roman" w:hAnsi="Times New Roman" w:cs="Times New Roman"/>
          <w:sz w:val="28"/>
          <w:szCs w:val="28"/>
        </w:rPr>
        <w:t xml:space="preserve"> 325-ФЗ из сферы действия </w:t>
      </w:r>
      <w:hyperlink r:id="rId49" w:history="1">
        <w:r w:rsidRPr="00681452">
          <w:rPr>
            <w:rFonts w:ascii="Times New Roman" w:hAnsi="Times New Roman" w:cs="Times New Roman"/>
            <w:sz w:val="28"/>
            <w:szCs w:val="28"/>
          </w:rPr>
          <w:t>абзаца третьего подпункта 1 пункта 1 статьи 394</w:t>
        </w:r>
      </w:hyperlink>
      <w:r w:rsidRPr="00681452">
        <w:rPr>
          <w:rFonts w:ascii="Times New Roman" w:hAnsi="Times New Roman" w:cs="Times New Roman"/>
          <w:sz w:val="28"/>
          <w:szCs w:val="28"/>
        </w:rPr>
        <w:t xml:space="preserve"> </w:t>
      </w:r>
      <w:r w:rsidR="00F34170" w:rsidRPr="00681452">
        <w:rPr>
          <w:rFonts w:ascii="Times New Roman" w:hAnsi="Times New Roman" w:cs="Times New Roman"/>
          <w:sz w:val="28"/>
          <w:szCs w:val="28"/>
        </w:rPr>
        <w:t xml:space="preserve">НК РФ </w:t>
      </w:r>
      <w:r w:rsidRPr="00681452">
        <w:rPr>
          <w:rFonts w:ascii="Times New Roman" w:hAnsi="Times New Roman" w:cs="Times New Roman"/>
          <w:sz w:val="28"/>
          <w:szCs w:val="28"/>
        </w:rPr>
        <w:t>исключены земельные участки, приобретенные (предоставленные) для индивидуального жилищного строительства, используемые в предпринимательской деятельности.</w:t>
      </w:r>
      <w:r w:rsidR="00EE6D23">
        <w:rPr>
          <w:rFonts w:ascii="Times New Roman" w:hAnsi="Times New Roman" w:cs="Times New Roman"/>
          <w:sz w:val="28"/>
          <w:szCs w:val="28"/>
        </w:rPr>
        <w:t xml:space="preserve"> </w:t>
      </w:r>
      <w:r w:rsidRPr="00681452">
        <w:rPr>
          <w:rFonts w:ascii="Times New Roman" w:hAnsi="Times New Roman" w:cs="Times New Roman"/>
          <w:sz w:val="28"/>
          <w:szCs w:val="28"/>
        </w:rPr>
        <w:t xml:space="preserve">Данное регулирование применяется с </w:t>
      </w:r>
      <w:r w:rsidR="00F34170" w:rsidRPr="00681452">
        <w:rPr>
          <w:rFonts w:ascii="Times New Roman" w:hAnsi="Times New Roman" w:cs="Times New Roman"/>
          <w:sz w:val="28"/>
          <w:szCs w:val="28"/>
        </w:rPr>
        <w:t>01.01.</w:t>
      </w:r>
      <w:r w:rsidRPr="00681452">
        <w:rPr>
          <w:rFonts w:ascii="Times New Roman" w:hAnsi="Times New Roman" w:cs="Times New Roman"/>
          <w:sz w:val="28"/>
          <w:szCs w:val="28"/>
        </w:rPr>
        <w:t>2020 г</w:t>
      </w:r>
      <w:r w:rsidR="000A0984">
        <w:rPr>
          <w:rFonts w:ascii="Times New Roman" w:hAnsi="Times New Roman" w:cs="Times New Roman"/>
          <w:sz w:val="28"/>
          <w:szCs w:val="28"/>
        </w:rPr>
        <w:t>ода</w:t>
      </w:r>
      <w:r w:rsidRPr="00681452">
        <w:rPr>
          <w:rFonts w:ascii="Times New Roman" w:hAnsi="Times New Roman" w:cs="Times New Roman"/>
          <w:sz w:val="28"/>
          <w:szCs w:val="28"/>
        </w:rPr>
        <w:t xml:space="preserve"> (</w:t>
      </w:r>
      <w:hyperlink r:id="rId50" w:history="1">
        <w:r w:rsidRPr="00681452">
          <w:rPr>
            <w:rFonts w:ascii="Times New Roman" w:hAnsi="Times New Roman" w:cs="Times New Roman"/>
            <w:sz w:val="28"/>
            <w:szCs w:val="28"/>
          </w:rPr>
          <w:t>пункт 1 статьи 5</w:t>
        </w:r>
      </w:hyperlink>
      <w:r w:rsidR="00F34170" w:rsidRPr="00681452">
        <w:rPr>
          <w:rFonts w:ascii="Times New Roman" w:hAnsi="Times New Roman" w:cs="Times New Roman"/>
          <w:sz w:val="28"/>
          <w:szCs w:val="28"/>
        </w:rPr>
        <w:t xml:space="preserve"> НК РФ</w:t>
      </w:r>
      <w:r w:rsidRPr="00681452">
        <w:rPr>
          <w:rFonts w:ascii="Times New Roman" w:hAnsi="Times New Roman" w:cs="Times New Roman"/>
          <w:sz w:val="28"/>
          <w:szCs w:val="28"/>
        </w:rPr>
        <w:t xml:space="preserve">, </w:t>
      </w:r>
      <w:hyperlink r:id="rId51" w:history="1">
        <w:r w:rsidRPr="00681452">
          <w:rPr>
            <w:rFonts w:ascii="Times New Roman" w:hAnsi="Times New Roman" w:cs="Times New Roman"/>
            <w:sz w:val="28"/>
            <w:szCs w:val="28"/>
          </w:rPr>
          <w:t>пункт 2 статьи 3</w:t>
        </w:r>
      </w:hyperlink>
      <w:r w:rsidRPr="00681452">
        <w:rPr>
          <w:rFonts w:ascii="Times New Roman" w:hAnsi="Times New Roman" w:cs="Times New Roman"/>
          <w:sz w:val="28"/>
          <w:szCs w:val="28"/>
        </w:rPr>
        <w:t xml:space="preserve"> Закона </w:t>
      </w:r>
      <w:r w:rsidR="001223F4">
        <w:rPr>
          <w:rFonts w:ascii="Times New Roman" w:hAnsi="Times New Roman" w:cs="Times New Roman"/>
          <w:sz w:val="28"/>
          <w:szCs w:val="28"/>
        </w:rPr>
        <w:t>№</w:t>
      </w:r>
      <w:r w:rsidR="001223F4" w:rsidRPr="00681452">
        <w:rPr>
          <w:rFonts w:ascii="Times New Roman" w:hAnsi="Times New Roman" w:cs="Times New Roman"/>
          <w:sz w:val="28"/>
          <w:szCs w:val="28"/>
        </w:rPr>
        <w:t xml:space="preserve"> </w:t>
      </w:r>
      <w:r w:rsidRPr="00681452">
        <w:rPr>
          <w:rFonts w:ascii="Times New Roman" w:hAnsi="Times New Roman" w:cs="Times New Roman"/>
          <w:sz w:val="28"/>
          <w:szCs w:val="28"/>
        </w:rPr>
        <w:t>325-ФЗ).</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Соответственно, начиная с 2020 года в отношении земельных участков, приобретенных (предоставленных) для возведения объектов индивидуального жилищного строительства (</w:t>
      </w:r>
      <w:hyperlink r:id="rId52" w:history="1">
        <w:r w:rsidRPr="00681452">
          <w:rPr>
            <w:rFonts w:ascii="Times New Roman" w:hAnsi="Times New Roman" w:cs="Times New Roman"/>
            <w:sz w:val="28"/>
            <w:szCs w:val="28"/>
          </w:rPr>
          <w:t>пункт 39 статьи 1</w:t>
        </w:r>
      </w:hyperlink>
      <w:r w:rsidRPr="00681452">
        <w:rPr>
          <w:rFonts w:ascii="Times New Roman" w:hAnsi="Times New Roman" w:cs="Times New Roman"/>
          <w:sz w:val="28"/>
          <w:szCs w:val="28"/>
        </w:rPr>
        <w:t xml:space="preserve"> Градостроительного кодекса Российской Федерации), воля законодателя направлена на предоставление государственной поддержки непосредственно гражданам, которым приобретенные (предоставленные) для индивидуального жилищного строительства земельные участки принадлежат на соответствующем праве, осуществляющим строительство для удовлетворения собственных нужд, связанных с проживанием.</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Коммерческие организации исключены из числа субъектов, которые вправе применять пониженную ставку налога в отношении земельных участков, приобретенных (предоставленных) для индивидуального жилищного строительства, даже в случаях, когда они осуществляют возведение объектов индивидуального жилищного строительства на принадлежащих им участках для реализации впоследствии построенных объектов гражданам.</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Из приведенной логики законодательного регулирования вытекает, что налогоплательщики не вправе применять пониженную ставку налога в случаях, когда они и вовсе не имеют намерения приступать к индивидуальному жилому строительству, но используют соответствующие земельные участки в своей предпринимательской деятельности как активы, рассчитывая на получение прибыли от их реализации, либо на использование земельных участков в качестве объектов залога (ипотеки) и т.п.</w:t>
      </w:r>
      <w:r w:rsidR="00EE6D23">
        <w:rPr>
          <w:rFonts w:ascii="Times New Roman" w:hAnsi="Times New Roman" w:cs="Times New Roman"/>
          <w:sz w:val="28"/>
          <w:szCs w:val="28"/>
        </w:rPr>
        <w:t xml:space="preserve"> </w:t>
      </w:r>
      <w:r w:rsidRPr="00681452">
        <w:rPr>
          <w:rFonts w:ascii="Times New Roman" w:hAnsi="Times New Roman" w:cs="Times New Roman"/>
          <w:sz w:val="28"/>
          <w:szCs w:val="28"/>
        </w:rPr>
        <w:t>Данная правовая позиция изложена в определениях Судебной коллегии по экономическим спорам Верховного Суд</w:t>
      </w:r>
      <w:r w:rsidR="00F34170" w:rsidRPr="00681452">
        <w:rPr>
          <w:rFonts w:ascii="Times New Roman" w:hAnsi="Times New Roman" w:cs="Times New Roman"/>
          <w:sz w:val="28"/>
          <w:szCs w:val="28"/>
        </w:rPr>
        <w:t xml:space="preserve">а от 21.03.2023 </w:t>
      </w:r>
      <w:r w:rsidRPr="00681452">
        <w:rPr>
          <w:rFonts w:ascii="Times New Roman" w:hAnsi="Times New Roman" w:cs="Times New Roman"/>
          <w:sz w:val="28"/>
          <w:szCs w:val="28"/>
        </w:rPr>
        <w:t xml:space="preserve"> </w:t>
      </w:r>
      <w:hyperlink r:id="rId53" w:history="1">
        <w:r w:rsidR="00F34170" w:rsidRPr="00681452">
          <w:rPr>
            <w:rFonts w:ascii="Times New Roman" w:hAnsi="Times New Roman" w:cs="Times New Roman"/>
            <w:sz w:val="28"/>
            <w:szCs w:val="28"/>
          </w:rPr>
          <w:t>№</w:t>
        </w:r>
        <w:r w:rsidRPr="00681452">
          <w:rPr>
            <w:rFonts w:ascii="Times New Roman" w:hAnsi="Times New Roman" w:cs="Times New Roman"/>
            <w:sz w:val="28"/>
            <w:szCs w:val="28"/>
          </w:rPr>
          <w:t xml:space="preserve"> 305-ЭС22-24825</w:t>
        </w:r>
      </w:hyperlink>
      <w:r w:rsidR="00F34170" w:rsidRPr="00681452">
        <w:rPr>
          <w:rFonts w:ascii="Times New Roman" w:hAnsi="Times New Roman" w:cs="Times New Roman"/>
          <w:sz w:val="28"/>
          <w:szCs w:val="28"/>
        </w:rPr>
        <w:t xml:space="preserve"> и от 28.03.2023 </w:t>
      </w:r>
      <w:r w:rsidRPr="00681452">
        <w:rPr>
          <w:rFonts w:ascii="Times New Roman" w:hAnsi="Times New Roman" w:cs="Times New Roman"/>
          <w:sz w:val="28"/>
          <w:szCs w:val="28"/>
        </w:rPr>
        <w:t xml:space="preserve"> </w:t>
      </w:r>
      <w:hyperlink r:id="rId54" w:history="1">
        <w:r w:rsidR="00F34170" w:rsidRPr="00681452">
          <w:rPr>
            <w:rFonts w:ascii="Times New Roman" w:hAnsi="Times New Roman" w:cs="Times New Roman"/>
            <w:sz w:val="28"/>
            <w:szCs w:val="28"/>
          </w:rPr>
          <w:t>№</w:t>
        </w:r>
        <w:r w:rsidRPr="00681452">
          <w:rPr>
            <w:rFonts w:ascii="Times New Roman" w:hAnsi="Times New Roman" w:cs="Times New Roman"/>
            <w:sz w:val="28"/>
            <w:szCs w:val="28"/>
          </w:rPr>
          <w:t xml:space="preserve"> 305-ЭС22-27530</w:t>
        </w:r>
      </w:hyperlink>
      <w:r w:rsidRPr="00681452">
        <w:rPr>
          <w:rFonts w:ascii="Times New Roman" w:hAnsi="Times New Roman" w:cs="Times New Roman"/>
          <w:sz w:val="28"/>
          <w:szCs w:val="28"/>
        </w:rPr>
        <w:t xml:space="preserve"> (включено в </w:t>
      </w:r>
      <w:hyperlink r:id="rId55" w:history="1">
        <w:r w:rsidRPr="00681452">
          <w:rPr>
            <w:rFonts w:ascii="Times New Roman" w:hAnsi="Times New Roman" w:cs="Times New Roman"/>
            <w:sz w:val="28"/>
            <w:szCs w:val="28"/>
          </w:rPr>
          <w:t>пункт 24</w:t>
        </w:r>
      </w:hyperlink>
      <w:r w:rsidRPr="00681452">
        <w:rPr>
          <w:rFonts w:ascii="Times New Roman" w:hAnsi="Times New Roman" w:cs="Times New Roman"/>
          <w:sz w:val="28"/>
          <w:szCs w:val="28"/>
        </w:rPr>
        <w:t xml:space="preserve"> Обзора судебной практики Верхов</w:t>
      </w:r>
      <w:r w:rsidR="00F34170" w:rsidRPr="00681452">
        <w:rPr>
          <w:rFonts w:ascii="Times New Roman" w:hAnsi="Times New Roman" w:cs="Times New Roman"/>
          <w:sz w:val="28"/>
          <w:szCs w:val="28"/>
        </w:rPr>
        <w:t>ного Суда №</w:t>
      </w:r>
      <w:r w:rsidRPr="00681452">
        <w:rPr>
          <w:rFonts w:ascii="Times New Roman" w:hAnsi="Times New Roman" w:cs="Times New Roman"/>
          <w:sz w:val="28"/>
          <w:szCs w:val="28"/>
        </w:rPr>
        <w:t xml:space="preserve"> 2 (2023), утвержденного Президиумом Верховного Су</w:t>
      </w:r>
      <w:r w:rsidR="00F34170" w:rsidRPr="00681452">
        <w:rPr>
          <w:rFonts w:ascii="Times New Roman" w:hAnsi="Times New Roman" w:cs="Times New Roman"/>
          <w:sz w:val="28"/>
          <w:szCs w:val="28"/>
        </w:rPr>
        <w:t>да 19.07.2023</w:t>
      </w:r>
      <w:r w:rsidRPr="00681452">
        <w:rPr>
          <w:rFonts w:ascii="Times New Roman" w:hAnsi="Times New Roman" w:cs="Times New Roman"/>
          <w:sz w:val="28"/>
          <w:szCs w:val="28"/>
        </w:rPr>
        <w:t>).</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Как следует из установленных судами обстоятельств и подтверждается материалами дела, характер сделок с имуществом, а именно приобретение единого земельного участка с последующим разделением его на множество земельных участков, переоформление разрешенного вида использования земельных участков на индивидуальное жилищное строительство, количество таких земельных участков, которое объективно не может быть использовано для личных нужд, использование земельного участка при заключении соглашения об инвестировании в целях развития территории села, свидетельствуют именно о предпринимательской цели использования спорных земельных участков.</w:t>
      </w:r>
      <w:r w:rsidR="00EE6D23">
        <w:rPr>
          <w:rFonts w:ascii="Times New Roman" w:hAnsi="Times New Roman" w:cs="Times New Roman"/>
          <w:sz w:val="28"/>
          <w:szCs w:val="28"/>
        </w:rPr>
        <w:t xml:space="preserve"> </w:t>
      </w:r>
    </w:p>
    <w:p w:rsidR="00EE6D23" w:rsidRDefault="00F34170"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 xml:space="preserve">При этом </w:t>
      </w:r>
      <w:r w:rsidR="001A18EF" w:rsidRPr="00681452">
        <w:rPr>
          <w:rFonts w:ascii="Times New Roman" w:hAnsi="Times New Roman" w:cs="Times New Roman"/>
          <w:sz w:val="28"/>
          <w:szCs w:val="28"/>
        </w:rPr>
        <w:t xml:space="preserve">заявитель, являясь собственником земельных участков, </w:t>
      </w:r>
      <w:r w:rsidRPr="00681452">
        <w:rPr>
          <w:rFonts w:ascii="Times New Roman" w:hAnsi="Times New Roman" w:cs="Times New Roman"/>
          <w:sz w:val="28"/>
          <w:szCs w:val="28"/>
        </w:rPr>
        <w:t>не использовал</w:t>
      </w:r>
      <w:r w:rsidR="001A18EF" w:rsidRPr="00681452">
        <w:rPr>
          <w:rFonts w:ascii="Times New Roman" w:hAnsi="Times New Roman" w:cs="Times New Roman"/>
          <w:sz w:val="28"/>
          <w:szCs w:val="28"/>
        </w:rPr>
        <w:t xml:space="preserve"> земельные участки в какой-либо хозяйственной деятельности (владеет активом). В свою очередь, общество, реализующее инвестиционную программу, правом собственности на земельные участки не обладает и является коммерческой организацией.</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lastRenderedPageBreak/>
        <w:t>Наряду с этим спорные земельные участки не заняты жилищным фондом или объектами инженерной инфраструктуры жилищного коммунального комплекса. Доказательств в подтверждение нахождения на земельных участках данных объектов инженерной инфраструктуры жилищно-коммунального комплекса в 2022 году материалы дела не содержат.</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 xml:space="preserve">Ссылка заявителя на генеральный план, утвержденный решением Собрания депутатов муниципального района, согласно которому спорные земельные участки предназначены для застройки индивидуальными жилыми домами, социальными объектами и объектами инженерной инфраструктуры жилищно-коммунального комплекса, </w:t>
      </w:r>
      <w:r w:rsidR="001223F4">
        <w:rPr>
          <w:rFonts w:ascii="Times New Roman" w:hAnsi="Times New Roman" w:cs="Times New Roman"/>
          <w:sz w:val="28"/>
          <w:szCs w:val="28"/>
        </w:rPr>
        <w:t>как отмечено</w:t>
      </w:r>
      <w:r w:rsidR="00F34170" w:rsidRPr="00681452">
        <w:rPr>
          <w:rFonts w:ascii="Times New Roman" w:hAnsi="Times New Roman" w:cs="Times New Roman"/>
          <w:sz w:val="28"/>
          <w:szCs w:val="28"/>
        </w:rPr>
        <w:t xml:space="preserve"> Судебной коллегии Верховного Суда</w:t>
      </w:r>
      <w:r w:rsidR="001223F4">
        <w:rPr>
          <w:rFonts w:ascii="Times New Roman" w:hAnsi="Times New Roman" w:cs="Times New Roman"/>
          <w:sz w:val="28"/>
          <w:szCs w:val="28"/>
        </w:rPr>
        <w:t>,</w:t>
      </w:r>
      <w:r w:rsidR="00F34170" w:rsidRPr="00681452">
        <w:rPr>
          <w:rFonts w:ascii="Times New Roman" w:hAnsi="Times New Roman" w:cs="Times New Roman"/>
          <w:sz w:val="28"/>
          <w:szCs w:val="28"/>
        </w:rPr>
        <w:t xml:space="preserve"> </w:t>
      </w:r>
      <w:r w:rsidRPr="00681452">
        <w:rPr>
          <w:rFonts w:ascii="Times New Roman" w:hAnsi="Times New Roman" w:cs="Times New Roman"/>
          <w:sz w:val="28"/>
          <w:szCs w:val="28"/>
        </w:rPr>
        <w:t xml:space="preserve">не опровергает наличие у </w:t>
      </w:r>
      <w:r w:rsidR="00F34170" w:rsidRPr="00681452">
        <w:rPr>
          <w:rFonts w:ascii="Times New Roman" w:hAnsi="Times New Roman" w:cs="Times New Roman"/>
          <w:sz w:val="28"/>
          <w:szCs w:val="28"/>
        </w:rPr>
        <w:t xml:space="preserve">предпринимателя </w:t>
      </w:r>
      <w:r w:rsidRPr="00681452">
        <w:rPr>
          <w:rFonts w:ascii="Times New Roman" w:hAnsi="Times New Roman" w:cs="Times New Roman"/>
          <w:sz w:val="28"/>
          <w:szCs w:val="28"/>
        </w:rPr>
        <w:t>цели на извлечение прибыли.</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В то же время само по себе предназначение земельных участков для обеспечения жизнедеятельности населенных пунктов и эксплуатации жилищного фонда, а также планирование органом местного самоуправления, собственником или пользователем земельного участка строительства (размещения) объектов инженерной инфраструктуры в будущем, не предполагают возможности применения ставки 0,3 процента. Объект должен существовать в реальности и использоваться для обеспечения жизнедеятельности населенных пунктов (эксплуатации жилищного фонда) на момент определения подлежащего уплате земельного налога.</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С учетом изложенного, поскольку спорные земельные участки не осваиваются для обеспечения жизнедеятельности населенных пунктов и эксплуатации жилищного фонда, их предназначение для данных целей не может подтверждать право на обложение налогом с применением пониженной налоговой ставки.</w:t>
      </w:r>
      <w:r w:rsidR="00EE6D23">
        <w:rPr>
          <w:rFonts w:ascii="Times New Roman" w:hAnsi="Times New Roman" w:cs="Times New Roman"/>
          <w:sz w:val="28"/>
          <w:szCs w:val="28"/>
        </w:rPr>
        <w:t xml:space="preserve"> </w:t>
      </w:r>
    </w:p>
    <w:p w:rsidR="00EE6D23" w:rsidRDefault="001A18EF" w:rsidP="00EE6D23">
      <w:pPr>
        <w:autoSpaceDE w:val="0"/>
        <w:autoSpaceDN w:val="0"/>
        <w:adjustRightInd w:val="0"/>
        <w:spacing w:before="120" w:after="0" w:line="240" w:lineRule="auto"/>
        <w:ind w:firstLine="708"/>
        <w:jc w:val="both"/>
        <w:rPr>
          <w:rFonts w:ascii="Times New Roman" w:hAnsi="Times New Roman" w:cs="Times New Roman"/>
          <w:sz w:val="28"/>
          <w:szCs w:val="28"/>
        </w:rPr>
      </w:pPr>
      <w:r w:rsidRPr="00681452">
        <w:rPr>
          <w:rFonts w:ascii="Times New Roman" w:hAnsi="Times New Roman" w:cs="Times New Roman"/>
          <w:sz w:val="28"/>
          <w:szCs w:val="28"/>
        </w:rPr>
        <w:t xml:space="preserve">При таком положении Судебная коллегия Верховного Суда </w:t>
      </w:r>
      <w:r w:rsidR="00F34170" w:rsidRPr="00681452">
        <w:rPr>
          <w:rFonts w:ascii="Times New Roman" w:hAnsi="Times New Roman" w:cs="Times New Roman"/>
          <w:sz w:val="28"/>
          <w:szCs w:val="28"/>
        </w:rPr>
        <w:t>пришла к выводу</w:t>
      </w:r>
      <w:r w:rsidRPr="00681452">
        <w:rPr>
          <w:rFonts w:ascii="Times New Roman" w:hAnsi="Times New Roman" w:cs="Times New Roman"/>
          <w:sz w:val="28"/>
          <w:szCs w:val="28"/>
        </w:rPr>
        <w:t xml:space="preserve">, что обжалуемые судебные акты в части признания требований предпринимателя обоснованными подлежат отмене на основании </w:t>
      </w:r>
      <w:hyperlink r:id="rId56" w:history="1">
        <w:r w:rsidRPr="00681452">
          <w:rPr>
            <w:rFonts w:ascii="Times New Roman" w:hAnsi="Times New Roman" w:cs="Times New Roman"/>
            <w:sz w:val="28"/>
            <w:szCs w:val="28"/>
          </w:rPr>
          <w:t>части 1 статьи 291.11</w:t>
        </w:r>
      </w:hyperlink>
      <w:r w:rsidRPr="00681452">
        <w:rPr>
          <w:rFonts w:ascii="Times New Roman" w:hAnsi="Times New Roman" w:cs="Times New Roman"/>
          <w:sz w:val="28"/>
          <w:szCs w:val="28"/>
        </w:rPr>
        <w:t xml:space="preserve"> Арбитражного процессуального кодекса Российской Федерации, как принятые с существенными нарушениями норм материального пр</w:t>
      </w:r>
      <w:r w:rsidR="00681452">
        <w:rPr>
          <w:rFonts w:ascii="Times New Roman" w:hAnsi="Times New Roman" w:cs="Times New Roman"/>
          <w:sz w:val="28"/>
          <w:szCs w:val="28"/>
        </w:rPr>
        <w:t>ава, повлиявшими на исход дела.</w:t>
      </w:r>
      <w:r w:rsidR="00EE6D23">
        <w:rPr>
          <w:rFonts w:ascii="Times New Roman" w:hAnsi="Times New Roman" w:cs="Times New Roman"/>
          <w:sz w:val="28"/>
          <w:szCs w:val="28"/>
        </w:rPr>
        <w:t xml:space="preserve"> </w:t>
      </w:r>
    </w:p>
    <w:p w:rsidR="00EE6D23" w:rsidRDefault="001223F4" w:rsidP="00636DCD">
      <w:pPr>
        <w:autoSpaceDE w:val="0"/>
        <w:autoSpaceDN w:val="0"/>
        <w:adjustRightInd w:val="0"/>
        <w:spacing w:before="120" w:after="0" w:line="240" w:lineRule="auto"/>
        <w:ind w:firstLine="708"/>
        <w:jc w:val="both"/>
        <w:rPr>
          <w:rFonts w:ascii="Times New Roman" w:hAnsi="Times New Roman" w:cs="Times New Roman"/>
          <w:sz w:val="28"/>
          <w:szCs w:val="28"/>
        </w:rPr>
      </w:pPr>
      <w:r w:rsidRPr="001223F4">
        <w:rPr>
          <w:rFonts w:ascii="Times New Roman" w:hAnsi="Times New Roman" w:cs="Times New Roman"/>
          <w:sz w:val="28"/>
          <w:szCs w:val="28"/>
        </w:rPr>
        <w:t xml:space="preserve">Поскольку фактические обстоятельства спора судами установлены, Судебная коллегия </w:t>
      </w:r>
      <w:r w:rsidR="00D24DA3" w:rsidRPr="00D24DA3">
        <w:rPr>
          <w:rFonts w:ascii="Times New Roman" w:hAnsi="Times New Roman" w:cs="Times New Roman"/>
          <w:sz w:val="28"/>
          <w:szCs w:val="28"/>
        </w:rPr>
        <w:t xml:space="preserve">Верховного Суда </w:t>
      </w:r>
      <w:r>
        <w:rPr>
          <w:rFonts w:ascii="Times New Roman" w:hAnsi="Times New Roman" w:cs="Times New Roman"/>
          <w:sz w:val="28"/>
          <w:szCs w:val="28"/>
        </w:rPr>
        <w:t xml:space="preserve">посчитала </w:t>
      </w:r>
      <w:r w:rsidRPr="001223F4">
        <w:rPr>
          <w:rFonts w:ascii="Times New Roman" w:hAnsi="Times New Roman" w:cs="Times New Roman"/>
          <w:sz w:val="28"/>
          <w:szCs w:val="28"/>
        </w:rPr>
        <w:t>возможным, не передавая дело на новое рассмотрение, принять новый судебный акт об отказе в удовлетворении требований предпринимателя в обжалуемой части.</w:t>
      </w:r>
      <w:r w:rsidR="00EE6D23">
        <w:rPr>
          <w:rFonts w:ascii="Times New Roman" w:hAnsi="Times New Roman" w:cs="Times New Roman"/>
          <w:sz w:val="28"/>
          <w:szCs w:val="28"/>
        </w:rPr>
        <w:t xml:space="preserve"> </w:t>
      </w:r>
    </w:p>
    <w:p w:rsidR="00EE6D23" w:rsidRDefault="00EE6D23" w:rsidP="00636DCD">
      <w:pPr>
        <w:autoSpaceDE w:val="0"/>
        <w:autoSpaceDN w:val="0"/>
        <w:adjustRightInd w:val="0"/>
        <w:spacing w:before="120" w:after="0" w:line="240" w:lineRule="auto"/>
        <w:ind w:firstLine="708"/>
        <w:jc w:val="both"/>
        <w:rPr>
          <w:rFonts w:ascii="Times New Roman" w:hAnsi="Times New Roman" w:cs="Times New Roman"/>
          <w:sz w:val="28"/>
          <w:szCs w:val="28"/>
        </w:rPr>
      </w:pPr>
    </w:p>
    <w:p w:rsidR="00995817" w:rsidRDefault="008526B6" w:rsidP="00995817">
      <w:pPr>
        <w:autoSpaceDE w:val="0"/>
        <w:autoSpaceDN w:val="0"/>
        <w:adjustRightInd w:val="0"/>
        <w:spacing w:before="120"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3</w:t>
      </w:r>
      <w:r w:rsidRPr="00C84C2C">
        <w:rPr>
          <w:rFonts w:ascii="Times New Roman" w:hAnsi="Times New Roman" w:cs="Times New Roman"/>
          <w:b/>
          <w:sz w:val="28"/>
          <w:szCs w:val="28"/>
        </w:rPr>
        <w:t xml:space="preserve">) Определение Верховного Суда </w:t>
      </w:r>
      <w:r>
        <w:rPr>
          <w:rFonts w:ascii="Times New Roman" w:hAnsi="Times New Roman" w:cs="Times New Roman"/>
          <w:b/>
          <w:sz w:val="28"/>
          <w:szCs w:val="28"/>
        </w:rPr>
        <w:t>от 13.11</w:t>
      </w:r>
      <w:r w:rsidRPr="00C84C2C">
        <w:rPr>
          <w:rFonts w:ascii="Times New Roman" w:hAnsi="Times New Roman" w:cs="Times New Roman"/>
          <w:b/>
          <w:sz w:val="28"/>
          <w:szCs w:val="28"/>
        </w:rPr>
        <w:t>.2025</w:t>
      </w:r>
      <w:r>
        <w:rPr>
          <w:rFonts w:ascii="Times New Roman" w:hAnsi="Times New Roman" w:cs="Times New Roman"/>
          <w:b/>
          <w:sz w:val="28"/>
          <w:szCs w:val="28"/>
        </w:rPr>
        <w:t xml:space="preserve"> № 305</w:t>
      </w:r>
      <w:r w:rsidRPr="00C84C2C">
        <w:rPr>
          <w:rFonts w:ascii="Times New Roman" w:hAnsi="Times New Roman" w:cs="Times New Roman"/>
          <w:b/>
          <w:sz w:val="28"/>
          <w:szCs w:val="28"/>
        </w:rPr>
        <w:t>-ЭС25-</w:t>
      </w:r>
      <w:r>
        <w:rPr>
          <w:rFonts w:ascii="Times New Roman" w:hAnsi="Times New Roman" w:cs="Times New Roman"/>
          <w:b/>
          <w:sz w:val="28"/>
          <w:szCs w:val="28"/>
        </w:rPr>
        <w:t>11028 по делу № А41-99502/2024</w:t>
      </w:r>
      <w:r w:rsidR="00EE6D23">
        <w:rPr>
          <w:rFonts w:ascii="Times New Roman" w:hAnsi="Times New Roman" w:cs="Times New Roman"/>
          <w:b/>
          <w:sz w:val="28"/>
          <w:szCs w:val="28"/>
        </w:rPr>
        <w:t xml:space="preserve"> (</w:t>
      </w:r>
      <w:r w:rsidR="00225B2E">
        <w:rPr>
          <w:rFonts w:ascii="Times New Roman" w:hAnsi="Times New Roman" w:cs="Times New Roman"/>
          <w:b/>
          <w:sz w:val="28"/>
          <w:szCs w:val="28"/>
        </w:rPr>
        <w:t>спор о налогообложении ранее учтенного земельного участка СНТ, переданного в коллективн</w:t>
      </w:r>
      <w:r w:rsidR="00995817">
        <w:rPr>
          <w:rFonts w:ascii="Times New Roman" w:hAnsi="Times New Roman" w:cs="Times New Roman"/>
          <w:b/>
          <w:sz w:val="28"/>
          <w:szCs w:val="28"/>
        </w:rPr>
        <w:t xml:space="preserve">ую </w:t>
      </w:r>
      <w:r w:rsidR="00225B2E">
        <w:rPr>
          <w:rFonts w:ascii="Times New Roman" w:hAnsi="Times New Roman" w:cs="Times New Roman"/>
          <w:b/>
          <w:sz w:val="28"/>
          <w:szCs w:val="28"/>
        </w:rPr>
        <w:t>совместную собственность</w:t>
      </w:r>
      <w:r w:rsidR="00995817" w:rsidRPr="00995817">
        <w:rPr>
          <w:rFonts w:ascii="Times New Roman" w:hAnsi="Times New Roman" w:cs="Times New Roman"/>
          <w:sz w:val="28"/>
          <w:szCs w:val="28"/>
        </w:rPr>
        <w:t xml:space="preserve"> </w:t>
      </w:r>
      <w:r w:rsidR="00995817" w:rsidRPr="00995817">
        <w:rPr>
          <w:rFonts w:ascii="Times New Roman" w:hAnsi="Times New Roman" w:cs="Times New Roman"/>
          <w:b/>
          <w:sz w:val="28"/>
          <w:szCs w:val="28"/>
        </w:rPr>
        <w:t xml:space="preserve">без распределения между членами </w:t>
      </w:r>
      <w:r w:rsidR="00995817">
        <w:rPr>
          <w:rFonts w:ascii="Times New Roman" w:hAnsi="Times New Roman" w:cs="Times New Roman"/>
          <w:b/>
          <w:sz w:val="28"/>
          <w:szCs w:val="28"/>
        </w:rPr>
        <w:t>СНТ</w:t>
      </w:r>
      <w:r w:rsidR="00225B2E">
        <w:rPr>
          <w:rFonts w:ascii="Times New Roman" w:hAnsi="Times New Roman" w:cs="Times New Roman"/>
          <w:b/>
          <w:sz w:val="28"/>
          <w:szCs w:val="28"/>
        </w:rPr>
        <w:t xml:space="preserve">) </w:t>
      </w:r>
    </w:p>
    <w:p w:rsidR="00995817" w:rsidRDefault="008526B6"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Садовое </w:t>
      </w:r>
      <w:r w:rsidR="00A453CC" w:rsidRPr="00DB3EA1">
        <w:rPr>
          <w:rFonts w:ascii="Times New Roman" w:hAnsi="Times New Roman" w:cs="Times New Roman"/>
          <w:sz w:val="28"/>
          <w:szCs w:val="28"/>
        </w:rPr>
        <w:t xml:space="preserve">некоммерческое товарищество </w:t>
      </w:r>
      <w:r w:rsidRPr="00DB3EA1">
        <w:rPr>
          <w:rFonts w:ascii="Times New Roman" w:hAnsi="Times New Roman" w:cs="Times New Roman"/>
          <w:sz w:val="28"/>
          <w:szCs w:val="28"/>
        </w:rPr>
        <w:t>(далее –</w:t>
      </w:r>
      <w:r w:rsidR="00A453CC" w:rsidRPr="00DB3EA1">
        <w:rPr>
          <w:rFonts w:ascii="Times New Roman" w:hAnsi="Times New Roman" w:cs="Times New Roman"/>
          <w:sz w:val="28"/>
          <w:szCs w:val="28"/>
        </w:rPr>
        <w:t xml:space="preserve"> СНТ</w:t>
      </w:r>
      <w:r w:rsidR="000A0984">
        <w:rPr>
          <w:rFonts w:ascii="Times New Roman" w:hAnsi="Times New Roman" w:cs="Times New Roman"/>
          <w:sz w:val="28"/>
          <w:szCs w:val="28"/>
        </w:rPr>
        <w:t>, заявитель</w:t>
      </w:r>
      <w:r w:rsidRPr="00DB3EA1">
        <w:rPr>
          <w:rFonts w:ascii="Times New Roman" w:hAnsi="Times New Roman" w:cs="Times New Roman"/>
          <w:sz w:val="28"/>
          <w:szCs w:val="28"/>
        </w:rPr>
        <w:t xml:space="preserve">) обратилось в </w:t>
      </w:r>
      <w:r w:rsidR="00FD7D21">
        <w:rPr>
          <w:rFonts w:ascii="Times New Roman" w:hAnsi="Times New Roman" w:cs="Times New Roman"/>
          <w:sz w:val="28"/>
          <w:szCs w:val="28"/>
        </w:rPr>
        <w:t>а</w:t>
      </w:r>
      <w:r w:rsidRPr="00DB3EA1">
        <w:rPr>
          <w:rFonts w:ascii="Times New Roman" w:hAnsi="Times New Roman" w:cs="Times New Roman"/>
          <w:sz w:val="28"/>
          <w:szCs w:val="28"/>
        </w:rPr>
        <w:t xml:space="preserve">рбитражный суд с заявлением к </w:t>
      </w:r>
      <w:r w:rsidR="00A453CC" w:rsidRPr="00DB3EA1">
        <w:rPr>
          <w:rFonts w:ascii="Times New Roman" w:hAnsi="Times New Roman" w:cs="Times New Roman"/>
          <w:sz w:val="28"/>
          <w:szCs w:val="28"/>
        </w:rPr>
        <w:t xml:space="preserve">налоговому органу </w:t>
      </w:r>
      <w:r w:rsidRPr="00DB3EA1">
        <w:rPr>
          <w:rFonts w:ascii="Times New Roman" w:hAnsi="Times New Roman" w:cs="Times New Roman"/>
          <w:sz w:val="28"/>
          <w:szCs w:val="28"/>
        </w:rPr>
        <w:t xml:space="preserve">о признании </w:t>
      </w:r>
      <w:r w:rsidR="00A453CC" w:rsidRPr="00DB3EA1">
        <w:rPr>
          <w:rFonts w:ascii="Times New Roman" w:hAnsi="Times New Roman" w:cs="Times New Roman"/>
          <w:sz w:val="28"/>
          <w:szCs w:val="28"/>
        </w:rPr>
        <w:t xml:space="preserve">незаконными действий по начислению </w:t>
      </w:r>
      <w:r w:rsidR="000A0984" w:rsidRPr="000A0984">
        <w:rPr>
          <w:rFonts w:ascii="Times New Roman" w:hAnsi="Times New Roman" w:cs="Times New Roman"/>
          <w:sz w:val="28"/>
          <w:szCs w:val="28"/>
        </w:rPr>
        <w:t xml:space="preserve">и списанию с </w:t>
      </w:r>
      <w:r w:rsidR="000A0984">
        <w:rPr>
          <w:rFonts w:ascii="Times New Roman" w:hAnsi="Times New Roman" w:cs="Times New Roman"/>
          <w:sz w:val="28"/>
          <w:szCs w:val="28"/>
        </w:rPr>
        <w:t>единого налогового счета</w:t>
      </w:r>
      <w:r w:rsidR="000A0984" w:rsidRPr="000A0984">
        <w:rPr>
          <w:rFonts w:ascii="Times New Roman" w:hAnsi="Times New Roman" w:cs="Times New Roman"/>
          <w:sz w:val="28"/>
          <w:szCs w:val="28"/>
        </w:rPr>
        <w:t xml:space="preserve"> заявителя</w:t>
      </w:r>
      <w:r w:rsidR="000A0984">
        <w:rPr>
          <w:rFonts w:ascii="Times New Roman" w:hAnsi="Times New Roman" w:cs="Times New Roman"/>
          <w:sz w:val="28"/>
          <w:szCs w:val="28"/>
        </w:rPr>
        <w:t xml:space="preserve"> </w:t>
      </w:r>
      <w:r w:rsidR="00A453CC" w:rsidRPr="00DB3EA1">
        <w:rPr>
          <w:rFonts w:ascii="Times New Roman" w:hAnsi="Times New Roman" w:cs="Times New Roman"/>
          <w:sz w:val="28"/>
          <w:szCs w:val="28"/>
        </w:rPr>
        <w:t>налога на земли общего пользования</w:t>
      </w:r>
      <w:r w:rsidR="000A0984" w:rsidRPr="000A0984">
        <w:t xml:space="preserve"> </w:t>
      </w:r>
      <w:r w:rsidR="000A0984" w:rsidRPr="000A0984">
        <w:rPr>
          <w:rFonts w:ascii="Times New Roman" w:hAnsi="Times New Roman" w:cs="Times New Roman"/>
          <w:sz w:val="28"/>
          <w:szCs w:val="28"/>
        </w:rPr>
        <w:t>и пени</w:t>
      </w:r>
      <w:r w:rsidR="000A0984" w:rsidRPr="000A0984">
        <w:t xml:space="preserve"> </w:t>
      </w:r>
      <w:r w:rsidR="000A0984" w:rsidRPr="000A0984">
        <w:rPr>
          <w:rFonts w:ascii="Times New Roman" w:hAnsi="Times New Roman" w:cs="Times New Roman"/>
          <w:sz w:val="28"/>
          <w:szCs w:val="28"/>
        </w:rPr>
        <w:t>и о возвращении указанной денежной суммы</w:t>
      </w:r>
      <w:r w:rsidR="00A453CC" w:rsidRPr="00DB3EA1">
        <w:rPr>
          <w:rFonts w:ascii="Times New Roman" w:hAnsi="Times New Roman" w:cs="Times New Roman"/>
          <w:sz w:val="28"/>
          <w:szCs w:val="28"/>
        </w:rPr>
        <w:t xml:space="preserve">. </w:t>
      </w:r>
    </w:p>
    <w:p w:rsidR="00995817" w:rsidRDefault="00BA6952" w:rsidP="00995817">
      <w:pPr>
        <w:autoSpaceDE w:val="0"/>
        <w:autoSpaceDN w:val="0"/>
        <w:adjustRightInd w:val="0"/>
        <w:spacing w:before="120"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lastRenderedPageBreak/>
        <w:t xml:space="preserve">Рассмотрев спор, суды трех инстанций отказали </w:t>
      </w:r>
      <w:r w:rsidR="00A453CC" w:rsidRPr="00DB3EA1">
        <w:rPr>
          <w:rFonts w:ascii="Times New Roman" w:hAnsi="Times New Roman" w:cs="Times New Roman"/>
          <w:bCs/>
          <w:sz w:val="28"/>
          <w:szCs w:val="28"/>
        </w:rPr>
        <w:t xml:space="preserve">в удовлетворении заявленных требований.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Как следует из материалов дела и установлено судами, постановлением Главы района области земля общего пользования площадью 1,89</w:t>
      </w:r>
      <w:r w:rsidR="00FD7D21">
        <w:rPr>
          <w:rFonts w:ascii="Times New Roman" w:hAnsi="Times New Roman" w:cs="Times New Roman"/>
          <w:sz w:val="28"/>
          <w:szCs w:val="28"/>
        </w:rPr>
        <w:t xml:space="preserve"> </w:t>
      </w:r>
      <w:r w:rsidRPr="00DB3EA1">
        <w:rPr>
          <w:rFonts w:ascii="Times New Roman" w:hAnsi="Times New Roman" w:cs="Times New Roman"/>
          <w:sz w:val="28"/>
          <w:szCs w:val="28"/>
        </w:rPr>
        <w:t>га закреплена в коллективную совместную собственность членов садоводческого товарищества (</w:t>
      </w:r>
      <w:proofErr w:type="spellStart"/>
      <w:r w:rsidRPr="00DB3EA1">
        <w:rPr>
          <w:rFonts w:ascii="Times New Roman" w:hAnsi="Times New Roman" w:cs="Times New Roman"/>
          <w:sz w:val="28"/>
          <w:szCs w:val="28"/>
        </w:rPr>
        <w:t>правопредшественник</w:t>
      </w:r>
      <w:proofErr w:type="spellEnd"/>
      <w:r w:rsidRPr="00DB3EA1">
        <w:rPr>
          <w:rFonts w:ascii="Times New Roman" w:hAnsi="Times New Roman" w:cs="Times New Roman"/>
          <w:sz w:val="28"/>
          <w:szCs w:val="28"/>
        </w:rPr>
        <w:t xml:space="preserve"> заявителя). На основании указа</w:t>
      </w:r>
      <w:r w:rsidR="00995817">
        <w:rPr>
          <w:rFonts w:ascii="Times New Roman" w:hAnsi="Times New Roman" w:cs="Times New Roman"/>
          <w:sz w:val="28"/>
          <w:szCs w:val="28"/>
        </w:rPr>
        <w:t xml:space="preserve">нного постановления, </w:t>
      </w:r>
      <w:r w:rsidRPr="00DB3EA1">
        <w:rPr>
          <w:rFonts w:ascii="Times New Roman" w:hAnsi="Times New Roman" w:cs="Times New Roman"/>
          <w:sz w:val="28"/>
          <w:szCs w:val="28"/>
        </w:rPr>
        <w:t>садоводческому товариществу выдано свидетельство о праве собственности на землю, где указано, что участок площадью 1,89 га предоставлен в «коллективную совместную собственность», то есть без распределения между членами товарищества.</w:t>
      </w:r>
      <w:r w:rsidR="00995817">
        <w:rPr>
          <w:rFonts w:ascii="Times New Roman" w:hAnsi="Times New Roman" w:cs="Times New Roman"/>
          <w:sz w:val="28"/>
          <w:szCs w:val="28"/>
        </w:rPr>
        <w:t xml:space="preserve">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В ЕГРН содержится информация о регистрации земельного участка с кадастровым номером, дата присвоения 13.11.1992, вид разрешенного использования земли общего пользования, вид права: коллективная совместная собственность, правообладатель садоводческое товарищество.</w:t>
      </w:r>
      <w:r w:rsidR="00995817">
        <w:rPr>
          <w:rFonts w:ascii="Times New Roman" w:hAnsi="Times New Roman" w:cs="Times New Roman"/>
          <w:sz w:val="28"/>
          <w:szCs w:val="28"/>
        </w:rPr>
        <w:t xml:space="preserve">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Полагая, что в соответствующем случае налог на земли общего пользования подлежит уплате СНТ, инспекция сформировала и направила в адрес заявителя сообщение, в соответствии с которым произведено доначисление налога за 2023 год в отношении земельного участка.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Отказывая в удовлетворении заявленных требований, суды руководствовались положениями </w:t>
      </w:r>
      <w:hyperlink r:id="rId57" w:history="1">
        <w:r w:rsidRPr="00DB3EA1">
          <w:rPr>
            <w:rFonts w:ascii="Times New Roman" w:hAnsi="Times New Roman" w:cs="Times New Roman"/>
            <w:sz w:val="28"/>
            <w:szCs w:val="28"/>
          </w:rPr>
          <w:t>ст. ст. 85</w:t>
        </w:r>
      </w:hyperlink>
      <w:r w:rsidRPr="00DB3EA1">
        <w:rPr>
          <w:rFonts w:ascii="Times New Roman" w:hAnsi="Times New Roman" w:cs="Times New Roman"/>
          <w:sz w:val="28"/>
          <w:szCs w:val="28"/>
        </w:rPr>
        <w:t xml:space="preserve">, </w:t>
      </w:r>
      <w:hyperlink r:id="rId58" w:history="1">
        <w:r w:rsidRPr="00DB3EA1">
          <w:rPr>
            <w:rFonts w:ascii="Times New Roman" w:hAnsi="Times New Roman" w:cs="Times New Roman"/>
            <w:sz w:val="28"/>
            <w:szCs w:val="28"/>
          </w:rPr>
          <w:t>388</w:t>
        </w:r>
      </w:hyperlink>
      <w:r w:rsidRPr="00DB3EA1">
        <w:rPr>
          <w:rFonts w:ascii="Times New Roman" w:hAnsi="Times New Roman" w:cs="Times New Roman"/>
          <w:sz w:val="28"/>
          <w:szCs w:val="28"/>
        </w:rPr>
        <w:t xml:space="preserve">, </w:t>
      </w:r>
      <w:hyperlink r:id="rId59" w:history="1">
        <w:r w:rsidRPr="00DB3EA1">
          <w:rPr>
            <w:rFonts w:ascii="Times New Roman" w:hAnsi="Times New Roman" w:cs="Times New Roman"/>
            <w:sz w:val="28"/>
            <w:szCs w:val="28"/>
          </w:rPr>
          <w:t>392</w:t>
        </w:r>
      </w:hyperlink>
      <w:r w:rsidRPr="00DB3EA1">
        <w:rPr>
          <w:rFonts w:ascii="Times New Roman" w:hAnsi="Times New Roman" w:cs="Times New Roman"/>
          <w:sz w:val="28"/>
          <w:szCs w:val="28"/>
        </w:rPr>
        <w:t xml:space="preserve"> НК РФ, положениями Федерального </w:t>
      </w:r>
      <w:hyperlink r:id="rId60" w:history="1">
        <w:r w:rsidRPr="00DB3EA1">
          <w:rPr>
            <w:rFonts w:ascii="Times New Roman" w:hAnsi="Times New Roman" w:cs="Times New Roman"/>
            <w:sz w:val="28"/>
            <w:szCs w:val="28"/>
          </w:rPr>
          <w:t>закона</w:t>
        </w:r>
      </w:hyperlink>
      <w:r w:rsidRPr="00DB3EA1">
        <w:rPr>
          <w:rFonts w:ascii="Times New Roman" w:hAnsi="Times New Roman" w:cs="Times New Roman"/>
          <w:sz w:val="28"/>
          <w:szCs w:val="28"/>
        </w:rPr>
        <w:t xml:space="preserve">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w:t>
      </w:r>
      <w:r w:rsidR="00995817">
        <w:rPr>
          <w:rFonts w:ascii="Times New Roman" w:hAnsi="Times New Roman" w:cs="Times New Roman"/>
          <w:sz w:val="28"/>
          <w:szCs w:val="28"/>
        </w:rPr>
        <w:t>–</w:t>
      </w:r>
      <w:r w:rsidRPr="00DB3EA1">
        <w:rPr>
          <w:rFonts w:ascii="Times New Roman" w:hAnsi="Times New Roman" w:cs="Times New Roman"/>
          <w:sz w:val="28"/>
          <w:szCs w:val="28"/>
        </w:rPr>
        <w:t xml:space="preserve"> </w:t>
      </w:r>
      <w:r w:rsidR="00482256">
        <w:rPr>
          <w:rFonts w:ascii="Times New Roman" w:hAnsi="Times New Roman" w:cs="Times New Roman"/>
          <w:sz w:val="28"/>
          <w:szCs w:val="28"/>
        </w:rPr>
        <w:t>З</w:t>
      </w:r>
      <w:r w:rsidRPr="00DB3EA1">
        <w:rPr>
          <w:rFonts w:ascii="Times New Roman" w:hAnsi="Times New Roman" w:cs="Times New Roman"/>
          <w:sz w:val="28"/>
          <w:szCs w:val="28"/>
        </w:rPr>
        <w:t>акон № 217-ФЗ).</w:t>
      </w:r>
      <w:r w:rsidR="00995817">
        <w:rPr>
          <w:rFonts w:ascii="Times New Roman" w:hAnsi="Times New Roman" w:cs="Times New Roman"/>
          <w:sz w:val="28"/>
          <w:szCs w:val="28"/>
        </w:rPr>
        <w:t xml:space="preserve">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При этом суды исходили из того, что действующим регулированием на СНТ возложена обязанность по уплате налога за земли общего пользования, принадлежащие его членам.</w:t>
      </w:r>
      <w:r w:rsidR="00995817">
        <w:rPr>
          <w:rFonts w:ascii="Times New Roman" w:hAnsi="Times New Roman" w:cs="Times New Roman"/>
          <w:sz w:val="28"/>
          <w:szCs w:val="28"/>
        </w:rPr>
        <w:t xml:space="preserve">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В силу </w:t>
      </w:r>
      <w:hyperlink r:id="rId61" w:history="1">
        <w:r w:rsidR="007C33E9" w:rsidRPr="00DB3EA1">
          <w:rPr>
            <w:rFonts w:ascii="Times New Roman" w:hAnsi="Times New Roman" w:cs="Times New Roman"/>
            <w:sz w:val="28"/>
            <w:szCs w:val="28"/>
          </w:rPr>
          <w:t>пункта</w:t>
        </w:r>
        <w:r w:rsidRPr="00DB3EA1">
          <w:rPr>
            <w:rFonts w:ascii="Times New Roman" w:hAnsi="Times New Roman" w:cs="Times New Roman"/>
            <w:sz w:val="28"/>
            <w:szCs w:val="28"/>
          </w:rPr>
          <w:t xml:space="preserve"> 1 </w:t>
        </w:r>
        <w:r w:rsidR="007C33E9" w:rsidRPr="00DB3EA1">
          <w:rPr>
            <w:rFonts w:ascii="Times New Roman" w:hAnsi="Times New Roman" w:cs="Times New Roman"/>
            <w:sz w:val="28"/>
            <w:szCs w:val="28"/>
          </w:rPr>
          <w:t>статьи</w:t>
        </w:r>
        <w:r w:rsidRPr="00DB3EA1">
          <w:rPr>
            <w:rFonts w:ascii="Times New Roman" w:hAnsi="Times New Roman" w:cs="Times New Roman"/>
            <w:sz w:val="28"/>
            <w:szCs w:val="28"/>
          </w:rPr>
          <w:t xml:space="preserve"> 388</w:t>
        </w:r>
      </w:hyperlink>
      <w:r w:rsidRPr="00DB3EA1">
        <w:rPr>
          <w:rFonts w:ascii="Times New Roman" w:hAnsi="Times New Roman" w:cs="Times New Roman"/>
          <w:sz w:val="28"/>
          <w:szCs w:val="28"/>
        </w:rPr>
        <w:t xml:space="preserve"> НК РФ налогоплательщиками налога признаются организации и физические лица, обладающие земельными участками на праве собственности, праве постоянного (бессрочного) пользования или праве пожизненного наследуемого владения.</w:t>
      </w:r>
      <w:r w:rsidR="00995817">
        <w:rPr>
          <w:rFonts w:ascii="Times New Roman" w:hAnsi="Times New Roman" w:cs="Times New Roman"/>
          <w:sz w:val="28"/>
          <w:szCs w:val="28"/>
        </w:rPr>
        <w:t xml:space="preserve"> </w:t>
      </w:r>
      <w:r w:rsidRPr="00DB3EA1">
        <w:rPr>
          <w:rFonts w:ascii="Times New Roman" w:hAnsi="Times New Roman" w:cs="Times New Roman"/>
          <w:sz w:val="28"/>
          <w:szCs w:val="28"/>
        </w:rPr>
        <w:t xml:space="preserve">На основании </w:t>
      </w:r>
      <w:hyperlink r:id="rId62" w:history="1">
        <w:r w:rsidR="007C33E9" w:rsidRPr="00DB3EA1">
          <w:rPr>
            <w:rFonts w:ascii="Times New Roman" w:hAnsi="Times New Roman" w:cs="Times New Roman"/>
            <w:sz w:val="28"/>
            <w:szCs w:val="28"/>
          </w:rPr>
          <w:t>пункта 1 статьи</w:t>
        </w:r>
        <w:r w:rsidRPr="00DB3EA1">
          <w:rPr>
            <w:rFonts w:ascii="Times New Roman" w:hAnsi="Times New Roman" w:cs="Times New Roman"/>
            <w:sz w:val="28"/>
            <w:szCs w:val="28"/>
          </w:rPr>
          <w:t xml:space="preserve"> 131</w:t>
        </w:r>
      </w:hyperlink>
      <w:r w:rsidRPr="00DB3EA1">
        <w:rPr>
          <w:rFonts w:ascii="Times New Roman" w:hAnsi="Times New Roman" w:cs="Times New Roman"/>
          <w:sz w:val="28"/>
          <w:szCs w:val="28"/>
        </w:rPr>
        <w:t xml:space="preserve"> ГК РФ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w:t>
      </w:r>
      <w:r w:rsidR="00995817">
        <w:rPr>
          <w:rFonts w:ascii="Times New Roman" w:hAnsi="Times New Roman" w:cs="Times New Roman"/>
          <w:sz w:val="28"/>
          <w:szCs w:val="28"/>
        </w:rPr>
        <w:t xml:space="preserve">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Согласно </w:t>
      </w:r>
      <w:hyperlink r:id="rId63" w:history="1">
        <w:r w:rsidR="007C33E9" w:rsidRPr="00DB3EA1">
          <w:rPr>
            <w:rFonts w:ascii="Times New Roman" w:hAnsi="Times New Roman" w:cs="Times New Roman"/>
            <w:sz w:val="28"/>
            <w:szCs w:val="28"/>
          </w:rPr>
          <w:t>пункта 2 статьи</w:t>
        </w:r>
        <w:r w:rsidRPr="00DB3EA1">
          <w:rPr>
            <w:rFonts w:ascii="Times New Roman" w:hAnsi="Times New Roman" w:cs="Times New Roman"/>
            <w:sz w:val="28"/>
            <w:szCs w:val="28"/>
          </w:rPr>
          <w:t xml:space="preserve"> 8.1</w:t>
        </w:r>
      </w:hyperlink>
      <w:r w:rsidRPr="00DB3EA1">
        <w:rPr>
          <w:rFonts w:ascii="Times New Roman" w:hAnsi="Times New Roman" w:cs="Times New Roman"/>
          <w:sz w:val="28"/>
          <w:szCs w:val="28"/>
        </w:rPr>
        <w:t xml:space="preserve"> ГК РФ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r w:rsidR="00995817">
        <w:rPr>
          <w:rFonts w:ascii="Times New Roman" w:hAnsi="Times New Roman" w:cs="Times New Roman"/>
          <w:sz w:val="28"/>
          <w:szCs w:val="28"/>
        </w:rPr>
        <w:t xml:space="preserve"> </w:t>
      </w:r>
    </w:p>
    <w:p w:rsidR="00995817" w:rsidRDefault="008E001D" w:rsidP="00995817">
      <w:pPr>
        <w:autoSpaceDE w:val="0"/>
        <w:autoSpaceDN w:val="0"/>
        <w:adjustRightInd w:val="0"/>
        <w:spacing w:before="120" w:after="0" w:line="240" w:lineRule="auto"/>
        <w:ind w:firstLine="708"/>
        <w:jc w:val="both"/>
        <w:rPr>
          <w:rFonts w:ascii="Times New Roman" w:hAnsi="Times New Roman" w:cs="Times New Roman"/>
          <w:sz w:val="28"/>
          <w:szCs w:val="28"/>
        </w:rPr>
      </w:pPr>
      <w:hyperlink r:id="rId64" w:history="1">
        <w:r w:rsidR="00003880" w:rsidRPr="00DB3EA1">
          <w:rPr>
            <w:rFonts w:ascii="Times New Roman" w:hAnsi="Times New Roman" w:cs="Times New Roman"/>
            <w:sz w:val="28"/>
            <w:szCs w:val="28"/>
          </w:rPr>
          <w:t>Статьей 3</w:t>
        </w:r>
      </w:hyperlink>
      <w:r w:rsidR="00003880" w:rsidRPr="00DB3EA1">
        <w:rPr>
          <w:rFonts w:ascii="Times New Roman" w:hAnsi="Times New Roman" w:cs="Times New Roman"/>
          <w:sz w:val="28"/>
          <w:szCs w:val="28"/>
        </w:rPr>
        <w:t xml:space="preserve"> </w:t>
      </w:r>
      <w:r w:rsidR="00482256" w:rsidRPr="00482256">
        <w:rPr>
          <w:rFonts w:ascii="Times New Roman" w:hAnsi="Times New Roman" w:cs="Times New Roman"/>
          <w:sz w:val="28"/>
          <w:szCs w:val="28"/>
        </w:rPr>
        <w:t>Земельн</w:t>
      </w:r>
      <w:r w:rsidR="00482256">
        <w:rPr>
          <w:rFonts w:ascii="Times New Roman" w:hAnsi="Times New Roman" w:cs="Times New Roman"/>
          <w:sz w:val="28"/>
          <w:szCs w:val="28"/>
        </w:rPr>
        <w:t>ого</w:t>
      </w:r>
      <w:r w:rsidR="00482256" w:rsidRPr="00482256">
        <w:rPr>
          <w:rFonts w:ascii="Times New Roman" w:hAnsi="Times New Roman" w:cs="Times New Roman"/>
          <w:sz w:val="28"/>
          <w:szCs w:val="28"/>
        </w:rPr>
        <w:t xml:space="preserve"> кодекс РСФСР</w:t>
      </w:r>
      <w:r w:rsidR="00482256">
        <w:rPr>
          <w:rFonts w:ascii="Times New Roman" w:hAnsi="Times New Roman" w:cs="Times New Roman"/>
          <w:sz w:val="28"/>
          <w:szCs w:val="28"/>
        </w:rPr>
        <w:t xml:space="preserve"> (</w:t>
      </w:r>
      <w:r w:rsidR="00482256" w:rsidRPr="00482256">
        <w:rPr>
          <w:rFonts w:ascii="Times New Roman" w:hAnsi="Times New Roman" w:cs="Times New Roman"/>
          <w:sz w:val="28"/>
          <w:szCs w:val="28"/>
        </w:rPr>
        <w:t xml:space="preserve">утв. ВС РСФСР 25.04.1991 </w:t>
      </w:r>
      <w:r w:rsidR="00482256">
        <w:rPr>
          <w:rFonts w:ascii="Times New Roman" w:hAnsi="Times New Roman" w:cs="Times New Roman"/>
          <w:sz w:val="28"/>
          <w:szCs w:val="28"/>
        </w:rPr>
        <w:t xml:space="preserve">№ 1103-1) (далее </w:t>
      </w:r>
      <w:r w:rsidR="00995817">
        <w:rPr>
          <w:rFonts w:ascii="Times New Roman" w:hAnsi="Times New Roman" w:cs="Times New Roman"/>
          <w:sz w:val="28"/>
          <w:szCs w:val="28"/>
        </w:rPr>
        <w:t>–</w:t>
      </w:r>
      <w:r w:rsidR="00482256">
        <w:rPr>
          <w:rFonts w:ascii="Times New Roman" w:hAnsi="Times New Roman" w:cs="Times New Roman"/>
          <w:sz w:val="28"/>
          <w:szCs w:val="28"/>
        </w:rPr>
        <w:t xml:space="preserve"> </w:t>
      </w:r>
      <w:r w:rsidR="00003880" w:rsidRPr="00DB3EA1">
        <w:rPr>
          <w:rFonts w:ascii="Times New Roman" w:hAnsi="Times New Roman" w:cs="Times New Roman"/>
          <w:sz w:val="28"/>
          <w:szCs w:val="28"/>
        </w:rPr>
        <w:t>ЗК</w:t>
      </w:r>
      <w:r w:rsidR="00995817">
        <w:rPr>
          <w:rFonts w:ascii="Times New Roman" w:hAnsi="Times New Roman" w:cs="Times New Roman"/>
          <w:sz w:val="28"/>
          <w:szCs w:val="28"/>
        </w:rPr>
        <w:t xml:space="preserve"> </w:t>
      </w:r>
      <w:r w:rsidR="00003880" w:rsidRPr="00DB3EA1">
        <w:rPr>
          <w:rFonts w:ascii="Times New Roman" w:hAnsi="Times New Roman" w:cs="Times New Roman"/>
          <w:sz w:val="28"/>
          <w:szCs w:val="28"/>
        </w:rPr>
        <w:t>РСФСР 1991 года</w:t>
      </w:r>
      <w:r w:rsidR="00482256">
        <w:rPr>
          <w:rFonts w:ascii="Times New Roman" w:hAnsi="Times New Roman" w:cs="Times New Roman"/>
          <w:sz w:val="28"/>
          <w:szCs w:val="28"/>
        </w:rPr>
        <w:t>)</w:t>
      </w:r>
      <w:r w:rsidR="00003880" w:rsidRPr="00DB3EA1">
        <w:rPr>
          <w:rFonts w:ascii="Times New Roman" w:hAnsi="Times New Roman" w:cs="Times New Roman"/>
          <w:sz w:val="28"/>
          <w:szCs w:val="28"/>
        </w:rPr>
        <w:t xml:space="preserve">, действовавшей в период предоставления спорного земельного участка, было предусмотрено, что в РСФСР устанавливаются государственная собственность на землю и собственность граждан и (или) их коллективов (совместная или долевая). При этом собственниками земли выступают государство в лице РСФСР и республик, входящих в ее состав, граждане, колхозы, коллективы других </w:t>
      </w:r>
      <w:r w:rsidR="00003880" w:rsidRPr="00DB3EA1">
        <w:rPr>
          <w:rFonts w:ascii="Times New Roman" w:hAnsi="Times New Roman" w:cs="Times New Roman"/>
          <w:sz w:val="28"/>
          <w:szCs w:val="28"/>
        </w:rPr>
        <w:lastRenderedPageBreak/>
        <w:t>кооперативных сельскохозяйственных предприятий и акционерных обществ, в том числе созданных на базе совхозов и других государственных сельскохозяйственных предприятий.</w:t>
      </w:r>
      <w:r w:rsidR="00995817">
        <w:rPr>
          <w:rFonts w:ascii="Times New Roman" w:hAnsi="Times New Roman" w:cs="Times New Roman"/>
          <w:sz w:val="28"/>
          <w:szCs w:val="28"/>
        </w:rPr>
        <w:t xml:space="preserve">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Согласно </w:t>
      </w:r>
      <w:hyperlink r:id="rId65" w:history="1">
        <w:r w:rsidR="007C33E9" w:rsidRPr="00DB3EA1">
          <w:rPr>
            <w:rFonts w:ascii="Times New Roman" w:hAnsi="Times New Roman" w:cs="Times New Roman"/>
            <w:sz w:val="28"/>
            <w:szCs w:val="28"/>
          </w:rPr>
          <w:t>ст</w:t>
        </w:r>
        <w:r w:rsidR="00995817">
          <w:rPr>
            <w:rFonts w:ascii="Times New Roman" w:hAnsi="Times New Roman" w:cs="Times New Roman"/>
            <w:sz w:val="28"/>
            <w:szCs w:val="28"/>
          </w:rPr>
          <w:t>.</w:t>
        </w:r>
        <w:r w:rsidRPr="00DB3EA1">
          <w:rPr>
            <w:rFonts w:ascii="Times New Roman" w:hAnsi="Times New Roman" w:cs="Times New Roman"/>
            <w:sz w:val="28"/>
            <w:szCs w:val="28"/>
          </w:rPr>
          <w:t xml:space="preserve"> 8</w:t>
        </w:r>
      </w:hyperlink>
      <w:r w:rsidRPr="00DB3EA1">
        <w:rPr>
          <w:rFonts w:ascii="Times New Roman" w:hAnsi="Times New Roman" w:cs="Times New Roman"/>
          <w:sz w:val="28"/>
          <w:szCs w:val="28"/>
        </w:rPr>
        <w:t xml:space="preserve"> ЗК РСФСР 1991 года земельные участки могли принадлежать гражданам на праве коллективной совместной собственности без определения для каждого из них конкретной земельной доли. Земли общего пользования садоводческих товариществ передаются им бесплатно и разделу не подлежат.</w:t>
      </w:r>
      <w:r w:rsidR="00995817">
        <w:rPr>
          <w:rFonts w:ascii="Times New Roman" w:hAnsi="Times New Roman" w:cs="Times New Roman"/>
          <w:sz w:val="28"/>
          <w:szCs w:val="28"/>
        </w:rPr>
        <w:t xml:space="preserve">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В соответствии со </w:t>
      </w:r>
      <w:hyperlink r:id="rId66" w:history="1">
        <w:r w:rsidR="007C33E9" w:rsidRPr="00DB3EA1">
          <w:rPr>
            <w:rFonts w:ascii="Times New Roman" w:hAnsi="Times New Roman" w:cs="Times New Roman"/>
            <w:sz w:val="28"/>
            <w:szCs w:val="28"/>
          </w:rPr>
          <w:t>статьей</w:t>
        </w:r>
        <w:r w:rsidRPr="00DB3EA1">
          <w:rPr>
            <w:rFonts w:ascii="Times New Roman" w:hAnsi="Times New Roman" w:cs="Times New Roman"/>
            <w:sz w:val="28"/>
            <w:szCs w:val="28"/>
          </w:rPr>
          <w:t xml:space="preserve"> 66</w:t>
        </w:r>
      </w:hyperlink>
      <w:r w:rsidRPr="00DB3EA1">
        <w:rPr>
          <w:rFonts w:ascii="Times New Roman" w:hAnsi="Times New Roman" w:cs="Times New Roman"/>
          <w:sz w:val="28"/>
          <w:szCs w:val="28"/>
        </w:rPr>
        <w:t xml:space="preserve"> ЗК РСФСР 1991 года земельные участки для коллективного садоводства, огородничества и животноводства предоставляются местными Советами народных депутатов в пределах их компетенции и состоят из земель общего пользования, находящихся в пользовании садоводческих и животноводческих товариществ, и из земель, находящихся в собственности или в пожизненном наследуемом владении членов указанных товариществ. На земли общего пользования местными Советами народных депутатов садоводческому или животноводческому товариществу выдается документ, удостоверяющий право на землю.</w:t>
      </w:r>
      <w:r w:rsidR="00995817">
        <w:rPr>
          <w:rFonts w:ascii="Times New Roman" w:hAnsi="Times New Roman" w:cs="Times New Roman"/>
          <w:sz w:val="28"/>
          <w:szCs w:val="28"/>
        </w:rPr>
        <w:t xml:space="preserve">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Исходя из приведенных положений законодательства, действовавшего в 1993 году, коллективная совместная собственность, наряду с коллективно-долевой собственностью, являлась формой общей собственности.</w:t>
      </w:r>
      <w:r w:rsidR="00995817">
        <w:rPr>
          <w:rFonts w:ascii="Times New Roman" w:hAnsi="Times New Roman" w:cs="Times New Roman"/>
          <w:sz w:val="28"/>
          <w:szCs w:val="28"/>
        </w:rPr>
        <w:t xml:space="preserve">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С 01.01.2019 отношения, возникающие с ведением гражданами садоводства и огородничества для собственных нужд, регулируются </w:t>
      </w:r>
      <w:hyperlink r:id="rId67" w:history="1">
        <w:r w:rsidRPr="00DB3EA1">
          <w:rPr>
            <w:rFonts w:ascii="Times New Roman" w:hAnsi="Times New Roman" w:cs="Times New Roman"/>
            <w:sz w:val="28"/>
            <w:szCs w:val="28"/>
          </w:rPr>
          <w:t>Законом</w:t>
        </w:r>
      </w:hyperlink>
      <w:r w:rsidRPr="00DB3EA1">
        <w:rPr>
          <w:rFonts w:ascii="Times New Roman" w:hAnsi="Times New Roman" w:cs="Times New Roman"/>
          <w:sz w:val="28"/>
          <w:szCs w:val="28"/>
        </w:rPr>
        <w:t xml:space="preserve"> № 217-ФЗ.</w:t>
      </w:r>
      <w:r w:rsidR="00995817">
        <w:rPr>
          <w:rFonts w:ascii="Times New Roman" w:hAnsi="Times New Roman" w:cs="Times New Roman"/>
          <w:sz w:val="28"/>
          <w:szCs w:val="28"/>
        </w:rPr>
        <w:t xml:space="preserve"> </w:t>
      </w:r>
      <w:r w:rsidRPr="00DB3EA1">
        <w:rPr>
          <w:rFonts w:ascii="Times New Roman" w:hAnsi="Times New Roman" w:cs="Times New Roman"/>
          <w:sz w:val="28"/>
          <w:szCs w:val="28"/>
        </w:rPr>
        <w:t xml:space="preserve">В соответствии с </w:t>
      </w:r>
      <w:hyperlink r:id="rId68" w:history="1">
        <w:r w:rsidR="007C33E9" w:rsidRPr="00DB3EA1">
          <w:rPr>
            <w:rFonts w:ascii="Times New Roman" w:hAnsi="Times New Roman" w:cs="Times New Roman"/>
            <w:sz w:val="28"/>
            <w:szCs w:val="28"/>
          </w:rPr>
          <w:t>частью 14 статьи</w:t>
        </w:r>
        <w:r w:rsidRPr="00DB3EA1">
          <w:rPr>
            <w:rFonts w:ascii="Times New Roman" w:hAnsi="Times New Roman" w:cs="Times New Roman"/>
            <w:sz w:val="28"/>
            <w:szCs w:val="28"/>
          </w:rPr>
          <w:t xml:space="preserve"> 54</w:t>
        </w:r>
      </w:hyperlink>
      <w:r w:rsidR="007C33E9" w:rsidRPr="00DB3EA1">
        <w:rPr>
          <w:rFonts w:ascii="Times New Roman" w:hAnsi="Times New Roman" w:cs="Times New Roman"/>
          <w:sz w:val="28"/>
          <w:szCs w:val="28"/>
        </w:rPr>
        <w:t xml:space="preserve"> Закона №</w:t>
      </w:r>
      <w:r w:rsidRPr="00DB3EA1">
        <w:rPr>
          <w:rFonts w:ascii="Times New Roman" w:hAnsi="Times New Roman" w:cs="Times New Roman"/>
          <w:sz w:val="28"/>
          <w:szCs w:val="28"/>
        </w:rPr>
        <w:t xml:space="preserve"> 217-ФЗ образованные до дня вступления в силу данного </w:t>
      </w:r>
      <w:hyperlink r:id="rId69" w:history="1">
        <w:r w:rsidRPr="00DB3EA1">
          <w:rPr>
            <w:rFonts w:ascii="Times New Roman" w:hAnsi="Times New Roman" w:cs="Times New Roman"/>
            <w:sz w:val="28"/>
            <w:szCs w:val="28"/>
          </w:rPr>
          <w:t>Закона</w:t>
        </w:r>
      </w:hyperlink>
      <w:r w:rsidRPr="00DB3EA1">
        <w:rPr>
          <w:rFonts w:ascii="Times New Roman" w:hAnsi="Times New Roman" w:cs="Times New Roman"/>
          <w:sz w:val="28"/>
          <w:szCs w:val="28"/>
        </w:rPr>
        <w:t xml:space="preserve"> земельные участки, относящиеся к имуществу общего пользования некоммерческих организаций, созданных гражданами для ведения садоводства, огородничества или дачного хозяйства до дня вступления в силу этого </w:t>
      </w:r>
      <w:hyperlink r:id="rId70" w:history="1">
        <w:r w:rsidRPr="00DB3EA1">
          <w:rPr>
            <w:rFonts w:ascii="Times New Roman" w:hAnsi="Times New Roman" w:cs="Times New Roman"/>
            <w:sz w:val="28"/>
            <w:szCs w:val="28"/>
          </w:rPr>
          <w:t>Закона</w:t>
        </w:r>
      </w:hyperlink>
      <w:r w:rsidRPr="00DB3EA1">
        <w:rPr>
          <w:rFonts w:ascii="Times New Roman" w:hAnsi="Times New Roman" w:cs="Times New Roman"/>
          <w:sz w:val="28"/>
          <w:szCs w:val="28"/>
        </w:rPr>
        <w:t>, являются земельными участками общего назначения.</w:t>
      </w:r>
      <w:r w:rsidR="00995817">
        <w:rPr>
          <w:rFonts w:ascii="Times New Roman" w:hAnsi="Times New Roman" w:cs="Times New Roman"/>
          <w:sz w:val="28"/>
          <w:szCs w:val="28"/>
        </w:rPr>
        <w:t xml:space="preserve"> </w:t>
      </w:r>
    </w:p>
    <w:p w:rsidR="00995817" w:rsidRDefault="008E001D" w:rsidP="00995817">
      <w:pPr>
        <w:autoSpaceDE w:val="0"/>
        <w:autoSpaceDN w:val="0"/>
        <w:adjustRightInd w:val="0"/>
        <w:spacing w:before="120" w:after="0" w:line="240" w:lineRule="auto"/>
        <w:ind w:firstLine="708"/>
        <w:jc w:val="both"/>
        <w:rPr>
          <w:rFonts w:ascii="Times New Roman" w:hAnsi="Times New Roman" w:cs="Times New Roman"/>
          <w:sz w:val="28"/>
          <w:szCs w:val="28"/>
        </w:rPr>
      </w:pPr>
      <w:hyperlink r:id="rId71" w:history="1">
        <w:r w:rsidR="007C33E9" w:rsidRPr="00DB3EA1">
          <w:rPr>
            <w:rFonts w:ascii="Times New Roman" w:hAnsi="Times New Roman" w:cs="Times New Roman"/>
            <w:sz w:val="28"/>
            <w:szCs w:val="28"/>
          </w:rPr>
          <w:t>Частью 16 статьи</w:t>
        </w:r>
        <w:r w:rsidR="00003880" w:rsidRPr="00DB3EA1">
          <w:rPr>
            <w:rFonts w:ascii="Times New Roman" w:hAnsi="Times New Roman" w:cs="Times New Roman"/>
            <w:sz w:val="28"/>
            <w:szCs w:val="28"/>
          </w:rPr>
          <w:t xml:space="preserve"> 54</w:t>
        </w:r>
      </w:hyperlink>
      <w:r w:rsidR="007C33E9" w:rsidRPr="00DB3EA1">
        <w:rPr>
          <w:rFonts w:ascii="Times New Roman" w:hAnsi="Times New Roman" w:cs="Times New Roman"/>
          <w:sz w:val="28"/>
          <w:szCs w:val="28"/>
        </w:rPr>
        <w:t xml:space="preserve"> Закона №</w:t>
      </w:r>
      <w:r w:rsidR="00003880" w:rsidRPr="00DB3EA1">
        <w:rPr>
          <w:rFonts w:ascii="Times New Roman" w:hAnsi="Times New Roman" w:cs="Times New Roman"/>
          <w:sz w:val="28"/>
          <w:szCs w:val="28"/>
        </w:rPr>
        <w:t xml:space="preserve"> 217-ФЗ предусмотрено, что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r w:rsidR="00995817">
        <w:rPr>
          <w:rFonts w:ascii="Times New Roman" w:hAnsi="Times New Roman" w:cs="Times New Roman"/>
          <w:sz w:val="28"/>
          <w:szCs w:val="28"/>
        </w:rPr>
        <w:t xml:space="preserve">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Согласно </w:t>
      </w:r>
      <w:hyperlink r:id="rId72" w:history="1">
        <w:r w:rsidR="007C33E9" w:rsidRPr="00DB3EA1">
          <w:rPr>
            <w:rFonts w:ascii="Times New Roman" w:hAnsi="Times New Roman" w:cs="Times New Roman"/>
            <w:sz w:val="28"/>
            <w:szCs w:val="28"/>
          </w:rPr>
          <w:t>пункту 2.1 статьи</w:t>
        </w:r>
        <w:r w:rsidRPr="00DB3EA1">
          <w:rPr>
            <w:rFonts w:ascii="Times New Roman" w:hAnsi="Times New Roman" w:cs="Times New Roman"/>
            <w:sz w:val="28"/>
            <w:szCs w:val="28"/>
          </w:rPr>
          <w:t xml:space="preserve"> 123.13</w:t>
        </w:r>
      </w:hyperlink>
      <w:r w:rsidRPr="00DB3EA1">
        <w:rPr>
          <w:rFonts w:ascii="Times New Roman" w:hAnsi="Times New Roman" w:cs="Times New Roman"/>
          <w:sz w:val="28"/>
          <w:szCs w:val="28"/>
        </w:rPr>
        <w:t xml:space="preserve"> </w:t>
      </w:r>
      <w:r w:rsidR="007C33E9" w:rsidRPr="00DB3EA1">
        <w:rPr>
          <w:rFonts w:ascii="Times New Roman" w:hAnsi="Times New Roman" w:cs="Times New Roman"/>
          <w:sz w:val="28"/>
          <w:szCs w:val="28"/>
        </w:rPr>
        <w:t xml:space="preserve">ГК РФ </w:t>
      </w:r>
      <w:r w:rsidRPr="00DB3EA1">
        <w:rPr>
          <w:rFonts w:ascii="Times New Roman" w:hAnsi="Times New Roman" w:cs="Times New Roman"/>
          <w:sz w:val="28"/>
          <w:szCs w:val="28"/>
        </w:rPr>
        <w:t>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r w:rsidR="00995817">
        <w:rPr>
          <w:rFonts w:ascii="Times New Roman" w:hAnsi="Times New Roman" w:cs="Times New Roman"/>
          <w:sz w:val="28"/>
          <w:szCs w:val="28"/>
        </w:rPr>
        <w:t xml:space="preserve">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Как установлено судами, постановлением Главы района области земля общего пользования членов заявителя площадью 1,89 га закреплена в коллективную совместную собственность член</w:t>
      </w:r>
      <w:r w:rsidR="007C33E9" w:rsidRPr="00DB3EA1">
        <w:rPr>
          <w:rFonts w:ascii="Times New Roman" w:hAnsi="Times New Roman" w:cs="Times New Roman"/>
          <w:sz w:val="28"/>
          <w:szCs w:val="28"/>
        </w:rPr>
        <w:t>ов садоводческого товарищества</w:t>
      </w:r>
      <w:r w:rsidRPr="00DB3EA1">
        <w:rPr>
          <w:rFonts w:ascii="Times New Roman" w:hAnsi="Times New Roman" w:cs="Times New Roman"/>
          <w:sz w:val="28"/>
          <w:szCs w:val="28"/>
        </w:rPr>
        <w:t>.</w:t>
      </w:r>
      <w:r w:rsidR="00995817">
        <w:rPr>
          <w:rFonts w:ascii="Times New Roman" w:hAnsi="Times New Roman" w:cs="Times New Roman"/>
          <w:sz w:val="28"/>
          <w:szCs w:val="28"/>
        </w:rPr>
        <w:t xml:space="preserve"> </w:t>
      </w:r>
    </w:p>
    <w:p w:rsidR="00995817" w:rsidRDefault="00003880" w:rsidP="00995817">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Пользование землей в Р</w:t>
      </w:r>
      <w:r w:rsidR="007C33E9" w:rsidRPr="00DB3EA1">
        <w:rPr>
          <w:rFonts w:ascii="Times New Roman" w:hAnsi="Times New Roman" w:cs="Times New Roman"/>
          <w:sz w:val="28"/>
          <w:szCs w:val="28"/>
        </w:rPr>
        <w:t>оссийской Федерации</w:t>
      </w:r>
      <w:r w:rsidRPr="00DB3EA1">
        <w:rPr>
          <w:rFonts w:ascii="Times New Roman" w:hAnsi="Times New Roman" w:cs="Times New Roman"/>
          <w:sz w:val="28"/>
          <w:szCs w:val="28"/>
        </w:rPr>
        <w:t xml:space="preserve"> является платным. На собственнике земельного участка лежит обязанность уплачивать налог. В настоящем случае СНТ </w:t>
      </w:r>
      <w:r w:rsidRPr="00DB3EA1">
        <w:rPr>
          <w:rFonts w:ascii="Times New Roman" w:hAnsi="Times New Roman" w:cs="Times New Roman"/>
          <w:sz w:val="28"/>
          <w:szCs w:val="28"/>
        </w:rPr>
        <w:lastRenderedPageBreak/>
        <w:t>является правообладателем земельного участка и должно нести бремя его содержания, в том числе, налоговое.</w:t>
      </w:r>
      <w:r w:rsidR="00995817">
        <w:rPr>
          <w:rFonts w:ascii="Times New Roman" w:hAnsi="Times New Roman" w:cs="Times New Roman"/>
          <w:sz w:val="28"/>
          <w:szCs w:val="28"/>
        </w:rPr>
        <w:t xml:space="preserve"> </w:t>
      </w:r>
    </w:p>
    <w:p w:rsidR="00B26D78" w:rsidRDefault="00003880" w:rsidP="00B26D78">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То обстоятельство, что спорный земельный участок является объектом совместной долевой собственности членов СНТ, не свидетельствует об отсутствии у СНТ обязанности по уплате налога. В соответствии с положениями </w:t>
      </w:r>
      <w:hyperlink r:id="rId73" w:history="1">
        <w:r w:rsidR="00F465A4">
          <w:rPr>
            <w:rFonts w:ascii="Times New Roman" w:hAnsi="Times New Roman" w:cs="Times New Roman"/>
            <w:sz w:val="28"/>
            <w:szCs w:val="28"/>
          </w:rPr>
          <w:t>З</w:t>
        </w:r>
        <w:r w:rsidRPr="00DB3EA1">
          <w:rPr>
            <w:rFonts w:ascii="Times New Roman" w:hAnsi="Times New Roman" w:cs="Times New Roman"/>
            <w:sz w:val="28"/>
            <w:szCs w:val="28"/>
          </w:rPr>
          <w:t>акона</w:t>
        </w:r>
      </w:hyperlink>
      <w:r w:rsidR="007C33E9" w:rsidRPr="00DB3EA1">
        <w:rPr>
          <w:rFonts w:ascii="Times New Roman" w:hAnsi="Times New Roman" w:cs="Times New Roman"/>
          <w:sz w:val="28"/>
          <w:szCs w:val="28"/>
        </w:rPr>
        <w:t xml:space="preserve"> №</w:t>
      </w:r>
      <w:r w:rsidRPr="00DB3EA1">
        <w:rPr>
          <w:rFonts w:ascii="Times New Roman" w:hAnsi="Times New Roman" w:cs="Times New Roman"/>
          <w:sz w:val="28"/>
          <w:szCs w:val="28"/>
        </w:rPr>
        <w:t xml:space="preserve"> 217-ФЗ на членов СНТ возлагается обязанность уплачивать членские взносы, которые подлежат расходованию, в том числе, на уплату налогов и сборов, связанных с деятельностью товарищества.</w:t>
      </w:r>
      <w:r w:rsidR="00B26D78">
        <w:rPr>
          <w:rFonts w:ascii="Times New Roman" w:hAnsi="Times New Roman" w:cs="Times New Roman"/>
          <w:sz w:val="28"/>
          <w:szCs w:val="28"/>
        </w:rPr>
        <w:t xml:space="preserve"> </w:t>
      </w:r>
    </w:p>
    <w:p w:rsidR="00B26D78" w:rsidRDefault="00003880" w:rsidP="00B26D78">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В силу </w:t>
      </w:r>
      <w:hyperlink r:id="rId74" w:history="1">
        <w:r w:rsidR="007C33E9" w:rsidRPr="00DB3EA1">
          <w:rPr>
            <w:rFonts w:ascii="Times New Roman" w:hAnsi="Times New Roman" w:cs="Times New Roman"/>
            <w:sz w:val="28"/>
            <w:szCs w:val="28"/>
          </w:rPr>
          <w:t xml:space="preserve">пункта 9 статьи </w:t>
        </w:r>
        <w:r w:rsidRPr="00DB3EA1">
          <w:rPr>
            <w:rFonts w:ascii="Times New Roman" w:hAnsi="Times New Roman" w:cs="Times New Roman"/>
            <w:sz w:val="28"/>
            <w:szCs w:val="28"/>
          </w:rPr>
          <w:t xml:space="preserve"> 3</w:t>
        </w:r>
      </w:hyperlink>
      <w:r w:rsidRPr="00DB3EA1">
        <w:rPr>
          <w:rFonts w:ascii="Times New Roman" w:hAnsi="Times New Roman" w:cs="Times New Roman"/>
          <w:sz w:val="28"/>
          <w:szCs w:val="28"/>
        </w:rPr>
        <w:t xml:space="preserve"> Фед</w:t>
      </w:r>
      <w:r w:rsidR="007C33E9" w:rsidRPr="00DB3EA1">
        <w:rPr>
          <w:rFonts w:ascii="Times New Roman" w:hAnsi="Times New Roman" w:cs="Times New Roman"/>
          <w:sz w:val="28"/>
          <w:szCs w:val="28"/>
        </w:rPr>
        <w:t>ерального закона от 25.10.2001 № 137-ФЗ «</w:t>
      </w:r>
      <w:r w:rsidRPr="00DB3EA1">
        <w:rPr>
          <w:rFonts w:ascii="Times New Roman" w:hAnsi="Times New Roman" w:cs="Times New Roman"/>
          <w:sz w:val="28"/>
          <w:szCs w:val="28"/>
        </w:rPr>
        <w:t>О введении в действие Земельно</w:t>
      </w:r>
      <w:r w:rsidR="007C33E9" w:rsidRPr="00DB3EA1">
        <w:rPr>
          <w:rFonts w:ascii="Times New Roman" w:hAnsi="Times New Roman" w:cs="Times New Roman"/>
          <w:sz w:val="28"/>
          <w:szCs w:val="28"/>
        </w:rPr>
        <w:t>го кодекса Российской Федерации»</w:t>
      </w:r>
      <w:r w:rsidRPr="00DB3EA1">
        <w:rPr>
          <w:rFonts w:ascii="Times New Roman" w:hAnsi="Times New Roman" w:cs="Times New Roman"/>
          <w:sz w:val="28"/>
          <w:szCs w:val="28"/>
        </w:rPr>
        <w:t xml:space="preserve"> 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w:t>
      </w:r>
      <w:hyperlink r:id="rId75" w:history="1">
        <w:r w:rsidRPr="00DB3EA1">
          <w:rPr>
            <w:rFonts w:ascii="Times New Roman" w:hAnsi="Times New Roman" w:cs="Times New Roman"/>
            <w:sz w:val="28"/>
            <w:szCs w:val="28"/>
          </w:rPr>
          <w:t>Закона</w:t>
        </w:r>
      </w:hyperlink>
      <w:r w:rsidRPr="00DB3EA1">
        <w:rPr>
          <w:rFonts w:ascii="Times New Roman" w:hAnsi="Times New Roman" w:cs="Times New Roman"/>
          <w:sz w:val="28"/>
          <w:szCs w:val="28"/>
        </w:rPr>
        <w:t xml:space="preserve"> о регистрации имеют равную юридическую силу с записями в Едином государственном реестре прав на недвижимое имущество и сделок с ним.</w:t>
      </w:r>
      <w:r w:rsidR="00B26D78">
        <w:rPr>
          <w:rFonts w:ascii="Times New Roman" w:hAnsi="Times New Roman" w:cs="Times New Roman"/>
          <w:sz w:val="28"/>
          <w:szCs w:val="28"/>
        </w:rPr>
        <w:t xml:space="preserve"> </w:t>
      </w:r>
    </w:p>
    <w:p w:rsidR="00C87F5A" w:rsidRDefault="00003880" w:rsidP="00C87F5A">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В соответствии с </w:t>
      </w:r>
      <w:hyperlink r:id="rId76" w:history="1">
        <w:r w:rsidRPr="00DB3EA1">
          <w:rPr>
            <w:rFonts w:ascii="Times New Roman" w:hAnsi="Times New Roman" w:cs="Times New Roman"/>
            <w:sz w:val="28"/>
            <w:szCs w:val="28"/>
          </w:rPr>
          <w:t>пунктом 1</w:t>
        </w:r>
      </w:hyperlink>
      <w:r w:rsidRPr="00DB3EA1">
        <w:rPr>
          <w:rFonts w:ascii="Times New Roman" w:hAnsi="Times New Roman" w:cs="Times New Roman"/>
          <w:sz w:val="28"/>
          <w:szCs w:val="28"/>
        </w:rPr>
        <w:t xml:space="preserve"> </w:t>
      </w:r>
      <w:r w:rsidR="00F465A4">
        <w:rPr>
          <w:rFonts w:ascii="Times New Roman" w:hAnsi="Times New Roman" w:cs="Times New Roman"/>
          <w:sz w:val="28"/>
          <w:szCs w:val="28"/>
        </w:rPr>
        <w:t>п</w:t>
      </w:r>
      <w:r w:rsidR="007C33E9" w:rsidRPr="00DB3EA1">
        <w:rPr>
          <w:rFonts w:ascii="Times New Roman" w:hAnsi="Times New Roman" w:cs="Times New Roman"/>
          <w:sz w:val="28"/>
          <w:szCs w:val="28"/>
        </w:rPr>
        <w:t>остановлени</w:t>
      </w:r>
      <w:r w:rsidR="00B26D78">
        <w:rPr>
          <w:rFonts w:ascii="Times New Roman" w:hAnsi="Times New Roman" w:cs="Times New Roman"/>
          <w:sz w:val="28"/>
          <w:szCs w:val="28"/>
        </w:rPr>
        <w:t>я</w:t>
      </w:r>
      <w:r w:rsidR="007C33E9" w:rsidRPr="00DB3EA1">
        <w:rPr>
          <w:rFonts w:ascii="Times New Roman" w:hAnsi="Times New Roman" w:cs="Times New Roman"/>
          <w:sz w:val="28"/>
          <w:szCs w:val="28"/>
        </w:rPr>
        <w:t xml:space="preserve"> №</w:t>
      </w:r>
      <w:r w:rsidRPr="00DB3EA1">
        <w:rPr>
          <w:rFonts w:ascii="Times New Roman" w:hAnsi="Times New Roman" w:cs="Times New Roman"/>
          <w:sz w:val="28"/>
          <w:szCs w:val="28"/>
        </w:rPr>
        <w:t xml:space="preserve"> 54 плательщиком налога является лицо, которое указано в реестре как обладающее правом собственности, правом постоянного (бессрочного) пользования либо правом пожизненного наследуемого владения на соответствующий земельный участок. Обязанность уплачивать земельный налог возникает у такого лица с момента регистрации за ним одного из названных прав на земельный участок, то есть внесения записи в реестр, и прекращается со дня внесения в реестр записи о праве иного лица на соответствующий земельный участок.</w:t>
      </w:r>
      <w:r w:rsidR="00C87F5A">
        <w:rPr>
          <w:rFonts w:ascii="Times New Roman" w:hAnsi="Times New Roman" w:cs="Times New Roman"/>
          <w:sz w:val="28"/>
          <w:szCs w:val="28"/>
        </w:rPr>
        <w:t xml:space="preserve"> </w:t>
      </w:r>
    </w:p>
    <w:p w:rsidR="00B065BB" w:rsidRDefault="00003880" w:rsidP="00B065BB">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Для земель общего пользования СНТ, права на которые удостоверены документами, выданными до вступления в силу </w:t>
      </w:r>
      <w:r w:rsidR="00C23610" w:rsidRPr="00C84C2C">
        <w:rPr>
          <w:rFonts w:ascii="Times New Roman" w:hAnsi="Times New Roman" w:cs="Times New Roman"/>
          <w:sz w:val="28"/>
          <w:szCs w:val="28"/>
        </w:rPr>
        <w:t>Закон</w:t>
      </w:r>
      <w:r w:rsidR="00C87F5A">
        <w:rPr>
          <w:rFonts w:ascii="Times New Roman" w:hAnsi="Times New Roman" w:cs="Times New Roman"/>
          <w:sz w:val="28"/>
          <w:szCs w:val="28"/>
        </w:rPr>
        <w:t>а</w:t>
      </w:r>
      <w:r w:rsidR="00C23610" w:rsidRPr="00C84C2C">
        <w:rPr>
          <w:rFonts w:ascii="Times New Roman" w:hAnsi="Times New Roman" w:cs="Times New Roman"/>
          <w:sz w:val="28"/>
          <w:szCs w:val="28"/>
        </w:rPr>
        <w:t xml:space="preserve"> № 122-ФЗ</w:t>
      </w:r>
      <w:r w:rsidR="00C23610">
        <w:rPr>
          <w:rFonts w:ascii="Times New Roman" w:hAnsi="Times New Roman" w:cs="Times New Roman"/>
          <w:sz w:val="28"/>
          <w:szCs w:val="28"/>
        </w:rPr>
        <w:t xml:space="preserve">, </w:t>
      </w:r>
      <w:r w:rsidRPr="00DB3EA1">
        <w:rPr>
          <w:rFonts w:ascii="Times New Roman" w:hAnsi="Times New Roman" w:cs="Times New Roman"/>
          <w:sz w:val="28"/>
          <w:szCs w:val="28"/>
        </w:rPr>
        <w:t xml:space="preserve">плательщиками налога являются лица, указанные в этих документах. При этом если по данным </w:t>
      </w:r>
      <w:proofErr w:type="spellStart"/>
      <w:r w:rsidRPr="00DB3EA1">
        <w:rPr>
          <w:rFonts w:ascii="Times New Roman" w:hAnsi="Times New Roman" w:cs="Times New Roman"/>
          <w:sz w:val="28"/>
          <w:szCs w:val="28"/>
        </w:rPr>
        <w:t>Росреестра</w:t>
      </w:r>
      <w:proofErr w:type="spellEnd"/>
      <w:r w:rsidRPr="00DB3EA1">
        <w:rPr>
          <w:rFonts w:ascii="Times New Roman" w:hAnsi="Times New Roman" w:cs="Times New Roman"/>
          <w:sz w:val="28"/>
          <w:szCs w:val="28"/>
        </w:rPr>
        <w:t xml:space="preserve"> участки общего пользования были предоставлены в коллективно-совместную собственность СНТ без распределения между его членами, а свидетельство о праве коллективно-совместной собственности на них выдано СНТ как юридическому лицу по форме, предусмотренной ранее действовавшем </w:t>
      </w:r>
      <w:hyperlink r:id="rId77" w:history="1">
        <w:r w:rsidRPr="00DB3EA1">
          <w:rPr>
            <w:rFonts w:ascii="Times New Roman" w:hAnsi="Times New Roman" w:cs="Times New Roman"/>
            <w:sz w:val="28"/>
            <w:szCs w:val="28"/>
          </w:rPr>
          <w:t>постановлением</w:t>
        </w:r>
      </w:hyperlink>
      <w:r w:rsidRPr="00DB3EA1">
        <w:rPr>
          <w:rFonts w:ascii="Times New Roman" w:hAnsi="Times New Roman" w:cs="Times New Roman"/>
          <w:sz w:val="28"/>
          <w:szCs w:val="28"/>
        </w:rPr>
        <w:t xml:space="preserve"> Правительства Р</w:t>
      </w:r>
      <w:r w:rsidR="007C33E9" w:rsidRPr="00DB3EA1">
        <w:rPr>
          <w:rFonts w:ascii="Times New Roman" w:hAnsi="Times New Roman" w:cs="Times New Roman"/>
          <w:sz w:val="28"/>
          <w:szCs w:val="28"/>
        </w:rPr>
        <w:t xml:space="preserve">оссийской </w:t>
      </w:r>
      <w:r w:rsidRPr="00DB3EA1">
        <w:rPr>
          <w:rFonts w:ascii="Times New Roman" w:hAnsi="Times New Roman" w:cs="Times New Roman"/>
          <w:sz w:val="28"/>
          <w:szCs w:val="28"/>
        </w:rPr>
        <w:t>Ф</w:t>
      </w:r>
      <w:r w:rsidR="007C33E9" w:rsidRPr="00DB3EA1">
        <w:rPr>
          <w:rFonts w:ascii="Times New Roman" w:hAnsi="Times New Roman" w:cs="Times New Roman"/>
          <w:sz w:val="28"/>
          <w:szCs w:val="28"/>
        </w:rPr>
        <w:t>едерации от 19.03.1992 №</w:t>
      </w:r>
      <w:r w:rsidRPr="00DB3EA1">
        <w:rPr>
          <w:rFonts w:ascii="Times New Roman" w:hAnsi="Times New Roman" w:cs="Times New Roman"/>
          <w:sz w:val="28"/>
          <w:szCs w:val="28"/>
        </w:rPr>
        <w:t xml:space="preserve"> 177, то налогоплательщиком является СНТ как юридическое лицо.</w:t>
      </w:r>
    </w:p>
    <w:p w:rsidR="00B065BB" w:rsidRDefault="00DB3EA1" w:rsidP="00B065BB">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В силу </w:t>
      </w:r>
      <w:hyperlink r:id="rId78" w:history="1">
        <w:r w:rsidRPr="00DB3EA1">
          <w:rPr>
            <w:rFonts w:ascii="Times New Roman" w:hAnsi="Times New Roman" w:cs="Times New Roman"/>
            <w:sz w:val="28"/>
            <w:szCs w:val="28"/>
          </w:rPr>
          <w:t>части 3 статьи 5</w:t>
        </w:r>
      </w:hyperlink>
      <w:r w:rsidRPr="00DB3EA1">
        <w:rPr>
          <w:rFonts w:ascii="Times New Roman" w:hAnsi="Times New Roman" w:cs="Times New Roman"/>
          <w:sz w:val="28"/>
          <w:szCs w:val="28"/>
        </w:rPr>
        <w:t xml:space="preserve"> Закона № 217-ФЗ лица, указанные в </w:t>
      </w:r>
      <w:hyperlink r:id="rId79" w:history="1">
        <w:r w:rsidRPr="00DB3EA1">
          <w:rPr>
            <w:rFonts w:ascii="Times New Roman" w:hAnsi="Times New Roman" w:cs="Times New Roman"/>
            <w:sz w:val="28"/>
            <w:szCs w:val="28"/>
          </w:rPr>
          <w:t>части 1 статьи</w:t>
        </w:r>
      </w:hyperlink>
      <w:r w:rsidRPr="00DB3EA1">
        <w:rPr>
          <w:rFonts w:ascii="Times New Roman" w:hAnsi="Times New Roman" w:cs="Times New Roman"/>
          <w:sz w:val="28"/>
          <w:szCs w:val="28"/>
        </w:rPr>
        <w:t xml:space="preserve"> 5 указанного закона,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w:t>
      </w:r>
      <w:hyperlink r:id="rId80" w:history="1">
        <w:r w:rsidRPr="00DB3EA1">
          <w:rPr>
            <w:rFonts w:ascii="Times New Roman" w:hAnsi="Times New Roman" w:cs="Times New Roman"/>
            <w:sz w:val="28"/>
            <w:szCs w:val="28"/>
          </w:rPr>
          <w:t>законом</w:t>
        </w:r>
      </w:hyperlink>
      <w:r w:rsidRPr="00DB3EA1">
        <w:rPr>
          <w:rFonts w:ascii="Times New Roman" w:hAnsi="Times New Roman" w:cs="Times New Roman"/>
          <w:sz w:val="28"/>
          <w:szCs w:val="28"/>
        </w:rPr>
        <w:t xml:space="preserve"> для уплаты взносов членами товарищества.</w:t>
      </w:r>
    </w:p>
    <w:p w:rsidR="00B065BB" w:rsidRDefault="00DB3EA1" w:rsidP="00B065BB">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Поскольку в </w:t>
      </w:r>
      <w:hyperlink r:id="rId81" w:history="1">
        <w:r w:rsidRPr="00DB3EA1">
          <w:rPr>
            <w:rFonts w:ascii="Times New Roman" w:hAnsi="Times New Roman" w:cs="Times New Roman"/>
            <w:sz w:val="28"/>
            <w:szCs w:val="28"/>
          </w:rPr>
          <w:t>статье 392</w:t>
        </w:r>
      </w:hyperlink>
      <w:r w:rsidRPr="00DB3EA1">
        <w:rPr>
          <w:rFonts w:ascii="Times New Roman" w:hAnsi="Times New Roman" w:cs="Times New Roman"/>
          <w:sz w:val="28"/>
          <w:szCs w:val="28"/>
        </w:rPr>
        <w:t xml:space="preserve"> НК РФ прямо указано, что доли в праве общей собственности являются равными, СНТ как юридическое лицо (правление СНТ от имени СНТ) должно уплачивать налог за участки, приобретенные за счет средств специального фонда СНТ, либо за участки, предоставленные (приобретенные) им в собственность, а также за участки, предоставленные в соответствии с ранее </w:t>
      </w:r>
      <w:r w:rsidRPr="00DB3EA1">
        <w:rPr>
          <w:rFonts w:ascii="Times New Roman" w:hAnsi="Times New Roman" w:cs="Times New Roman"/>
          <w:sz w:val="28"/>
          <w:szCs w:val="28"/>
        </w:rPr>
        <w:lastRenderedPageBreak/>
        <w:t>действовавшим законодательством в коллективно-совместную собственность СНТ без распределения между его членами.</w:t>
      </w:r>
      <w:r w:rsidR="00B065BB">
        <w:rPr>
          <w:rFonts w:ascii="Times New Roman" w:hAnsi="Times New Roman" w:cs="Times New Roman"/>
          <w:sz w:val="28"/>
          <w:szCs w:val="28"/>
        </w:rPr>
        <w:t xml:space="preserve"> </w:t>
      </w:r>
    </w:p>
    <w:p w:rsidR="00B065BB" w:rsidRDefault="00DB3EA1" w:rsidP="00B065BB">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В соответствии с </w:t>
      </w:r>
      <w:hyperlink r:id="rId82" w:history="1">
        <w:r w:rsidRPr="00DB3EA1">
          <w:rPr>
            <w:rFonts w:ascii="Times New Roman" w:hAnsi="Times New Roman" w:cs="Times New Roman"/>
            <w:sz w:val="28"/>
            <w:szCs w:val="28"/>
          </w:rPr>
          <w:t>частью 1 статьи 69</w:t>
        </w:r>
      </w:hyperlink>
      <w:r w:rsidRPr="00DB3EA1">
        <w:rPr>
          <w:rFonts w:ascii="Times New Roman" w:hAnsi="Times New Roman" w:cs="Times New Roman"/>
          <w:sz w:val="28"/>
          <w:szCs w:val="28"/>
        </w:rPr>
        <w:t xml:space="preserve"> Закона № 218-ФЗ права на объекты недвижимости, возникшие до дня вступления в силу Закона № 122-ФЗ, признаются юридически действительными при отсутствии их государственной регистрации в ЕГРН. Государственная регистрация таких прав в ЕГРН проводится по желанию их обладателей.</w:t>
      </w:r>
      <w:r w:rsidR="00B065BB">
        <w:rPr>
          <w:rFonts w:ascii="Times New Roman" w:hAnsi="Times New Roman" w:cs="Times New Roman"/>
          <w:sz w:val="28"/>
          <w:szCs w:val="28"/>
        </w:rPr>
        <w:t xml:space="preserve"> </w:t>
      </w:r>
    </w:p>
    <w:p w:rsidR="00B065BB" w:rsidRDefault="00DB3EA1" w:rsidP="00B065BB">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В соответствии правовой позицией, изложенной в </w:t>
      </w:r>
      <w:hyperlink r:id="rId83" w:history="1">
        <w:r w:rsidR="00F465A4">
          <w:rPr>
            <w:rFonts w:ascii="Times New Roman" w:hAnsi="Times New Roman" w:cs="Times New Roman"/>
            <w:sz w:val="28"/>
            <w:szCs w:val="28"/>
          </w:rPr>
          <w:t>О</w:t>
        </w:r>
        <w:r w:rsidRPr="00DB3EA1">
          <w:rPr>
            <w:rFonts w:ascii="Times New Roman" w:hAnsi="Times New Roman" w:cs="Times New Roman"/>
            <w:sz w:val="28"/>
            <w:szCs w:val="28"/>
          </w:rPr>
          <w:t>пределении</w:t>
        </w:r>
      </w:hyperlink>
      <w:r w:rsidRPr="00DB3EA1">
        <w:rPr>
          <w:rFonts w:ascii="Times New Roman" w:hAnsi="Times New Roman" w:cs="Times New Roman"/>
          <w:sz w:val="28"/>
          <w:szCs w:val="28"/>
        </w:rPr>
        <w:t xml:space="preserve"> </w:t>
      </w:r>
      <w:r w:rsidR="00F465A4" w:rsidRPr="00F465A4">
        <w:rPr>
          <w:rFonts w:ascii="Times New Roman" w:hAnsi="Times New Roman" w:cs="Times New Roman"/>
          <w:sz w:val="28"/>
          <w:szCs w:val="28"/>
        </w:rPr>
        <w:t>Судебной коллегии по экономическим спорам Верховного Суда</w:t>
      </w:r>
      <w:r w:rsidR="00F465A4">
        <w:rPr>
          <w:rFonts w:ascii="Times New Roman" w:hAnsi="Times New Roman" w:cs="Times New Roman"/>
          <w:sz w:val="28"/>
          <w:szCs w:val="28"/>
        </w:rPr>
        <w:t xml:space="preserve"> </w:t>
      </w:r>
      <w:r w:rsidRPr="00DB3EA1">
        <w:rPr>
          <w:rFonts w:ascii="Times New Roman" w:hAnsi="Times New Roman" w:cs="Times New Roman"/>
          <w:sz w:val="28"/>
          <w:szCs w:val="28"/>
        </w:rPr>
        <w:t>от 05.03.2020 № 305-ЭС19-22153, общество обязано уплачивать налог пропорционально своей доле в общей долевой собственности на спорный земельный участок. В случае если налог за весь земельный участок был полностью уплачен одним из собственников, он вправе требовать возмещения расходов на уплату налога по правилам о неосновательном обогащении.</w:t>
      </w:r>
      <w:r w:rsidR="005159BB">
        <w:rPr>
          <w:rFonts w:ascii="Times New Roman" w:hAnsi="Times New Roman" w:cs="Times New Roman"/>
          <w:sz w:val="28"/>
          <w:szCs w:val="28"/>
        </w:rPr>
        <w:t xml:space="preserve"> </w:t>
      </w:r>
      <w:r w:rsidR="00B065BB">
        <w:rPr>
          <w:rFonts w:ascii="Times New Roman" w:hAnsi="Times New Roman" w:cs="Times New Roman"/>
          <w:sz w:val="28"/>
          <w:szCs w:val="28"/>
        </w:rPr>
        <w:t xml:space="preserve"> </w:t>
      </w:r>
    </w:p>
    <w:p w:rsidR="00B065BB" w:rsidRDefault="00F465A4" w:rsidP="00B065BB">
      <w:pPr>
        <w:autoSpaceDE w:val="0"/>
        <w:autoSpaceDN w:val="0"/>
        <w:adjustRightInd w:val="0"/>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Как отмечено судами, д</w:t>
      </w:r>
      <w:r w:rsidR="00DB3EA1" w:rsidRPr="00DB3EA1">
        <w:rPr>
          <w:rFonts w:ascii="Times New Roman" w:hAnsi="Times New Roman" w:cs="Times New Roman"/>
          <w:sz w:val="28"/>
          <w:szCs w:val="28"/>
        </w:rPr>
        <w:t>анный правовой подход применим и в настоящем случае. СНТ вправе взыскать с собственников общей долевой собстве</w:t>
      </w:r>
      <w:r w:rsidR="005159BB">
        <w:rPr>
          <w:rFonts w:ascii="Times New Roman" w:hAnsi="Times New Roman" w:cs="Times New Roman"/>
          <w:sz w:val="28"/>
          <w:szCs w:val="28"/>
        </w:rPr>
        <w:t xml:space="preserve">нности уплаченный СНТ </w:t>
      </w:r>
      <w:r w:rsidR="00DB3EA1" w:rsidRPr="00DB3EA1">
        <w:rPr>
          <w:rFonts w:ascii="Times New Roman" w:hAnsi="Times New Roman" w:cs="Times New Roman"/>
          <w:sz w:val="28"/>
          <w:szCs w:val="28"/>
        </w:rPr>
        <w:t>налог пропорционально доле каждого собственника.</w:t>
      </w:r>
      <w:r w:rsidR="005159BB">
        <w:rPr>
          <w:rFonts w:ascii="Times New Roman" w:hAnsi="Times New Roman" w:cs="Times New Roman"/>
          <w:sz w:val="28"/>
          <w:szCs w:val="28"/>
        </w:rPr>
        <w:t xml:space="preserve"> </w:t>
      </w:r>
    </w:p>
    <w:p w:rsidR="00B065BB" w:rsidRDefault="00DB3EA1" w:rsidP="00B065BB">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Суды критически отнеслись к утверждению заявителя о том, что в ЕГРН содержатся недостоверные сведения относительно правообладателя спорного земельного участка, поскольку заявителем не представлено реальных доказательств того, что он не является собственником земельного участка, а также не предпринято никаких действий по устранению недостоверных сведений, содержащихся в ЕГРН.</w:t>
      </w:r>
      <w:r w:rsidR="005159BB">
        <w:rPr>
          <w:rFonts w:ascii="Times New Roman" w:hAnsi="Times New Roman" w:cs="Times New Roman"/>
          <w:sz w:val="28"/>
          <w:szCs w:val="28"/>
        </w:rPr>
        <w:t xml:space="preserve"> </w:t>
      </w:r>
    </w:p>
    <w:p w:rsidR="00B065BB" w:rsidRDefault="00DB3EA1" w:rsidP="00B065BB">
      <w:pPr>
        <w:autoSpaceDE w:val="0"/>
        <w:autoSpaceDN w:val="0"/>
        <w:adjustRightInd w:val="0"/>
        <w:spacing w:before="120" w:after="0" w:line="240" w:lineRule="auto"/>
        <w:ind w:firstLine="708"/>
        <w:jc w:val="both"/>
        <w:rPr>
          <w:rFonts w:ascii="Times New Roman" w:hAnsi="Times New Roman" w:cs="Times New Roman"/>
          <w:sz w:val="28"/>
          <w:szCs w:val="28"/>
        </w:rPr>
      </w:pPr>
      <w:r w:rsidRPr="00DB3EA1">
        <w:rPr>
          <w:rFonts w:ascii="Times New Roman" w:hAnsi="Times New Roman" w:cs="Times New Roman"/>
          <w:sz w:val="28"/>
          <w:szCs w:val="28"/>
        </w:rPr>
        <w:t xml:space="preserve">Довод СНТ о том, что он не является правопреемником </w:t>
      </w:r>
      <w:r w:rsidR="00F465A4">
        <w:rPr>
          <w:rFonts w:ascii="Times New Roman" w:hAnsi="Times New Roman" w:cs="Times New Roman"/>
          <w:sz w:val="28"/>
          <w:szCs w:val="28"/>
        </w:rPr>
        <w:t>с</w:t>
      </w:r>
      <w:r w:rsidRPr="00DB3EA1">
        <w:rPr>
          <w:rFonts w:ascii="Times New Roman" w:hAnsi="Times New Roman" w:cs="Times New Roman"/>
          <w:sz w:val="28"/>
          <w:szCs w:val="28"/>
        </w:rPr>
        <w:t xml:space="preserve">адоводческого товарищества был отклонен </w:t>
      </w:r>
      <w:r w:rsidR="00F465A4">
        <w:rPr>
          <w:rFonts w:ascii="Times New Roman" w:hAnsi="Times New Roman" w:cs="Times New Roman"/>
          <w:sz w:val="28"/>
          <w:szCs w:val="28"/>
        </w:rPr>
        <w:t xml:space="preserve">судами </w:t>
      </w:r>
      <w:r w:rsidRPr="00DB3EA1">
        <w:rPr>
          <w:rFonts w:ascii="Times New Roman" w:hAnsi="Times New Roman" w:cs="Times New Roman"/>
          <w:sz w:val="28"/>
          <w:szCs w:val="28"/>
        </w:rPr>
        <w:t xml:space="preserve">в силу того, что как прямо следует из информации о заявителе, содержащейся в ЕГРЮЛ, в него внесена запись о созданном до 01.07.2022 юридическом лице, зарегистрированным 22.06.1981. При этом дата создания СНТ и </w:t>
      </w:r>
      <w:r w:rsidR="00F465A4">
        <w:rPr>
          <w:rFonts w:ascii="Times New Roman" w:hAnsi="Times New Roman" w:cs="Times New Roman"/>
          <w:sz w:val="28"/>
          <w:szCs w:val="28"/>
        </w:rPr>
        <w:t>с</w:t>
      </w:r>
      <w:r w:rsidRPr="00DB3EA1">
        <w:rPr>
          <w:rFonts w:ascii="Times New Roman" w:hAnsi="Times New Roman" w:cs="Times New Roman"/>
          <w:sz w:val="28"/>
          <w:szCs w:val="28"/>
        </w:rPr>
        <w:t>адоводческого товарищества совпадает.</w:t>
      </w:r>
      <w:r w:rsidR="005159BB">
        <w:rPr>
          <w:rFonts w:ascii="Times New Roman" w:hAnsi="Times New Roman" w:cs="Times New Roman"/>
          <w:sz w:val="28"/>
          <w:szCs w:val="28"/>
        </w:rPr>
        <w:t xml:space="preserve"> </w:t>
      </w:r>
    </w:p>
    <w:p w:rsidR="00F465A4" w:rsidRPr="00A453CC" w:rsidRDefault="00F465A4" w:rsidP="00B065BB">
      <w:pPr>
        <w:autoSpaceDE w:val="0"/>
        <w:autoSpaceDN w:val="0"/>
        <w:adjustRightInd w:val="0"/>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F465A4">
        <w:rPr>
          <w:rFonts w:ascii="Times New Roman" w:hAnsi="Times New Roman" w:cs="Times New Roman"/>
          <w:sz w:val="28"/>
          <w:szCs w:val="28"/>
        </w:rPr>
        <w:t>пределение</w:t>
      </w:r>
      <w:r>
        <w:rPr>
          <w:rFonts w:ascii="Times New Roman" w:hAnsi="Times New Roman" w:cs="Times New Roman"/>
          <w:sz w:val="28"/>
          <w:szCs w:val="28"/>
        </w:rPr>
        <w:t xml:space="preserve">м Верховного Суда </w:t>
      </w:r>
      <w:r w:rsidRPr="00F465A4">
        <w:rPr>
          <w:rFonts w:ascii="Times New Roman" w:hAnsi="Times New Roman" w:cs="Times New Roman"/>
          <w:sz w:val="28"/>
          <w:szCs w:val="28"/>
        </w:rPr>
        <w:t>от 13.11.2025 о</w:t>
      </w:r>
      <w:r>
        <w:rPr>
          <w:rFonts w:ascii="Times New Roman" w:hAnsi="Times New Roman" w:cs="Times New Roman"/>
          <w:sz w:val="28"/>
          <w:szCs w:val="28"/>
        </w:rPr>
        <w:t>бществу о</w:t>
      </w:r>
      <w:r w:rsidRPr="00F465A4">
        <w:rPr>
          <w:rFonts w:ascii="Times New Roman" w:hAnsi="Times New Roman" w:cs="Times New Roman"/>
          <w:sz w:val="28"/>
          <w:szCs w:val="28"/>
        </w:rPr>
        <w:t>тказа</w:t>
      </w:r>
      <w:r>
        <w:rPr>
          <w:rFonts w:ascii="Times New Roman" w:hAnsi="Times New Roman" w:cs="Times New Roman"/>
          <w:sz w:val="28"/>
          <w:szCs w:val="28"/>
        </w:rPr>
        <w:t>но</w:t>
      </w:r>
      <w:r w:rsidRPr="00F465A4">
        <w:rPr>
          <w:rFonts w:ascii="Times New Roman" w:hAnsi="Times New Roman" w:cs="Times New Roman"/>
          <w:sz w:val="28"/>
          <w:szCs w:val="28"/>
        </w:rPr>
        <w:t xml:space="preserve"> в передаче кассационной жалобы для рассмотрения в судебном заседании Судебной коллегии по экономическим спорам</w:t>
      </w:r>
      <w:r>
        <w:rPr>
          <w:rFonts w:ascii="Times New Roman" w:hAnsi="Times New Roman" w:cs="Times New Roman"/>
          <w:sz w:val="28"/>
          <w:szCs w:val="28"/>
        </w:rPr>
        <w:t>.</w:t>
      </w:r>
    </w:p>
    <w:sectPr w:rsidR="00F465A4" w:rsidRPr="00A453CC" w:rsidSect="00B065BB">
      <w:headerReference w:type="even" r:id="rId84"/>
      <w:headerReference w:type="default" r:id="rId85"/>
      <w:footerReference w:type="default" r:id="rId86"/>
      <w:pgSz w:w="11906" w:h="16838" w:code="9"/>
      <w:pgMar w:top="709" w:right="566" w:bottom="851" w:left="851" w:header="567" w:footer="357"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01D" w:rsidRDefault="008E001D">
      <w:pPr>
        <w:spacing w:after="0" w:line="240" w:lineRule="auto"/>
      </w:pPr>
      <w:r>
        <w:separator/>
      </w:r>
    </w:p>
  </w:endnote>
  <w:endnote w:type="continuationSeparator" w:id="0">
    <w:p w:rsidR="008E001D" w:rsidRDefault="008E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8EF" w:rsidRDefault="001A18EF" w:rsidP="003775EF">
    <w:pPr>
      <w:pStyle w:val="a3"/>
      <w:rPr>
        <w:rFonts w:ascii="Garamond" w:hAnsi="Garamond"/>
        <w:b/>
        <w:i/>
        <w:color w:val="808080"/>
        <w:sz w:val="16"/>
      </w:rPr>
    </w:pPr>
    <w:r>
      <w:rPr>
        <w:rFonts w:ascii="Garamond" w:hAnsi="Garamond"/>
        <w:b/>
        <w:i/>
        <w:color w:val="808080"/>
        <w:sz w:val="16"/>
      </w:rPr>
      <w:fldChar w:fldCharType="begin"/>
    </w:r>
    <w:r>
      <w:rPr>
        <w:rFonts w:ascii="Garamond" w:hAnsi="Garamond"/>
        <w:b/>
        <w:i/>
        <w:color w:val="808080"/>
        <w:sz w:val="16"/>
      </w:rPr>
      <w:instrText xml:space="preserve">  \* MERGEFORMAT </w:instrText>
    </w:r>
    <w:r>
      <w:rPr>
        <w:rFonts w:ascii="Garamond" w:hAnsi="Garamond"/>
        <w:b/>
        <w:i/>
        <w:color w:val="808080"/>
        <w:sz w:val="16"/>
      </w:rPr>
      <w:fldChar w:fldCharType="end"/>
    </w:r>
  </w:p>
  <w:p w:rsidR="001A18EF" w:rsidRPr="00525C59" w:rsidRDefault="001A18EF" w:rsidP="003775EF">
    <w:pPr>
      <w:pStyle w:val="a3"/>
      <w:rPr>
        <w:rFonts w:ascii="Garamond" w:hAnsi="Garamond"/>
        <w:b/>
        <w:i/>
        <w:color w:val="808080"/>
        <w:sz w:val="16"/>
      </w:rPr>
    </w:pPr>
    <w:r>
      <w:rPr>
        <w:rFonts w:ascii="Garamond" w:hAnsi="Garamond"/>
        <w:b/>
        <w:i/>
        <w:color w:val="808080"/>
        <w:sz w:val="16"/>
      </w:rPr>
      <w:fldChar w:fldCharType="begin"/>
    </w:r>
    <w:r>
      <w:rPr>
        <w:rFonts w:ascii="Garamond" w:hAnsi="Garamond"/>
        <w:b/>
        <w:i/>
        <w:color w:val="808080"/>
        <w:sz w:val="16"/>
      </w:rPr>
      <w:instrText xml:space="preserve">  \* MERGEFORMAT </w:instrText>
    </w:r>
    <w:r>
      <w:rPr>
        <w:rFonts w:ascii="Garamond" w:hAnsi="Garamond"/>
        <w:b/>
        <w:i/>
        <w:color w:val="8080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01D" w:rsidRDefault="008E001D">
      <w:pPr>
        <w:spacing w:after="0" w:line="240" w:lineRule="auto"/>
      </w:pPr>
      <w:r>
        <w:separator/>
      </w:r>
    </w:p>
  </w:footnote>
  <w:footnote w:type="continuationSeparator" w:id="0">
    <w:p w:rsidR="008E001D" w:rsidRDefault="008E0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8EF" w:rsidRDefault="001A18EF" w:rsidP="003775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rsidR="001A18EF" w:rsidRDefault="001A18EF" w:rsidP="003775E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8EF" w:rsidRPr="003669A5" w:rsidRDefault="001A18EF">
    <w:pPr>
      <w:pStyle w:val="a5"/>
      <w:jc w:val="center"/>
      <w:rPr>
        <w:rFonts w:ascii="Times New Roman" w:hAnsi="Times New Roman" w:cs="Times New Roman"/>
        <w:sz w:val="24"/>
      </w:rPr>
    </w:pPr>
    <w:r w:rsidRPr="003669A5">
      <w:rPr>
        <w:rFonts w:ascii="Times New Roman" w:hAnsi="Times New Roman" w:cs="Times New Roman"/>
        <w:sz w:val="24"/>
      </w:rPr>
      <w:fldChar w:fldCharType="begin"/>
    </w:r>
    <w:r w:rsidRPr="003669A5">
      <w:rPr>
        <w:rFonts w:ascii="Times New Roman" w:hAnsi="Times New Roman" w:cs="Times New Roman"/>
        <w:sz w:val="24"/>
      </w:rPr>
      <w:instrText>PAGE   \* MERGEFORMAT</w:instrText>
    </w:r>
    <w:r w:rsidRPr="003669A5">
      <w:rPr>
        <w:rFonts w:ascii="Times New Roman" w:hAnsi="Times New Roman" w:cs="Times New Roman"/>
        <w:sz w:val="24"/>
      </w:rPr>
      <w:fldChar w:fldCharType="separate"/>
    </w:r>
    <w:r w:rsidR="001B4C31">
      <w:rPr>
        <w:rFonts w:ascii="Times New Roman" w:hAnsi="Times New Roman" w:cs="Times New Roman"/>
        <w:noProof/>
        <w:sz w:val="24"/>
      </w:rPr>
      <w:t>12</w:t>
    </w:r>
    <w:r w:rsidRPr="003669A5">
      <w:rPr>
        <w:rFonts w:ascii="Times New Roman" w:hAnsi="Times New Roman" w:cs="Times New Roman"/>
        <w:sz w:val="24"/>
      </w:rPr>
      <w:fldChar w:fldCharType="end"/>
    </w:r>
  </w:p>
  <w:p w:rsidR="001A18EF" w:rsidRDefault="001A18E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9450A"/>
    <w:multiLevelType w:val="hybridMultilevel"/>
    <w:tmpl w:val="B4D28144"/>
    <w:lvl w:ilvl="0" w:tplc="8D7EA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5B"/>
    <w:rsid w:val="00003880"/>
    <w:rsid w:val="000105D7"/>
    <w:rsid w:val="00013DE6"/>
    <w:rsid w:val="000178F4"/>
    <w:rsid w:val="000267C7"/>
    <w:rsid w:val="00033BA9"/>
    <w:rsid w:val="0004046B"/>
    <w:rsid w:val="00047FBE"/>
    <w:rsid w:val="000577C4"/>
    <w:rsid w:val="00060DF3"/>
    <w:rsid w:val="000610C5"/>
    <w:rsid w:val="00062707"/>
    <w:rsid w:val="00066216"/>
    <w:rsid w:val="00067C99"/>
    <w:rsid w:val="0007747B"/>
    <w:rsid w:val="0008265B"/>
    <w:rsid w:val="00083C56"/>
    <w:rsid w:val="000847AF"/>
    <w:rsid w:val="00090516"/>
    <w:rsid w:val="000921DD"/>
    <w:rsid w:val="00092473"/>
    <w:rsid w:val="00095965"/>
    <w:rsid w:val="000A0984"/>
    <w:rsid w:val="000B5B67"/>
    <w:rsid w:val="000C318D"/>
    <w:rsid w:val="000C6177"/>
    <w:rsid w:val="000C6D55"/>
    <w:rsid w:val="000C7877"/>
    <w:rsid w:val="000E2EB8"/>
    <w:rsid w:val="000E4F2B"/>
    <w:rsid w:val="000E56AC"/>
    <w:rsid w:val="000F6CEE"/>
    <w:rsid w:val="00111D49"/>
    <w:rsid w:val="001223F4"/>
    <w:rsid w:val="00126E0B"/>
    <w:rsid w:val="00126F6A"/>
    <w:rsid w:val="00132D23"/>
    <w:rsid w:val="00135E6B"/>
    <w:rsid w:val="00141453"/>
    <w:rsid w:val="001421BA"/>
    <w:rsid w:val="00143352"/>
    <w:rsid w:val="001433AB"/>
    <w:rsid w:val="001603F0"/>
    <w:rsid w:val="00164CFD"/>
    <w:rsid w:val="00165419"/>
    <w:rsid w:val="00165B43"/>
    <w:rsid w:val="00190732"/>
    <w:rsid w:val="001955B4"/>
    <w:rsid w:val="00196846"/>
    <w:rsid w:val="00197E4F"/>
    <w:rsid w:val="001A18EF"/>
    <w:rsid w:val="001A25CA"/>
    <w:rsid w:val="001A3DC3"/>
    <w:rsid w:val="001A4CC3"/>
    <w:rsid w:val="001A65D0"/>
    <w:rsid w:val="001B4C31"/>
    <w:rsid w:val="001B69E2"/>
    <w:rsid w:val="001C0A3B"/>
    <w:rsid w:val="001C324F"/>
    <w:rsid w:val="001C3BB5"/>
    <w:rsid w:val="001C52A7"/>
    <w:rsid w:val="001C75CF"/>
    <w:rsid w:val="001C78CC"/>
    <w:rsid w:val="001D00FE"/>
    <w:rsid w:val="001D381E"/>
    <w:rsid w:val="001E15FD"/>
    <w:rsid w:val="002041CD"/>
    <w:rsid w:val="00211590"/>
    <w:rsid w:val="002125A4"/>
    <w:rsid w:val="002161F1"/>
    <w:rsid w:val="00224C83"/>
    <w:rsid w:val="00225B2E"/>
    <w:rsid w:val="00226F3E"/>
    <w:rsid w:val="002305B9"/>
    <w:rsid w:val="002328DA"/>
    <w:rsid w:val="002365B5"/>
    <w:rsid w:val="00241D8B"/>
    <w:rsid w:val="00241E5B"/>
    <w:rsid w:val="00242A45"/>
    <w:rsid w:val="002477E9"/>
    <w:rsid w:val="00253A49"/>
    <w:rsid w:val="00267B90"/>
    <w:rsid w:val="00267E94"/>
    <w:rsid w:val="00272744"/>
    <w:rsid w:val="00275D8F"/>
    <w:rsid w:val="002866AA"/>
    <w:rsid w:val="00295208"/>
    <w:rsid w:val="002961C7"/>
    <w:rsid w:val="002A3172"/>
    <w:rsid w:val="002A3661"/>
    <w:rsid w:val="002B0612"/>
    <w:rsid w:val="002C578A"/>
    <w:rsid w:val="002D18FE"/>
    <w:rsid w:val="002D1920"/>
    <w:rsid w:val="002D1A14"/>
    <w:rsid w:val="002D68CD"/>
    <w:rsid w:val="002D702E"/>
    <w:rsid w:val="002E0CF9"/>
    <w:rsid w:val="002E7BFD"/>
    <w:rsid w:val="002F7EC6"/>
    <w:rsid w:val="00300D1E"/>
    <w:rsid w:val="0030304D"/>
    <w:rsid w:val="00304B90"/>
    <w:rsid w:val="00314788"/>
    <w:rsid w:val="003337B7"/>
    <w:rsid w:val="00341FFB"/>
    <w:rsid w:val="00345BF7"/>
    <w:rsid w:val="00345CF1"/>
    <w:rsid w:val="00356FF7"/>
    <w:rsid w:val="00361C41"/>
    <w:rsid w:val="00362C88"/>
    <w:rsid w:val="003643FF"/>
    <w:rsid w:val="0036678A"/>
    <w:rsid w:val="0036720F"/>
    <w:rsid w:val="00373622"/>
    <w:rsid w:val="00374F61"/>
    <w:rsid w:val="003775EF"/>
    <w:rsid w:val="00382860"/>
    <w:rsid w:val="00385AD0"/>
    <w:rsid w:val="00391875"/>
    <w:rsid w:val="003964C7"/>
    <w:rsid w:val="003A54AE"/>
    <w:rsid w:val="003B0CF5"/>
    <w:rsid w:val="003B7C58"/>
    <w:rsid w:val="003C11DD"/>
    <w:rsid w:val="003C3AD9"/>
    <w:rsid w:val="003D19B3"/>
    <w:rsid w:val="003D5F42"/>
    <w:rsid w:val="003E298D"/>
    <w:rsid w:val="00402E0F"/>
    <w:rsid w:val="004121B7"/>
    <w:rsid w:val="00421C8D"/>
    <w:rsid w:val="00426052"/>
    <w:rsid w:val="0043030E"/>
    <w:rsid w:val="0043234C"/>
    <w:rsid w:val="0043411F"/>
    <w:rsid w:val="00435435"/>
    <w:rsid w:val="004376ED"/>
    <w:rsid w:val="0044349B"/>
    <w:rsid w:val="004607B0"/>
    <w:rsid w:val="00461764"/>
    <w:rsid w:val="0046178D"/>
    <w:rsid w:val="004657BB"/>
    <w:rsid w:val="00466933"/>
    <w:rsid w:val="00470128"/>
    <w:rsid w:val="00471AFA"/>
    <w:rsid w:val="00471EBE"/>
    <w:rsid w:val="00481B04"/>
    <w:rsid w:val="00482256"/>
    <w:rsid w:val="00484BE0"/>
    <w:rsid w:val="0048687B"/>
    <w:rsid w:val="00486A5B"/>
    <w:rsid w:val="00486B86"/>
    <w:rsid w:val="004A0B60"/>
    <w:rsid w:val="004A6D49"/>
    <w:rsid w:val="004A6D72"/>
    <w:rsid w:val="004B789D"/>
    <w:rsid w:val="004C48D5"/>
    <w:rsid w:val="004C76C2"/>
    <w:rsid w:val="004D29C1"/>
    <w:rsid w:val="004E1E1C"/>
    <w:rsid w:val="004E6E48"/>
    <w:rsid w:val="004F19E7"/>
    <w:rsid w:val="004F2564"/>
    <w:rsid w:val="005159BB"/>
    <w:rsid w:val="005314CF"/>
    <w:rsid w:val="005328B3"/>
    <w:rsid w:val="00532FE3"/>
    <w:rsid w:val="0054075F"/>
    <w:rsid w:val="005407A6"/>
    <w:rsid w:val="00541EDB"/>
    <w:rsid w:val="00545948"/>
    <w:rsid w:val="00546DE8"/>
    <w:rsid w:val="00547A1A"/>
    <w:rsid w:val="005507D2"/>
    <w:rsid w:val="005541E1"/>
    <w:rsid w:val="00555F27"/>
    <w:rsid w:val="005647F9"/>
    <w:rsid w:val="00565E94"/>
    <w:rsid w:val="0056620A"/>
    <w:rsid w:val="00570073"/>
    <w:rsid w:val="00577552"/>
    <w:rsid w:val="0058197E"/>
    <w:rsid w:val="00581B8A"/>
    <w:rsid w:val="0059116B"/>
    <w:rsid w:val="0059273E"/>
    <w:rsid w:val="0059505F"/>
    <w:rsid w:val="00596F98"/>
    <w:rsid w:val="005A1424"/>
    <w:rsid w:val="005A3712"/>
    <w:rsid w:val="005A7D92"/>
    <w:rsid w:val="005B6956"/>
    <w:rsid w:val="005C3215"/>
    <w:rsid w:val="005C4A06"/>
    <w:rsid w:val="005C68F9"/>
    <w:rsid w:val="005D38E0"/>
    <w:rsid w:val="005D7E75"/>
    <w:rsid w:val="005E55EC"/>
    <w:rsid w:val="005E566B"/>
    <w:rsid w:val="005E5833"/>
    <w:rsid w:val="005E5A71"/>
    <w:rsid w:val="005E5B00"/>
    <w:rsid w:val="005E64AD"/>
    <w:rsid w:val="005F3186"/>
    <w:rsid w:val="005F32C5"/>
    <w:rsid w:val="005F647B"/>
    <w:rsid w:val="006015DB"/>
    <w:rsid w:val="006075A4"/>
    <w:rsid w:val="00616553"/>
    <w:rsid w:val="0062196B"/>
    <w:rsid w:val="00631C7E"/>
    <w:rsid w:val="00636DCD"/>
    <w:rsid w:val="00637623"/>
    <w:rsid w:val="00637F5A"/>
    <w:rsid w:val="00643102"/>
    <w:rsid w:val="00644436"/>
    <w:rsid w:val="006474B6"/>
    <w:rsid w:val="00651EC1"/>
    <w:rsid w:val="00656F4A"/>
    <w:rsid w:val="006730DE"/>
    <w:rsid w:val="00681452"/>
    <w:rsid w:val="006862B6"/>
    <w:rsid w:val="006A42CD"/>
    <w:rsid w:val="006B17B7"/>
    <w:rsid w:val="006B52CD"/>
    <w:rsid w:val="006E171C"/>
    <w:rsid w:val="006E6CF9"/>
    <w:rsid w:val="006F44F3"/>
    <w:rsid w:val="0070010E"/>
    <w:rsid w:val="007061E7"/>
    <w:rsid w:val="007101DB"/>
    <w:rsid w:val="007206F9"/>
    <w:rsid w:val="00721962"/>
    <w:rsid w:val="007234DB"/>
    <w:rsid w:val="00731D4A"/>
    <w:rsid w:val="00735401"/>
    <w:rsid w:val="00736A72"/>
    <w:rsid w:val="00736EB8"/>
    <w:rsid w:val="00742333"/>
    <w:rsid w:val="0074310B"/>
    <w:rsid w:val="00743873"/>
    <w:rsid w:val="007459DE"/>
    <w:rsid w:val="00745BF4"/>
    <w:rsid w:val="00761B83"/>
    <w:rsid w:val="007679DE"/>
    <w:rsid w:val="00775DAD"/>
    <w:rsid w:val="00781853"/>
    <w:rsid w:val="0078209D"/>
    <w:rsid w:val="0079362B"/>
    <w:rsid w:val="007A423E"/>
    <w:rsid w:val="007A66FA"/>
    <w:rsid w:val="007B3B2C"/>
    <w:rsid w:val="007B675F"/>
    <w:rsid w:val="007B6853"/>
    <w:rsid w:val="007B6B69"/>
    <w:rsid w:val="007B7762"/>
    <w:rsid w:val="007C272C"/>
    <w:rsid w:val="007C33E9"/>
    <w:rsid w:val="007C35BD"/>
    <w:rsid w:val="007D1218"/>
    <w:rsid w:val="007D1E72"/>
    <w:rsid w:val="007D2F24"/>
    <w:rsid w:val="007E3512"/>
    <w:rsid w:val="007E4077"/>
    <w:rsid w:val="007F38BC"/>
    <w:rsid w:val="007F747B"/>
    <w:rsid w:val="00810911"/>
    <w:rsid w:val="0081694F"/>
    <w:rsid w:val="00825B96"/>
    <w:rsid w:val="00826750"/>
    <w:rsid w:val="00834588"/>
    <w:rsid w:val="00834E96"/>
    <w:rsid w:val="0084718A"/>
    <w:rsid w:val="008526B6"/>
    <w:rsid w:val="00854617"/>
    <w:rsid w:val="00855B9D"/>
    <w:rsid w:val="00867992"/>
    <w:rsid w:val="0088406D"/>
    <w:rsid w:val="00884A5B"/>
    <w:rsid w:val="008871DD"/>
    <w:rsid w:val="00897361"/>
    <w:rsid w:val="008A10B8"/>
    <w:rsid w:val="008A11E4"/>
    <w:rsid w:val="008A4A17"/>
    <w:rsid w:val="008A610F"/>
    <w:rsid w:val="008A75B7"/>
    <w:rsid w:val="008B0824"/>
    <w:rsid w:val="008B410F"/>
    <w:rsid w:val="008B5054"/>
    <w:rsid w:val="008B6915"/>
    <w:rsid w:val="008B7C42"/>
    <w:rsid w:val="008C2308"/>
    <w:rsid w:val="008C65C4"/>
    <w:rsid w:val="008D09FD"/>
    <w:rsid w:val="008D0D8A"/>
    <w:rsid w:val="008E001D"/>
    <w:rsid w:val="008E43F4"/>
    <w:rsid w:val="008F4638"/>
    <w:rsid w:val="00900E33"/>
    <w:rsid w:val="009078AA"/>
    <w:rsid w:val="00907ACA"/>
    <w:rsid w:val="00911F5E"/>
    <w:rsid w:val="00914560"/>
    <w:rsid w:val="0091755D"/>
    <w:rsid w:val="00930E66"/>
    <w:rsid w:val="00930F7D"/>
    <w:rsid w:val="009319C3"/>
    <w:rsid w:val="009508C8"/>
    <w:rsid w:val="00955507"/>
    <w:rsid w:val="00962A44"/>
    <w:rsid w:val="00962ED5"/>
    <w:rsid w:val="0097037C"/>
    <w:rsid w:val="00972922"/>
    <w:rsid w:val="0097296E"/>
    <w:rsid w:val="0098742D"/>
    <w:rsid w:val="00995817"/>
    <w:rsid w:val="009A2E28"/>
    <w:rsid w:val="009A701F"/>
    <w:rsid w:val="009B3178"/>
    <w:rsid w:val="009B7050"/>
    <w:rsid w:val="009E132D"/>
    <w:rsid w:val="009E1E99"/>
    <w:rsid w:val="009E7AE0"/>
    <w:rsid w:val="009F721A"/>
    <w:rsid w:val="00A01D40"/>
    <w:rsid w:val="00A06DF8"/>
    <w:rsid w:val="00A077D0"/>
    <w:rsid w:val="00A11BB9"/>
    <w:rsid w:val="00A14236"/>
    <w:rsid w:val="00A1512F"/>
    <w:rsid w:val="00A1538B"/>
    <w:rsid w:val="00A34AC1"/>
    <w:rsid w:val="00A438ED"/>
    <w:rsid w:val="00A43ECE"/>
    <w:rsid w:val="00A446C3"/>
    <w:rsid w:val="00A453CC"/>
    <w:rsid w:val="00A5395F"/>
    <w:rsid w:val="00A62FF5"/>
    <w:rsid w:val="00A674B8"/>
    <w:rsid w:val="00A701EC"/>
    <w:rsid w:val="00A84D2F"/>
    <w:rsid w:val="00AA060E"/>
    <w:rsid w:val="00AA127A"/>
    <w:rsid w:val="00AA364B"/>
    <w:rsid w:val="00AB0C50"/>
    <w:rsid w:val="00AC3A51"/>
    <w:rsid w:val="00AC7E1B"/>
    <w:rsid w:val="00AD1B4B"/>
    <w:rsid w:val="00AD7AF2"/>
    <w:rsid w:val="00AE203D"/>
    <w:rsid w:val="00AE5A63"/>
    <w:rsid w:val="00AF320D"/>
    <w:rsid w:val="00AF64BE"/>
    <w:rsid w:val="00B036A0"/>
    <w:rsid w:val="00B05F93"/>
    <w:rsid w:val="00B065BB"/>
    <w:rsid w:val="00B13DAD"/>
    <w:rsid w:val="00B15E55"/>
    <w:rsid w:val="00B20255"/>
    <w:rsid w:val="00B26D78"/>
    <w:rsid w:val="00B35012"/>
    <w:rsid w:val="00B413F2"/>
    <w:rsid w:val="00B416E5"/>
    <w:rsid w:val="00B465F0"/>
    <w:rsid w:val="00B547AA"/>
    <w:rsid w:val="00B56422"/>
    <w:rsid w:val="00B607F4"/>
    <w:rsid w:val="00B61E34"/>
    <w:rsid w:val="00B654C8"/>
    <w:rsid w:val="00B70BFD"/>
    <w:rsid w:val="00B71BA2"/>
    <w:rsid w:val="00B76631"/>
    <w:rsid w:val="00B8021A"/>
    <w:rsid w:val="00B90377"/>
    <w:rsid w:val="00B93AA2"/>
    <w:rsid w:val="00B9532F"/>
    <w:rsid w:val="00BA0187"/>
    <w:rsid w:val="00BA2DAC"/>
    <w:rsid w:val="00BA37F1"/>
    <w:rsid w:val="00BA6952"/>
    <w:rsid w:val="00BA7ACB"/>
    <w:rsid w:val="00BB5043"/>
    <w:rsid w:val="00BB7CC9"/>
    <w:rsid w:val="00BC543D"/>
    <w:rsid w:val="00BC70A8"/>
    <w:rsid w:val="00BD42BD"/>
    <w:rsid w:val="00BD4631"/>
    <w:rsid w:val="00BE261D"/>
    <w:rsid w:val="00BE383E"/>
    <w:rsid w:val="00BE5772"/>
    <w:rsid w:val="00BE5FB7"/>
    <w:rsid w:val="00C01018"/>
    <w:rsid w:val="00C044FC"/>
    <w:rsid w:val="00C10AB1"/>
    <w:rsid w:val="00C15B50"/>
    <w:rsid w:val="00C23610"/>
    <w:rsid w:val="00C3405B"/>
    <w:rsid w:val="00C43B5B"/>
    <w:rsid w:val="00C46066"/>
    <w:rsid w:val="00C475D0"/>
    <w:rsid w:val="00C50A11"/>
    <w:rsid w:val="00C52168"/>
    <w:rsid w:val="00C525F7"/>
    <w:rsid w:val="00C631F0"/>
    <w:rsid w:val="00C6490B"/>
    <w:rsid w:val="00C84C2C"/>
    <w:rsid w:val="00C859C5"/>
    <w:rsid w:val="00C870ED"/>
    <w:rsid w:val="00C87F5A"/>
    <w:rsid w:val="00CA6359"/>
    <w:rsid w:val="00CB343A"/>
    <w:rsid w:val="00CC1829"/>
    <w:rsid w:val="00CD0B6C"/>
    <w:rsid w:val="00CD2E98"/>
    <w:rsid w:val="00CE24A2"/>
    <w:rsid w:val="00CE330D"/>
    <w:rsid w:val="00CE73C3"/>
    <w:rsid w:val="00CF0839"/>
    <w:rsid w:val="00CF32FD"/>
    <w:rsid w:val="00CF34B7"/>
    <w:rsid w:val="00CF43C5"/>
    <w:rsid w:val="00CF745A"/>
    <w:rsid w:val="00D03B53"/>
    <w:rsid w:val="00D04B8A"/>
    <w:rsid w:val="00D24DA3"/>
    <w:rsid w:val="00D2770B"/>
    <w:rsid w:val="00D3082C"/>
    <w:rsid w:val="00D30886"/>
    <w:rsid w:val="00D42811"/>
    <w:rsid w:val="00D4495C"/>
    <w:rsid w:val="00D577D1"/>
    <w:rsid w:val="00D57E04"/>
    <w:rsid w:val="00D61003"/>
    <w:rsid w:val="00D6279B"/>
    <w:rsid w:val="00D71730"/>
    <w:rsid w:val="00D71A51"/>
    <w:rsid w:val="00D74152"/>
    <w:rsid w:val="00D809D2"/>
    <w:rsid w:val="00D84AD3"/>
    <w:rsid w:val="00D85533"/>
    <w:rsid w:val="00D864BF"/>
    <w:rsid w:val="00D91CBA"/>
    <w:rsid w:val="00D95779"/>
    <w:rsid w:val="00DA0333"/>
    <w:rsid w:val="00DA6C7B"/>
    <w:rsid w:val="00DB1EC7"/>
    <w:rsid w:val="00DB2E48"/>
    <w:rsid w:val="00DB3EA1"/>
    <w:rsid w:val="00DB5E03"/>
    <w:rsid w:val="00DC411D"/>
    <w:rsid w:val="00DC4E6F"/>
    <w:rsid w:val="00DC5EB9"/>
    <w:rsid w:val="00DD3040"/>
    <w:rsid w:val="00DD41EB"/>
    <w:rsid w:val="00DD6BB2"/>
    <w:rsid w:val="00DE0AAF"/>
    <w:rsid w:val="00DE66FA"/>
    <w:rsid w:val="00DF3F9E"/>
    <w:rsid w:val="00E0126B"/>
    <w:rsid w:val="00E01EC3"/>
    <w:rsid w:val="00E11FA1"/>
    <w:rsid w:val="00E12E47"/>
    <w:rsid w:val="00E15ABF"/>
    <w:rsid w:val="00E16B34"/>
    <w:rsid w:val="00E20E18"/>
    <w:rsid w:val="00E26132"/>
    <w:rsid w:val="00E35D35"/>
    <w:rsid w:val="00E35FA7"/>
    <w:rsid w:val="00E421A5"/>
    <w:rsid w:val="00E43B15"/>
    <w:rsid w:val="00E475DA"/>
    <w:rsid w:val="00E54A21"/>
    <w:rsid w:val="00E54CB1"/>
    <w:rsid w:val="00E62590"/>
    <w:rsid w:val="00E64033"/>
    <w:rsid w:val="00E7157E"/>
    <w:rsid w:val="00E84069"/>
    <w:rsid w:val="00E8457A"/>
    <w:rsid w:val="00E9321D"/>
    <w:rsid w:val="00EA015E"/>
    <w:rsid w:val="00EA1D39"/>
    <w:rsid w:val="00EA32AE"/>
    <w:rsid w:val="00EA56F9"/>
    <w:rsid w:val="00EA582D"/>
    <w:rsid w:val="00EA6561"/>
    <w:rsid w:val="00EA70CE"/>
    <w:rsid w:val="00EA76D2"/>
    <w:rsid w:val="00EB09A6"/>
    <w:rsid w:val="00EB2A6B"/>
    <w:rsid w:val="00EB5E95"/>
    <w:rsid w:val="00EC01F1"/>
    <w:rsid w:val="00ED4A79"/>
    <w:rsid w:val="00ED6365"/>
    <w:rsid w:val="00EE1FAE"/>
    <w:rsid w:val="00EE2EE9"/>
    <w:rsid w:val="00EE62D1"/>
    <w:rsid w:val="00EE6D23"/>
    <w:rsid w:val="00EE7589"/>
    <w:rsid w:val="00EF7D4A"/>
    <w:rsid w:val="00F13A4C"/>
    <w:rsid w:val="00F14A0E"/>
    <w:rsid w:val="00F15A7D"/>
    <w:rsid w:val="00F34170"/>
    <w:rsid w:val="00F345ED"/>
    <w:rsid w:val="00F35AA0"/>
    <w:rsid w:val="00F36907"/>
    <w:rsid w:val="00F40643"/>
    <w:rsid w:val="00F41AC6"/>
    <w:rsid w:val="00F43F83"/>
    <w:rsid w:val="00F44476"/>
    <w:rsid w:val="00F465A4"/>
    <w:rsid w:val="00F46EA3"/>
    <w:rsid w:val="00F47F91"/>
    <w:rsid w:val="00F5047C"/>
    <w:rsid w:val="00F67F11"/>
    <w:rsid w:val="00F73866"/>
    <w:rsid w:val="00F753C2"/>
    <w:rsid w:val="00F778BE"/>
    <w:rsid w:val="00F85E53"/>
    <w:rsid w:val="00F863BE"/>
    <w:rsid w:val="00F87305"/>
    <w:rsid w:val="00F877AB"/>
    <w:rsid w:val="00F93687"/>
    <w:rsid w:val="00FA0C0E"/>
    <w:rsid w:val="00FA1D57"/>
    <w:rsid w:val="00FA3081"/>
    <w:rsid w:val="00FA7127"/>
    <w:rsid w:val="00FA7F04"/>
    <w:rsid w:val="00FB3792"/>
    <w:rsid w:val="00FC1D58"/>
    <w:rsid w:val="00FC610B"/>
    <w:rsid w:val="00FD2505"/>
    <w:rsid w:val="00FD4F02"/>
    <w:rsid w:val="00FD7D21"/>
    <w:rsid w:val="00FE43AB"/>
    <w:rsid w:val="00FF7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B9D5D1-B93B-4210-AE10-BF12158A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41E5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41E5B"/>
  </w:style>
  <w:style w:type="paragraph" w:styleId="a5">
    <w:name w:val="header"/>
    <w:basedOn w:val="a"/>
    <w:link w:val="a6"/>
    <w:uiPriority w:val="99"/>
    <w:unhideWhenUsed/>
    <w:rsid w:val="00241E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1E5B"/>
  </w:style>
  <w:style w:type="character" w:styleId="a7">
    <w:name w:val="page number"/>
    <w:basedOn w:val="a0"/>
    <w:rsid w:val="00241E5B"/>
  </w:style>
  <w:style w:type="paragraph" w:styleId="a8">
    <w:name w:val="Balloon Text"/>
    <w:basedOn w:val="a"/>
    <w:link w:val="a9"/>
    <w:uiPriority w:val="99"/>
    <w:semiHidden/>
    <w:unhideWhenUsed/>
    <w:rsid w:val="00775DA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5DAD"/>
    <w:rPr>
      <w:rFonts w:ascii="Tahoma" w:hAnsi="Tahoma" w:cs="Tahoma"/>
      <w:sz w:val="16"/>
      <w:szCs w:val="16"/>
    </w:rPr>
  </w:style>
  <w:style w:type="paragraph" w:customStyle="1" w:styleId="Default">
    <w:name w:val="Default"/>
    <w:rsid w:val="00AE5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List Paragraph"/>
    <w:basedOn w:val="a"/>
    <w:uiPriority w:val="34"/>
    <w:qFormat/>
    <w:rsid w:val="003B7C58"/>
    <w:pPr>
      <w:ind w:left="720"/>
      <w:contextualSpacing/>
    </w:pPr>
  </w:style>
  <w:style w:type="character" w:styleId="ab">
    <w:name w:val="Hyperlink"/>
    <w:basedOn w:val="a0"/>
    <w:uiPriority w:val="99"/>
    <w:unhideWhenUsed/>
    <w:rsid w:val="00656F4A"/>
    <w:rPr>
      <w:color w:val="0000FF" w:themeColor="hyperlink"/>
      <w:u w:val="single"/>
    </w:rPr>
  </w:style>
  <w:style w:type="paragraph" w:styleId="ac">
    <w:name w:val="Revision"/>
    <w:hidden/>
    <w:uiPriority w:val="99"/>
    <w:semiHidden/>
    <w:rsid w:val="00FA30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3492&amp;dst=5720" TargetMode="External"/><Relationship Id="rId18" Type="http://schemas.openxmlformats.org/officeDocument/2006/relationships/hyperlink" Target="https://login.consultant.ru/link/?req=doc&amp;base=LAW&amp;n=452991&amp;dst=100798" TargetMode="External"/><Relationship Id="rId26" Type="http://schemas.openxmlformats.org/officeDocument/2006/relationships/hyperlink" Target="https://login.consultant.ru/link/?req=doc&amp;base=ARB&amp;n=657011" TargetMode="External"/><Relationship Id="rId39" Type="http://schemas.openxmlformats.org/officeDocument/2006/relationships/hyperlink" Target="https://login.consultant.ru/link/?req=doc&amp;base=LAW&amp;n=454482&amp;dst=1391" TargetMode="External"/><Relationship Id="rId21" Type="http://schemas.openxmlformats.org/officeDocument/2006/relationships/hyperlink" Target="https://login.consultant.ru/link/?req=doc&amp;base=LAW&amp;n=452991&amp;dst=102173" TargetMode="External"/><Relationship Id="rId34" Type="http://schemas.openxmlformats.org/officeDocument/2006/relationships/hyperlink" Target="https://login.consultant.ru/link/?req=doc&amp;base=RAPS018&amp;n=218811" TargetMode="External"/><Relationship Id="rId42" Type="http://schemas.openxmlformats.org/officeDocument/2006/relationships/hyperlink" Target="https://login.consultant.ru/link/?req=doc&amp;base=ARB&amp;n=506043" TargetMode="External"/><Relationship Id="rId47" Type="http://schemas.openxmlformats.org/officeDocument/2006/relationships/hyperlink" Target="https://login.consultant.ru/link/?req=doc&amp;base=LAW&amp;n=454482&amp;dst=1397" TargetMode="External"/><Relationship Id="rId50" Type="http://schemas.openxmlformats.org/officeDocument/2006/relationships/hyperlink" Target="https://login.consultant.ru/link/?req=doc&amp;base=LAW&amp;n=453958&amp;dst=100042" TargetMode="External"/><Relationship Id="rId55" Type="http://schemas.openxmlformats.org/officeDocument/2006/relationships/hyperlink" Target="https://login.consultant.ru/link/?req=doc&amp;base=ARB&amp;n=770192&amp;dst=100454" TargetMode="External"/><Relationship Id="rId63" Type="http://schemas.openxmlformats.org/officeDocument/2006/relationships/hyperlink" Target="https://login.consultant.ru/link/?req=doc&amp;base=LAW&amp;n=482692&amp;dst=246" TargetMode="External"/><Relationship Id="rId68" Type="http://schemas.openxmlformats.org/officeDocument/2006/relationships/hyperlink" Target="https://login.consultant.ru/link/?req=doc&amp;base=LAW&amp;n=481366&amp;dst=100637" TargetMode="External"/><Relationship Id="rId76" Type="http://schemas.openxmlformats.org/officeDocument/2006/relationships/hyperlink" Target="https://login.consultant.ru/link/?req=doc&amp;base=LAW&amp;n=90272&amp;dst=100005" TargetMode="External"/><Relationship Id="rId8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login.consultant.ru/link/?req=doc&amp;base=LAW&amp;n=481366&amp;dst=100639" TargetMode="External"/><Relationship Id="rId2" Type="http://schemas.openxmlformats.org/officeDocument/2006/relationships/numbering" Target="numbering.xml"/><Relationship Id="rId16" Type="http://schemas.openxmlformats.org/officeDocument/2006/relationships/hyperlink" Target="https://login.consultant.ru/link/?req=doc&amp;base=LAW&amp;n=454298&amp;dst=1365" TargetMode="External"/><Relationship Id="rId29" Type="http://schemas.openxmlformats.org/officeDocument/2006/relationships/hyperlink" Target="https://login.consultant.ru/link/?req=doc&amp;base=LAW&amp;n=123534" TargetMode="External"/><Relationship Id="rId11" Type="http://schemas.openxmlformats.org/officeDocument/2006/relationships/hyperlink" Target="https://login.consultant.ru/link/?req=doc&amp;base=LAW&amp;n=453492&amp;dst=266" TargetMode="External"/><Relationship Id="rId24" Type="http://schemas.openxmlformats.org/officeDocument/2006/relationships/hyperlink" Target="https://login.consultant.ru/link/?req=doc&amp;base=LAW&amp;n=201820&amp;dst=694" TargetMode="External"/><Relationship Id="rId32" Type="http://schemas.openxmlformats.org/officeDocument/2006/relationships/hyperlink" Target="https://login.consultant.ru/link/?req=doc&amp;base=LAW&amp;n=452991&amp;dst=100949" TargetMode="External"/><Relationship Id="rId37" Type="http://schemas.openxmlformats.org/officeDocument/2006/relationships/hyperlink" Target="https://login.consultant.ru/link/?req=doc&amp;base=LAW&amp;n=454482&amp;dst=1354" TargetMode="External"/><Relationship Id="rId40" Type="http://schemas.openxmlformats.org/officeDocument/2006/relationships/hyperlink" Target="https://login.consultant.ru/link/?req=doc&amp;base=LAW&amp;n=422224&amp;dst=100682" TargetMode="External"/><Relationship Id="rId45" Type="http://schemas.openxmlformats.org/officeDocument/2006/relationships/hyperlink" Target="https://login.consultant.ru/link/?req=doc&amp;base=LAW&amp;n=454482&amp;dst=24760" TargetMode="External"/><Relationship Id="rId53" Type="http://schemas.openxmlformats.org/officeDocument/2006/relationships/hyperlink" Target="https://login.consultant.ru/link/?req=doc&amp;base=ARB&amp;n=753852" TargetMode="External"/><Relationship Id="rId58" Type="http://schemas.openxmlformats.org/officeDocument/2006/relationships/hyperlink" Target="https://login.consultant.ru/link/?req=doc&amp;base=LAW&amp;n=494979&amp;dst=1351" TargetMode="External"/><Relationship Id="rId66" Type="http://schemas.openxmlformats.org/officeDocument/2006/relationships/hyperlink" Target="https://login.consultant.ru/link/?req=doc&amp;base=LAW&amp;n=3841&amp;dst=100188" TargetMode="External"/><Relationship Id="rId74" Type="http://schemas.openxmlformats.org/officeDocument/2006/relationships/hyperlink" Target="https://login.consultant.ru/link/?req=doc&amp;base=LAW&amp;n=482718&amp;dst=100026" TargetMode="External"/><Relationship Id="rId79" Type="http://schemas.openxmlformats.org/officeDocument/2006/relationships/hyperlink" Target="https://login.consultant.ru/link/?req=doc&amp;base=LAW&amp;n=481366&amp;dst=100029"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ogin.consultant.ru/link/?req=doc&amp;base=LAW&amp;n=494979&amp;dst=6375" TargetMode="External"/><Relationship Id="rId82" Type="http://schemas.openxmlformats.org/officeDocument/2006/relationships/hyperlink" Target="https://login.consultant.ru/link/?req=doc&amp;base=LAW&amp;n=483234&amp;dst=100892" TargetMode="External"/><Relationship Id="rId19" Type="http://schemas.openxmlformats.org/officeDocument/2006/relationships/hyperlink" Target="https://login.consultant.ru/link/?req=doc&amp;base=LAW&amp;n=90272&amp;dst=100005" TargetMode="External"/><Relationship Id="rId4" Type="http://schemas.openxmlformats.org/officeDocument/2006/relationships/settings" Target="settings.xml"/><Relationship Id="rId9" Type="http://schemas.openxmlformats.org/officeDocument/2006/relationships/hyperlink" Target="https://login.consultant.ru/link/?req=doc&amp;base=RAPS015&amp;n=270261" TargetMode="External"/><Relationship Id="rId14" Type="http://schemas.openxmlformats.org/officeDocument/2006/relationships/hyperlink" Target="https://login.consultant.ru/link/?req=doc&amp;base=LAW&amp;n=454298&amp;dst=1351" TargetMode="External"/><Relationship Id="rId22" Type="http://schemas.openxmlformats.org/officeDocument/2006/relationships/hyperlink" Target="https://login.consultant.ru/link/?req=doc&amp;base=LAW&amp;n=90272&amp;dst=100005" TargetMode="External"/><Relationship Id="rId27" Type="http://schemas.openxmlformats.org/officeDocument/2006/relationships/hyperlink" Target="https://login.consultant.ru/link/?req=doc&amp;base=LAW&amp;n=90272&amp;dst=100005" TargetMode="External"/><Relationship Id="rId30" Type="http://schemas.openxmlformats.org/officeDocument/2006/relationships/hyperlink" Target="https://login.consultant.ru/link/?req=doc&amp;base=ARB&amp;n=335817" TargetMode="External"/><Relationship Id="rId35" Type="http://schemas.openxmlformats.org/officeDocument/2006/relationships/hyperlink" Target="https://login.consultant.ru/link/?req=doc&amp;base=LAW&amp;n=454318&amp;dst=100561" TargetMode="External"/><Relationship Id="rId43" Type="http://schemas.openxmlformats.org/officeDocument/2006/relationships/hyperlink" Target="https://login.consultant.ru/link/?req=doc&amp;base=ARB&amp;n=126498" TargetMode="External"/><Relationship Id="rId48" Type="http://schemas.openxmlformats.org/officeDocument/2006/relationships/hyperlink" Target="https://login.consultant.ru/link/?req=doc&amp;base=LAW&amp;n=422224&amp;dst=100682" TargetMode="External"/><Relationship Id="rId56" Type="http://schemas.openxmlformats.org/officeDocument/2006/relationships/hyperlink" Target="https://login.consultant.ru/link/?req=doc&amp;base=LAW&amp;n=502254&amp;dst=777" TargetMode="External"/><Relationship Id="rId64" Type="http://schemas.openxmlformats.org/officeDocument/2006/relationships/hyperlink" Target="https://login.consultant.ru/link/?req=doc&amp;base=LAW&amp;n=66&amp;dst=100011" TargetMode="External"/><Relationship Id="rId69" Type="http://schemas.openxmlformats.org/officeDocument/2006/relationships/hyperlink" Target="https://login.consultant.ru/link/?req=doc&amp;base=LAW&amp;n=481366" TargetMode="External"/><Relationship Id="rId77" Type="http://schemas.openxmlformats.org/officeDocument/2006/relationships/hyperlink" Target="https://login.consultant.ru/link/?req=doc&amp;base=LAW&amp;n=399" TargetMode="External"/><Relationship Id="rId8" Type="http://schemas.openxmlformats.org/officeDocument/2006/relationships/hyperlink" Target="https://login.consultant.ru/link/?req=doc&amp;base=RAPS015&amp;n=270261" TargetMode="External"/><Relationship Id="rId51" Type="http://schemas.openxmlformats.org/officeDocument/2006/relationships/hyperlink" Target="https://login.consultant.ru/link/?req=doc&amp;base=LAW&amp;n=422224&amp;dst=100751" TargetMode="External"/><Relationship Id="rId72" Type="http://schemas.openxmlformats.org/officeDocument/2006/relationships/hyperlink" Target="https://login.consultant.ru/link/?req=doc&amp;base=LAW&amp;n=452924&amp;dst=11022" TargetMode="External"/><Relationship Id="rId80" Type="http://schemas.openxmlformats.org/officeDocument/2006/relationships/hyperlink" Target="https://login.consultant.ru/link/?req=doc&amp;base=LAW&amp;n=481366"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login.consultant.ru/link/?req=doc&amp;base=LAW&amp;n=453492&amp;dst=5659" TargetMode="External"/><Relationship Id="rId17" Type="http://schemas.openxmlformats.org/officeDocument/2006/relationships/hyperlink" Target="https://login.consultant.ru/link/?req=doc&amp;base=LAW&amp;n=454298&amp;dst=1433" TargetMode="External"/><Relationship Id="rId25" Type="http://schemas.openxmlformats.org/officeDocument/2006/relationships/hyperlink" Target="https://login.consultant.ru/link/?req=doc&amp;base=LAW&amp;n=452991&amp;dst=252" TargetMode="External"/><Relationship Id="rId33" Type="http://schemas.openxmlformats.org/officeDocument/2006/relationships/hyperlink" Target="https://login.consultant.ru/link/?req=doc&amp;base=LAW&amp;n=452991&amp;dst=100798" TargetMode="External"/><Relationship Id="rId38" Type="http://schemas.openxmlformats.org/officeDocument/2006/relationships/hyperlink" Target="https://login.consultant.ru/link/?req=doc&amp;base=LAW&amp;n=454482&amp;dst=1362" TargetMode="External"/><Relationship Id="rId46" Type="http://schemas.openxmlformats.org/officeDocument/2006/relationships/hyperlink" Target="https://login.consultant.ru/link/?req=doc&amp;base=LAW&amp;n=454482&amp;dst=1393" TargetMode="External"/><Relationship Id="rId59" Type="http://schemas.openxmlformats.org/officeDocument/2006/relationships/hyperlink" Target="https://login.consultant.ru/link/?req=doc&amp;base=LAW&amp;n=494979&amp;dst=1382" TargetMode="External"/><Relationship Id="rId67" Type="http://schemas.openxmlformats.org/officeDocument/2006/relationships/hyperlink" Target="https://login.consultant.ru/link/?req=doc&amp;base=LAW&amp;n=481366" TargetMode="External"/><Relationship Id="rId20" Type="http://schemas.openxmlformats.org/officeDocument/2006/relationships/hyperlink" Target="https://login.consultant.ru/link/?req=doc&amp;base=ASSK&amp;n=1197522" TargetMode="External"/><Relationship Id="rId41" Type="http://schemas.openxmlformats.org/officeDocument/2006/relationships/hyperlink" Target="https://login.consultant.ru/link/?req=doc&amp;base=ARB&amp;n=565496" TargetMode="External"/><Relationship Id="rId54" Type="http://schemas.openxmlformats.org/officeDocument/2006/relationships/hyperlink" Target="https://login.consultant.ru/link/?req=doc&amp;base=ARB&amp;n=755283" TargetMode="External"/><Relationship Id="rId62" Type="http://schemas.openxmlformats.org/officeDocument/2006/relationships/hyperlink" Target="https://login.consultant.ru/link/?req=doc&amp;base=LAW&amp;n=482692&amp;dst=102173" TargetMode="External"/><Relationship Id="rId70" Type="http://schemas.openxmlformats.org/officeDocument/2006/relationships/hyperlink" Target="https://login.consultant.ru/link/?req=doc&amp;base=LAW&amp;n=481366" TargetMode="External"/><Relationship Id="rId75" Type="http://schemas.openxmlformats.org/officeDocument/2006/relationships/hyperlink" Target="https://login.consultant.ru/link/?req=doc&amp;base=LAW&amp;n=483234" TargetMode="External"/><Relationship Id="rId83" Type="http://schemas.openxmlformats.org/officeDocument/2006/relationships/hyperlink" Target="https://login.consultant.ru/link/?req=doc&amp;base=ARB&amp;n=620138"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54298&amp;dst=1354" TargetMode="External"/><Relationship Id="rId23" Type="http://schemas.openxmlformats.org/officeDocument/2006/relationships/hyperlink" Target="https://login.consultant.ru/link/?req=doc&amp;base=LAW&amp;n=452991&amp;dst=102173" TargetMode="External"/><Relationship Id="rId28" Type="http://schemas.openxmlformats.org/officeDocument/2006/relationships/hyperlink" Target="https://login.consultant.ru/link/?req=doc&amp;base=LAW&amp;n=454298&amp;dst=197" TargetMode="External"/><Relationship Id="rId36" Type="http://schemas.openxmlformats.org/officeDocument/2006/relationships/hyperlink" Target="https://login.consultant.ru/link/?req=doc&amp;base=LAW&amp;n=454482&amp;dst=1351" TargetMode="External"/><Relationship Id="rId49" Type="http://schemas.openxmlformats.org/officeDocument/2006/relationships/hyperlink" Target="https://login.consultant.ru/link/?req=doc&amp;base=LAW&amp;n=454482&amp;dst=24760" TargetMode="External"/><Relationship Id="rId57" Type="http://schemas.openxmlformats.org/officeDocument/2006/relationships/hyperlink" Target="https://login.consultant.ru/link/?req=doc&amp;base=LAW&amp;n=483130&amp;dst=1260" TargetMode="External"/><Relationship Id="rId10" Type="http://schemas.openxmlformats.org/officeDocument/2006/relationships/hyperlink" Target="https://login.consultant.ru/link/?req=doc&amp;base=LAW&amp;n=453492&amp;dst=3853" TargetMode="External"/><Relationship Id="rId31" Type="http://schemas.openxmlformats.org/officeDocument/2006/relationships/hyperlink" Target="https://login.consultant.ru/link/?req=doc&amp;base=ARB&amp;n=610592" TargetMode="External"/><Relationship Id="rId44" Type="http://schemas.openxmlformats.org/officeDocument/2006/relationships/hyperlink" Target="https://login.consultant.ru/link/?req=doc&amp;base=ARB&amp;n=134914" TargetMode="External"/><Relationship Id="rId52" Type="http://schemas.openxmlformats.org/officeDocument/2006/relationships/hyperlink" Target="https://login.consultant.ru/link/?req=doc&amp;base=LAW&amp;n=464185&amp;dst=2435" TargetMode="External"/><Relationship Id="rId60" Type="http://schemas.openxmlformats.org/officeDocument/2006/relationships/hyperlink" Target="https://login.consultant.ru/link/?req=doc&amp;base=LAW&amp;n=481366" TargetMode="External"/><Relationship Id="rId65" Type="http://schemas.openxmlformats.org/officeDocument/2006/relationships/hyperlink" Target="https://login.consultant.ru/link/?req=doc&amp;base=LAW&amp;n=66&amp;dst=100057" TargetMode="External"/><Relationship Id="rId73" Type="http://schemas.openxmlformats.org/officeDocument/2006/relationships/hyperlink" Target="https://login.consultant.ru/link/?req=doc&amp;base=LAW&amp;n=481366" TargetMode="External"/><Relationship Id="rId78" Type="http://schemas.openxmlformats.org/officeDocument/2006/relationships/hyperlink" Target="https://login.consultant.ru/link/?req=doc&amp;base=LAW&amp;n=481366&amp;dst=100031" TargetMode="External"/><Relationship Id="rId81" Type="http://schemas.openxmlformats.org/officeDocument/2006/relationships/hyperlink" Target="https://login.consultant.ru/link/?req=doc&amp;base=LAW&amp;n=494979&amp;dst=1382" TargetMode="External"/><Relationship Id="rId86"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68C9C-DD5F-4B78-BFB5-A7D511FC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6055</Words>
  <Characters>34520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Мкртумян Артём Рубенович</dc:creator>
  <cp:lastModifiedBy>Дорофейкин Александр Сергеевич</cp:lastModifiedBy>
  <cp:revision>3</cp:revision>
  <cp:lastPrinted>2025-02-13T11:27:00Z</cp:lastPrinted>
  <dcterms:created xsi:type="dcterms:W3CDTF">2026-02-05T14:24:00Z</dcterms:created>
  <dcterms:modified xsi:type="dcterms:W3CDTF">2026-02-06T08:07:00Z</dcterms:modified>
</cp:coreProperties>
</file>