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E5B" w:rsidRPr="00A43EEA" w:rsidRDefault="00241E5B" w:rsidP="00E67E2D">
      <w:pPr>
        <w:tabs>
          <w:tab w:val="left" w:pos="7230"/>
        </w:tabs>
        <w:autoSpaceDE w:val="0"/>
        <w:autoSpaceDN w:val="0"/>
        <w:adjustRightInd w:val="0"/>
        <w:spacing w:after="0" w:line="240" w:lineRule="auto"/>
        <w:ind w:left="7229"/>
        <w:jc w:val="both"/>
        <w:rPr>
          <w:rFonts w:ascii="Times New Roman" w:eastAsia="Times New Roman" w:hAnsi="Times New Roman" w:cs="Times New Roman"/>
          <w:lang w:eastAsia="ru-RU"/>
        </w:rPr>
      </w:pPr>
      <w:r w:rsidRPr="00A43EEA">
        <w:rPr>
          <w:rFonts w:ascii="Times New Roman" w:eastAsia="Times New Roman" w:hAnsi="Times New Roman" w:cs="Times New Roman"/>
          <w:lang w:eastAsia="ru-RU"/>
        </w:rPr>
        <w:t xml:space="preserve">Приложение </w:t>
      </w:r>
    </w:p>
    <w:p w:rsidR="00241E5B" w:rsidRPr="00A43EEA" w:rsidRDefault="00241E5B">
      <w:pPr>
        <w:tabs>
          <w:tab w:val="left" w:pos="7230"/>
        </w:tabs>
        <w:autoSpaceDE w:val="0"/>
        <w:autoSpaceDN w:val="0"/>
        <w:adjustRightInd w:val="0"/>
        <w:spacing w:after="0" w:line="240" w:lineRule="auto"/>
        <w:ind w:left="7229"/>
        <w:jc w:val="both"/>
        <w:rPr>
          <w:rFonts w:ascii="Times New Roman" w:eastAsia="Times New Roman" w:hAnsi="Times New Roman" w:cs="Times New Roman"/>
          <w:lang w:eastAsia="ru-RU"/>
        </w:rPr>
      </w:pPr>
      <w:r w:rsidRPr="00A43EEA">
        <w:rPr>
          <w:rFonts w:ascii="Times New Roman" w:eastAsia="Times New Roman" w:hAnsi="Times New Roman" w:cs="Times New Roman"/>
          <w:lang w:eastAsia="ru-RU"/>
        </w:rPr>
        <w:t xml:space="preserve">к письму ФНС России </w:t>
      </w:r>
    </w:p>
    <w:p w:rsidR="00241E5B" w:rsidRPr="00A43EEA" w:rsidRDefault="00DD6BB2">
      <w:pPr>
        <w:tabs>
          <w:tab w:val="left" w:pos="7230"/>
        </w:tabs>
        <w:autoSpaceDE w:val="0"/>
        <w:autoSpaceDN w:val="0"/>
        <w:adjustRightInd w:val="0"/>
        <w:spacing w:after="0" w:line="240" w:lineRule="auto"/>
        <w:ind w:left="7229"/>
        <w:jc w:val="both"/>
        <w:rPr>
          <w:rFonts w:ascii="Times New Roman" w:eastAsia="Times New Roman" w:hAnsi="Times New Roman" w:cs="Times New Roman"/>
          <w:lang w:eastAsia="ru-RU"/>
        </w:rPr>
      </w:pPr>
      <w:r w:rsidRPr="00A43EEA">
        <w:rPr>
          <w:rFonts w:ascii="Times New Roman" w:eastAsia="Times New Roman" w:hAnsi="Times New Roman" w:cs="Times New Roman"/>
          <w:lang w:eastAsia="ru-RU"/>
        </w:rPr>
        <w:t>от «</w:t>
      </w:r>
      <w:r w:rsidR="00436838">
        <w:rPr>
          <w:rFonts w:ascii="Times New Roman" w:eastAsia="Times New Roman" w:hAnsi="Times New Roman" w:cs="Times New Roman"/>
          <w:lang w:eastAsia="ru-RU"/>
        </w:rPr>
        <w:t xml:space="preserve"> 03 </w:t>
      </w:r>
      <w:r w:rsidRPr="00A43EEA">
        <w:rPr>
          <w:rFonts w:ascii="Times New Roman" w:eastAsia="Times New Roman" w:hAnsi="Times New Roman" w:cs="Times New Roman"/>
          <w:lang w:eastAsia="ru-RU"/>
        </w:rPr>
        <w:t xml:space="preserve">» </w:t>
      </w:r>
      <w:r w:rsidR="00436838">
        <w:rPr>
          <w:rFonts w:ascii="Times New Roman" w:eastAsia="Times New Roman" w:hAnsi="Times New Roman" w:cs="Times New Roman"/>
          <w:lang w:eastAsia="ru-RU"/>
        </w:rPr>
        <w:t>сентября</w:t>
      </w:r>
      <w:r w:rsidRPr="00A43EEA">
        <w:rPr>
          <w:rFonts w:ascii="Times New Roman" w:eastAsia="Times New Roman" w:hAnsi="Times New Roman" w:cs="Times New Roman"/>
          <w:lang w:eastAsia="ru-RU"/>
        </w:rPr>
        <w:t xml:space="preserve"> 202</w:t>
      </w:r>
      <w:r w:rsidR="006A42CD" w:rsidRPr="00A43EEA">
        <w:rPr>
          <w:rFonts w:ascii="Times New Roman" w:eastAsia="Times New Roman" w:hAnsi="Times New Roman" w:cs="Times New Roman"/>
          <w:lang w:eastAsia="ru-RU"/>
        </w:rPr>
        <w:t>6</w:t>
      </w:r>
      <w:r w:rsidR="00241E5B" w:rsidRPr="00A43EEA">
        <w:rPr>
          <w:rFonts w:ascii="Times New Roman" w:eastAsia="Times New Roman" w:hAnsi="Times New Roman" w:cs="Times New Roman"/>
          <w:lang w:eastAsia="ru-RU"/>
        </w:rPr>
        <w:t xml:space="preserve"> г. </w:t>
      </w:r>
    </w:p>
    <w:p w:rsidR="00241E5B" w:rsidRPr="00A43EEA" w:rsidRDefault="00241E5B">
      <w:pPr>
        <w:tabs>
          <w:tab w:val="left" w:pos="7230"/>
        </w:tabs>
        <w:autoSpaceDE w:val="0"/>
        <w:autoSpaceDN w:val="0"/>
        <w:adjustRightInd w:val="0"/>
        <w:spacing w:after="0" w:line="240" w:lineRule="auto"/>
        <w:ind w:left="7229"/>
        <w:jc w:val="both"/>
        <w:rPr>
          <w:rFonts w:ascii="Times New Roman" w:eastAsia="Times New Roman" w:hAnsi="Times New Roman" w:cs="Times New Roman"/>
          <w:sz w:val="24"/>
          <w:szCs w:val="24"/>
          <w:lang w:eastAsia="ru-RU"/>
        </w:rPr>
      </w:pPr>
      <w:r w:rsidRPr="00A43EEA">
        <w:rPr>
          <w:rFonts w:ascii="Times New Roman" w:eastAsia="Times New Roman" w:hAnsi="Times New Roman" w:cs="Times New Roman"/>
          <w:lang w:eastAsia="ru-RU"/>
        </w:rPr>
        <w:t xml:space="preserve">№ </w:t>
      </w:r>
      <w:r w:rsidR="00436838">
        <w:rPr>
          <w:rFonts w:ascii="Times New Roman" w:eastAsia="Times New Roman" w:hAnsi="Times New Roman" w:cs="Times New Roman"/>
          <w:lang w:eastAsia="ru-RU"/>
        </w:rPr>
        <w:t>БС-36-21/7738</w:t>
      </w:r>
      <w:r w:rsidR="00436838">
        <w:rPr>
          <w:rFonts w:ascii="Times New Roman" w:eastAsia="Times New Roman" w:hAnsi="Times New Roman" w:cs="Times New Roman"/>
          <w:lang w:val="en-US" w:eastAsia="ru-RU"/>
        </w:rPr>
        <w:t>@</w:t>
      </w:r>
    </w:p>
    <w:p w:rsidR="00241E5B" w:rsidRPr="00A43EEA" w:rsidRDefault="000F6CEE">
      <w:pPr>
        <w:tabs>
          <w:tab w:val="left" w:pos="8355"/>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43EEA">
        <w:rPr>
          <w:rFonts w:ascii="Times New Roman" w:eastAsia="Times New Roman" w:hAnsi="Times New Roman" w:cs="Times New Roman"/>
          <w:sz w:val="28"/>
          <w:szCs w:val="28"/>
          <w:lang w:eastAsia="ru-RU"/>
        </w:rPr>
        <w:tab/>
      </w:r>
    </w:p>
    <w:p w:rsidR="000B5B67" w:rsidRPr="00A43EEA" w:rsidRDefault="000B5B67">
      <w:pPr>
        <w:tabs>
          <w:tab w:val="left" w:pos="7230"/>
        </w:tabs>
        <w:autoSpaceDE w:val="0"/>
        <w:autoSpaceDN w:val="0"/>
        <w:adjustRightInd w:val="0"/>
        <w:spacing w:after="0" w:line="240" w:lineRule="auto"/>
        <w:jc w:val="center"/>
        <w:rPr>
          <w:rFonts w:ascii="Times New Roman" w:hAnsi="Times New Roman" w:cs="Times New Roman"/>
          <w:b/>
          <w:sz w:val="28"/>
          <w:szCs w:val="28"/>
        </w:rPr>
      </w:pPr>
    </w:p>
    <w:p w:rsidR="004B2D2B" w:rsidRPr="006350D9" w:rsidRDefault="00241E5B" w:rsidP="006350D9">
      <w:pPr>
        <w:tabs>
          <w:tab w:val="left" w:pos="0"/>
        </w:tabs>
        <w:autoSpaceDE w:val="0"/>
        <w:autoSpaceDN w:val="0"/>
        <w:adjustRightInd w:val="0"/>
        <w:spacing w:after="0" w:line="240" w:lineRule="auto"/>
        <w:jc w:val="center"/>
        <w:rPr>
          <w:rFonts w:ascii="Times New Roman" w:eastAsia="Calibri" w:hAnsi="Times New Roman" w:cs="Times New Roman"/>
          <w:b/>
          <w:sz w:val="28"/>
          <w:szCs w:val="28"/>
        </w:rPr>
      </w:pPr>
      <w:bookmarkStart w:id="0" w:name="_GoBack"/>
      <w:r w:rsidRPr="004B2D2B">
        <w:rPr>
          <w:rFonts w:ascii="Times New Roman" w:hAnsi="Times New Roman" w:cs="Times New Roman"/>
          <w:b/>
          <w:sz w:val="28"/>
          <w:szCs w:val="28"/>
        </w:rPr>
        <w:t xml:space="preserve">Обзор </w:t>
      </w:r>
      <w:r w:rsidR="00267B90" w:rsidRPr="004B2D2B">
        <w:rPr>
          <w:rFonts w:ascii="Times New Roman" w:hAnsi="Times New Roman" w:cs="Times New Roman"/>
          <w:b/>
          <w:sz w:val="28"/>
          <w:szCs w:val="28"/>
        </w:rPr>
        <w:t>судебной практики</w:t>
      </w:r>
      <w:r w:rsidR="00E67E2D">
        <w:rPr>
          <w:rFonts w:ascii="Times New Roman" w:hAnsi="Times New Roman" w:cs="Times New Roman"/>
          <w:b/>
          <w:sz w:val="28"/>
          <w:szCs w:val="28"/>
        </w:rPr>
        <w:t xml:space="preserve"> </w:t>
      </w:r>
      <w:bookmarkEnd w:id="0"/>
      <w:r w:rsidR="004B2D2B" w:rsidRPr="006350D9">
        <w:rPr>
          <w:rFonts w:ascii="Times New Roman" w:eastAsia="Times New Roman" w:hAnsi="Times New Roman" w:cs="Times New Roman"/>
          <w:b/>
          <w:snapToGrid w:val="0"/>
          <w:sz w:val="28"/>
          <w:szCs w:val="28"/>
          <w:lang w:eastAsia="ru-RU"/>
        </w:rPr>
        <w:t>по отдельным спорам в сфере налогообложения имущества, дошедшим до Конституционного Суда Российской Федерации и Верховного Суда Российской Федерации</w:t>
      </w:r>
      <w:r w:rsidR="004B2D2B" w:rsidRPr="004B2D2B" w:rsidDel="004B2D2B">
        <w:rPr>
          <w:rFonts w:ascii="Times New Roman" w:hAnsi="Times New Roman" w:cs="Times New Roman"/>
          <w:b/>
          <w:sz w:val="28"/>
          <w:szCs w:val="28"/>
        </w:rPr>
        <w:t xml:space="preserve"> </w:t>
      </w:r>
      <w:r w:rsidR="004B2D2B" w:rsidRPr="006350D9">
        <w:rPr>
          <w:rFonts w:ascii="Times New Roman" w:eastAsia="Times New Roman" w:hAnsi="Times New Roman" w:cs="Times New Roman"/>
          <w:b/>
          <w:snapToGrid w:val="0"/>
          <w:sz w:val="28"/>
          <w:szCs w:val="28"/>
          <w:lang w:eastAsia="ru-RU"/>
        </w:rPr>
        <w:t>(за январь – август 2026 г.)</w:t>
      </w:r>
    </w:p>
    <w:p w:rsidR="004B2D2B" w:rsidRDefault="004B2D2B" w:rsidP="006350D9">
      <w:pPr>
        <w:autoSpaceDE w:val="0"/>
        <w:autoSpaceDN w:val="0"/>
        <w:adjustRightInd w:val="0"/>
        <w:spacing w:after="0" w:line="240" w:lineRule="auto"/>
        <w:jc w:val="center"/>
        <w:rPr>
          <w:rFonts w:ascii="Times New Roman" w:hAnsi="Times New Roman" w:cs="Times New Roman"/>
          <w:b/>
          <w:sz w:val="28"/>
          <w:szCs w:val="28"/>
        </w:rPr>
      </w:pPr>
    </w:p>
    <w:p w:rsidR="001A2B64" w:rsidRPr="007351E1" w:rsidRDefault="007351E1">
      <w:pPr>
        <w:autoSpaceDE w:val="0"/>
        <w:autoSpaceDN w:val="0"/>
        <w:adjustRightInd w:val="0"/>
        <w:spacing w:after="0" w:line="240" w:lineRule="auto"/>
        <w:ind w:firstLine="708"/>
        <w:jc w:val="both"/>
        <w:rPr>
          <w:rFonts w:ascii="Times New Roman" w:hAnsi="Times New Roman" w:cs="Times New Roman"/>
          <w:b/>
          <w:bCs/>
          <w:sz w:val="28"/>
          <w:szCs w:val="28"/>
        </w:rPr>
      </w:pPr>
      <w:r>
        <w:rPr>
          <w:rFonts w:ascii="Times New Roman" w:hAnsi="Times New Roman" w:cs="Times New Roman"/>
          <w:b/>
          <w:sz w:val="28"/>
          <w:szCs w:val="28"/>
        </w:rPr>
        <w:t xml:space="preserve">1) </w:t>
      </w:r>
      <w:r w:rsidR="001A2B64" w:rsidRPr="007351E1">
        <w:rPr>
          <w:rFonts w:ascii="Times New Roman" w:hAnsi="Times New Roman" w:cs="Times New Roman"/>
          <w:b/>
          <w:sz w:val="28"/>
          <w:szCs w:val="28"/>
        </w:rPr>
        <w:t>Постановление</w:t>
      </w:r>
      <w:r w:rsidR="00335A4E" w:rsidRPr="007351E1">
        <w:rPr>
          <w:rFonts w:ascii="Times New Roman" w:hAnsi="Times New Roman" w:cs="Times New Roman"/>
          <w:b/>
          <w:sz w:val="28"/>
          <w:szCs w:val="28"/>
        </w:rPr>
        <w:t xml:space="preserve"> </w:t>
      </w:r>
      <w:r w:rsidR="001A2B64" w:rsidRPr="007351E1">
        <w:rPr>
          <w:rFonts w:ascii="Times New Roman" w:hAnsi="Times New Roman" w:cs="Times New Roman"/>
          <w:b/>
          <w:sz w:val="28"/>
          <w:szCs w:val="28"/>
        </w:rPr>
        <w:t xml:space="preserve">Конституционного Суда </w:t>
      </w:r>
      <w:r w:rsidR="00EE2EE9" w:rsidRPr="007351E1">
        <w:rPr>
          <w:rFonts w:ascii="Times New Roman" w:hAnsi="Times New Roman" w:cs="Times New Roman"/>
          <w:b/>
          <w:sz w:val="28"/>
          <w:szCs w:val="28"/>
        </w:rPr>
        <w:t>Российской Федерации</w:t>
      </w:r>
      <w:r w:rsidR="008A11E4" w:rsidRPr="007351E1">
        <w:rPr>
          <w:rFonts w:ascii="Times New Roman" w:hAnsi="Times New Roman" w:cs="Times New Roman"/>
          <w:b/>
          <w:sz w:val="28"/>
          <w:szCs w:val="28"/>
        </w:rPr>
        <w:t xml:space="preserve"> (далее –</w:t>
      </w:r>
      <w:r w:rsidR="001A2B64" w:rsidRPr="007351E1">
        <w:rPr>
          <w:rFonts w:ascii="Times New Roman" w:hAnsi="Times New Roman" w:cs="Times New Roman"/>
          <w:b/>
          <w:sz w:val="28"/>
          <w:szCs w:val="28"/>
        </w:rPr>
        <w:t>Конституционный Суд</w:t>
      </w:r>
      <w:r w:rsidR="008A11E4" w:rsidRPr="007351E1">
        <w:rPr>
          <w:rFonts w:ascii="Times New Roman" w:hAnsi="Times New Roman" w:cs="Times New Roman"/>
          <w:b/>
          <w:sz w:val="28"/>
          <w:szCs w:val="28"/>
        </w:rPr>
        <w:t>)</w:t>
      </w:r>
      <w:r w:rsidR="00EE2EE9" w:rsidRPr="007351E1">
        <w:rPr>
          <w:rFonts w:ascii="Times New Roman" w:hAnsi="Times New Roman" w:cs="Times New Roman"/>
          <w:b/>
          <w:sz w:val="28"/>
          <w:szCs w:val="28"/>
        </w:rPr>
        <w:t xml:space="preserve"> </w:t>
      </w:r>
      <w:r w:rsidR="001A2B64" w:rsidRPr="007351E1">
        <w:rPr>
          <w:rFonts w:ascii="Times New Roman" w:hAnsi="Times New Roman" w:cs="Times New Roman"/>
          <w:b/>
          <w:sz w:val="28"/>
          <w:szCs w:val="28"/>
        </w:rPr>
        <w:t>от 14.07.2026</w:t>
      </w:r>
      <w:r w:rsidR="00DD6BB2" w:rsidRPr="007351E1">
        <w:rPr>
          <w:rFonts w:ascii="Times New Roman" w:hAnsi="Times New Roman" w:cs="Times New Roman"/>
          <w:b/>
          <w:sz w:val="28"/>
          <w:szCs w:val="28"/>
        </w:rPr>
        <w:t xml:space="preserve"> № </w:t>
      </w:r>
      <w:r w:rsidR="001A2B64" w:rsidRPr="007351E1">
        <w:rPr>
          <w:rFonts w:ascii="Times New Roman" w:hAnsi="Times New Roman" w:cs="Times New Roman"/>
          <w:b/>
          <w:sz w:val="28"/>
          <w:szCs w:val="28"/>
        </w:rPr>
        <w:t xml:space="preserve">48-П </w:t>
      </w:r>
      <w:r w:rsidR="006A42CD" w:rsidRPr="007351E1">
        <w:rPr>
          <w:rFonts w:ascii="Times New Roman" w:hAnsi="Times New Roman" w:cs="Times New Roman"/>
          <w:b/>
          <w:sz w:val="28"/>
          <w:szCs w:val="28"/>
        </w:rPr>
        <w:t xml:space="preserve">по делу </w:t>
      </w:r>
      <w:r w:rsidR="001A2B64" w:rsidRPr="007351E1">
        <w:rPr>
          <w:rFonts w:ascii="Times New Roman" w:hAnsi="Times New Roman" w:cs="Times New Roman"/>
          <w:b/>
          <w:bCs/>
          <w:sz w:val="28"/>
          <w:szCs w:val="28"/>
        </w:rPr>
        <w:t xml:space="preserve">о проверке конституционности статьи 22.1 Федерального закона «О государственной кадастровой оценке» и части 3 статьи 245 Кодекса административного судопроизводства Российской Федерации </w:t>
      </w:r>
    </w:p>
    <w:p w:rsidR="001A2B64" w:rsidRPr="00A43EEA" w:rsidRDefault="001A2B64">
      <w:pPr>
        <w:autoSpaceDE w:val="0"/>
        <w:autoSpaceDN w:val="0"/>
        <w:adjustRightInd w:val="0"/>
        <w:spacing w:after="0" w:line="240" w:lineRule="auto"/>
        <w:ind w:firstLine="708"/>
        <w:jc w:val="both"/>
        <w:rPr>
          <w:rFonts w:ascii="Times New Roman" w:hAnsi="Times New Roman" w:cs="Times New Roman"/>
          <w:b/>
          <w:bCs/>
          <w:sz w:val="28"/>
          <w:szCs w:val="28"/>
        </w:rPr>
      </w:pPr>
    </w:p>
    <w:p w:rsidR="00E124EF" w:rsidRPr="00A43EEA" w:rsidRDefault="00345CF1">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 xml:space="preserve">Из материалов дела следует, </w:t>
      </w:r>
      <w:r w:rsidR="00160506">
        <w:rPr>
          <w:rFonts w:ascii="Times New Roman" w:hAnsi="Times New Roman" w:cs="Times New Roman"/>
          <w:sz w:val="28"/>
          <w:szCs w:val="28"/>
        </w:rPr>
        <w:t xml:space="preserve">что </w:t>
      </w:r>
      <w:r w:rsidR="00E124EF" w:rsidRPr="00A43EEA">
        <w:rPr>
          <w:rFonts w:ascii="Times New Roman" w:hAnsi="Times New Roman" w:cs="Times New Roman"/>
          <w:sz w:val="28"/>
          <w:szCs w:val="28"/>
        </w:rPr>
        <w:t>уполномоченным органом определена кадастровая стоимость каждого из двух принадлежащих гражданину земельных участков: 6 581 400 руб. (дата начала применения кадастровой стоимости - 3 февраля 2015 года) и 9 195 900 руб. (дата начала применения кадастровой стоимости - 1 января 2021 года). В рамках очередной государственной кадастровой оценки определена новая кадастровая стоимость тех же участков по состоянию на 1 января 2022 года: 4 501 901 руб. для каждого (дата начала применения кадастровой стоимости - 1 января 2023 года).</w:t>
      </w:r>
    </w:p>
    <w:p w:rsidR="00E124EF" w:rsidRPr="00A43EEA" w:rsidRDefault="00E124EF">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Основываясь на выводах оценщика о рыночной стоимости участков, согласно которым рыночная стоимость</w:t>
      </w:r>
      <w:r w:rsidR="004B2D2B">
        <w:rPr>
          <w:rFonts w:ascii="Times New Roman" w:hAnsi="Times New Roman" w:cs="Times New Roman"/>
          <w:sz w:val="28"/>
          <w:szCs w:val="28"/>
        </w:rPr>
        <w:t xml:space="preserve"> земельных участков </w:t>
      </w:r>
      <w:r w:rsidRPr="00A43EEA">
        <w:rPr>
          <w:rFonts w:ascii="Times New Roman" w:hAnsi="Times New Roman" w:cs="Times New Roman"/>
          <w:sz w:val="28"/>
          <w:szCs w:val="28"/>
        </w:rPr>
        <w:t xml:space="preserve">ниже их кадастровой стоимости, определявшейся в 2015, 2020 и 2022 годах, в 10 - 20 раз, </w:t>
      </w:r>
      <w:r w:rsidR="004B2D2B">
        <w:rPr>
          <w:rFonts w:ascii="Times New Roman" w:hAnsi="Times New Roman" w:cs="Times New Roman"/>
          <w:sz w:val="28"/>
          <w:szCs w:val="28"/>
        </w:rPr>
        <w:t xml:space="preserve">гражданин </w:t>
      </w:r>
      <w:r w:rsidRPr="00A43EEA">
        <w:rPr>
          <w:rFonts w:ascii="Times New Roman" w:hAnsi="Times New Roman" w:cs="Times New Roman"/>
          <w:sz w:val="28"/>
          <w:szCs w:val="28"/>
        </w:rPr>
        <w:t xml:space="preserve">обратился в суд с административным исковым заявлением, в котором просил установить кадастровую стоимость земельного участка, ставшую архивной, в размере его рыночной стоимости. Среди прочего он ссылался на то, что эти результаты используются налоговым органом при расчете налоговой задолженности. </w:t>
      </w:r>
      <w:hyperlink r:id="rId8" w:history="1">
        <w:r w:rsidRPr="00A43EEA">
          <w:rPr>
            <w:rFonts w:ascii="Times New Roman" w:hAnsi="Times New Roman" w:cs="Times New Roman"/>
            <w:sz w:val="28"/>
            <w:szCs w:val="28"/>
          </w:rPr>
          <w:t>Определением</w:t>
        </w:r>
      </w:hyperlink>
      <w:r w:rsidRPr="00A43EEA">
        <w:rPr>
          <w:rFonts w:ascii="Times New Roman" w:hAnsi="Times New Roman" w:cs="Times New Roman"/>
          <w:sz w:val="28"/>
          <w:szCs w:val="28"/>
        </w:rPr>
        <w:t xml:space="preserve"> областного суда от 24</w:t>
      </w:r>
      <w:r w:rsidR="00303F9F">
        <w:rPr>
          <w:rFonts w:ascii="Times New Roman" w:hAnsi="Times New Roman" w:cs="Times New Roman"/>
          <w:sz w:val="28"/>
          <w:szCs w:val="28"/>
        </w:rPr>
        <w:t>.01.</w:t>
      </w:r>
      <w:r w:rsidRPr="00A43EEA">
        <w:rPr>
          <w:rFonts w:ascii="Times New Roman" w:hAnsi="Times New Roman" w:cs="Times New Roman"/>
          <w:sz w:val="28"/>
          <w:szCs w:val="28"/>
        </w:rPr>
        <w:t xml:space="preserve">2025, оставленным без изменения апелляционным </w:t>
      </w:r>
      <w:hyperlink r:id="rId9" w:history="1">
        <w:r w:rsidRPr="00A43EEA">
          <w:rPr>
            <w:rFonts w:ascii="Times New Roman" w:hAnsi="Times New Roman" w:cs="Times New Roman"/>
            <w:sz w:val="28"/>
            <w:szCs w:val="28"/>
          </w:rPr>
          <w:t>определением</w:t>
        </w:r>
      </w:hyperlink>
      <w:r w:rsidRPr="00A43EEA">
        <w:rPr>
          <w:rFonts w:ascii="Times New Roman" w:hAnsi="Times New Roman" w:cs="Times New Roman"/>
          <w:sz w:val="28"/>
          <w:szCs w:val="28"/>
        </w:rPr>
        <w:t xml:space="preserve"> от 20</w:t>
      </w:r>
      <w:r w:rsidR="00303F9F">
        <w:rPr>
          <w:rFonts w:ascii="Times New Roman" w:hAnsi="Times New Roman" w:cs="Times New Roman"/>
          <w:sz w:val="28"/>
          <w:szCs w:val="28"/>
        </w:rPr>
        <w:t>.03.</w:t>
      </w:r>
      <w:r w:rsidRPr="00A43EEA">
        <w:rPr>
          <w:rFonts w:ascii="Times New Roman" w:hAnsi="Times New Roman" w:cs="Times New Roman"/>
          <w:sz w:val="28"/>
          <w:szCs w:val="28"/>
        </w:rPr>
        <w:t xml:space="preserve">2025 и кассационным </w:t>
      </w:r>
      <w:hyperlink r:id="rId10" w:history="1">
        <w:r w:rsidRPr="00A43EEA">
          <w:rPr>
            <w:rFonts w:ascii="Times New Roman" w:hAnsi="Times New Roman" w:cs="Times New Roman"/>
            <w:sz w:val="28"/>
            <w:szCs w:val="28"/>
          </w:rPr>
          <w:t>определением</w:t>
        </w:r>
      </w:hyperlink>
      <w:r w:rsidRPr="00A43EEA">
        <w:rPr>
          <w:rFonts w:ascii="Times New Roman" w:hAnsi="Times New Roman" w:cs="Times New Roman"/>
          <w:sz w:val="28"/>
          <w:szCs w:val="28"/>
        </w:rPr>
        <w:t xml:space="preserve"> от </w:t>
      </w:r>
      <w:r w:rsidR="00303F9F">
        <w:rPr>
          <w:rFonts w:ascii="Times New Roman" w:hAnsi="Times New Roman" w:cs="Times New Roman"/>
          <w:sz w:val="28"/>
          <w:szCs w:val="28"/>
        </w:rPr>
        <w:t>0</w:t>
      </w:r>
      <w:r w:rsidRPr="00A43EEA">
        <w:rPr>
          <w:rFonts w:ascii="Times New Roman" w:hAnsi="Times New Roman" w:cs="Times New Roman"/>
          <w:sz w:val="28"/>
          <w:szCs w:val="28"/>
        </w:rPr>
        <w:t>4</w:t>
      </w:r>
      <w:r w:rsidR="00303F9F">
        <w:rPr>
          <w:rFonts w:ascii="Times New Roman" w:hAnsi="Times New Roman" w:cs="Times New Roman"/>
          <w:sz w:val="28"/>
          <w:szCs w:val="28"/>
        </w:rPr>
        <w:t>.07.</w:t>
      </w:r>
      <w:r w:rsidRPr="00A43EEA">
        <w:rPr>
          <w:rFonts w:ascii="Times New Roman" w:hAnsi="Times New Roman" w:cs="Times New Roman"/>
          <w:sz w:val="28"/>
          <w:szCs w:val="28"/>
        </w:rPr>
        <w:t>2025, в принятии заявления отказано.</w:t>
      </w:r>
    </w:p>
    <w:p w:rsidR="00E124EF" w:rsidRPr="00A43EEA" w:rsidRDefault="00E124EF">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 xml:space="preserve">Как отметил суд, Федеральным </w:t>
      </w:r>
      <w:hyperlink r:id="rId11" w:history="1">
        <w:r w:rsidRPr="00A43EEA">
          <w:rPr>
            <w:rFonts w:ascii="Times New Roman" w:hAnsi="Times New Roman" w:cs="Times New Roman"/>
            <w:sz w:val="28"/>
            <w:szCs w:val="28"/>
          </w:rPr>
          <w:t>законом</w:t>
        </w:r>
      </w:hyperlink>
      <w:r w:rsidRPr="00A43EEA">
        <w:rPr>
          <w:rFonts w:ascii="Times New Roman" w:hAnsi="Times New Roman" w:cs="Times New Roman"/>
          <w:sz w:val="28"/>
          <w:szCs w:val="28"/>
        </w:rPr>
        <w:t xml:space="preserve"> от 31.07.2020 № 269-ФЗ «О внесении изменений в отдельные законодательные акты Российской Федерации»  (далее – Закон № 269-ФЗ) в Федеральный </w:t>
      </w:r>
      <w:hyperlink r:id="rId12" w:history="1">
        <w:r w:rsidRPr="00A43EEA">
          <w:rPr>
            <w:rFonts w:ascii="Times New Roman" w:hAnsi="Times New Roman" w:cs="Times New Roman"/>
            <w:sz w:val="28"/>
            <w:szCs w:val="28"/>
          </w:rPr>
          <w:t>закон</w:t>
        </w:r>
      </w:hyperlink>
      <w:r w:rsidRPr="00A43EEA">
        <w:rPr>
          <w:rFonts w:ascii="Times New Roman" w:hAnsi="Times New Roman" w:cs="Times New Roman"/>
          <w:sz w:val="28"/>
          <w:szCs w:val="28"/>
        </w:rPr>
        <w:t xml:space="preserve"> от 03.07.2016 № 237-ФЗ «О государственной  кадастровой оценке» (далее – Закон </w:t>
      </w:r>
      <w:r w:rsidR="00160506">
        <w:rPr>
          <w:rFonts w:ascii="Times New Roman" w:hAnsi="Times New Roman" w:cs="Times New Roman"/>
          <w:sz w:val="28"/>
          <w:szCs w:val="28"/>
        </w:rPr>
        <w:t>о кадастровой оценке</w:t>
      </w:r>
      <w:r w:rsidRPr="00A43EEA">
        <w:rPr>
          <w:rFonts w:ascii="Times New Roman" w:hAnsi="Times New Roman" w:cs="Times New Roman"/>
          <w:sz w:val="28"/>
          <w:szCs w:val="28"/>
        </w:rPr>
        <w:t xml:space="preserve">) введена </w:t>
      </w:r>
      <w:hyperlink r:id="rId13" w:history="1">
        <w:r w:rsidRPr="00A43EEA">
          <w:rPr>
            <w:rFonts w:ascii="Times New Roman" w:hAnsi="Times New Roman" w:cs="Times New Roman"/>
            <w:sz w:val="28"/>
            <w:szCs w:val="28"/>
          </w:rPr>
          <w:t>статья 22.1</w:t>
        </w:r>
      </w:hyperlink>
      <w:r w:rsidRPr="00A43EEA">
        <w:rPr>
          <w:rFonts w:ascii="Times New Roman" w:hAnsi="Times New Roman" w:cs="Times New Roman"/>
          <w:sz w:val="28"/>
          <w:szCs w:val="28"/>
        </w:rPr>
        <w:t>, предусматривающая право обратиться с заявлением об установлении кадастровой стоимости объекта недвижимости в размере рыночной. Рассмотрев заявление, полномочное бюджетное учреждение может принять решение либо об установлении кадастровой стоимости объекта недвижимости в размере его рыночной стоимости, указанной в отчете об оценке рыночной стоимости данного объекта, либо об отказе в таковом. Именно это решение может быть оспорено в суде в порядке административного судопроизводства, притом что одновременно в суд может быть заявлено и требование об установлении кадастровой стоимости объекта недвижимости в размере его рыночной стоимости.</w:t>
      </w:r>
    </w:p>
    <w:p w:rsidR="002F08C3" w:rsidRPr="00A43EEA" w:rsidRDefault="00E124EF">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 xml:space="preserve">Суд указал, что в силу </w:t>
      </w:r>
      <w:hyperlink r:id="rId14" w:history="1">
        <w:r w:rsidRPr="00A43EEA">
          <w:rPr>
            <w:rFonts w:ascii="Times New Roman" w:hAnsi="Times New Roman" w:cs="Times New Roman"/>
            <w:sz w:val="28"/>
            <w:szCs w:val="28"/>
          </w:rPr>
          <w:t>части 2 статьи 6</w:t>
        </w:r>
      </w:hyperlink>
      <w:r w:rsidRPr="00A43EEA">
        <w:rPr>
          <w:rFonts w:ascii="Times New Roman" w:hAnsi="Times New Roman" w:cs="Times New Roman"/>
          <w:sz w:val="28"/>
          <w:szCs w:val="28"/>
        </w:rPr>
        <w:t xml:space="preserve"> Закона № 269-ФЗ высшим исполнительным органом субъекта Российской Федерации может быть определена дата, с которой в этом субъекте применяется </w:t>
      </w:r>
      <w:hyperlink r:id="rId15" w:history="1">
        <w:r w:rsidRPr="00A43EEA">
          <w:rPr>
            <w:rFonts w:ascii="Times New Roman" w:hAnsi="Times New Roman" w:cs="Times New Roman"/>
            <w:sz w:val="28"/>
            <w:szCs w:val="28"/>
          </w:rPr>
          <w:t>статья 22.1</w:t>
        </w:r>
      </w:hyperlink>
      <w:r w:rsidRPr="00A43EEA">
        <w:rPr>
          <w:rFonts w:ascii="Times New Roman" w:hAnsi="Times New Roman" w:cs="Times New Roman"/>
          <w:sz w:val="28"/>
          <w:szCs w:val="28"/>
        </w:rPr>
        <w:t xml:space="preserve"> Закона  </w:t>
      </w:r>
      <w:r w:rsidR="008D4702">
        <w:rPr>
          <w:rFonts w:ascii="Times New Roman" w:hAnsi="Times New Roman" w:cs="Times New Roman"/>
          <w:sz w:val="28"/>
          <w:szCs w:val="28"/>
        </w:rPr>
        <w:t>о кадастровой оценке</w:t>
      </w:r>
      <w:r w:rsidRPr="00A43EEA">
        <w:rPr>
          <w:rFonts w:ascii="Times New Roman" w:hAnsi="Times New Roman" w:cs="Times New Roman"/>
          <w:sz w:val="28"/>
          <w:szCs w:val="28"/>
        </w:rPr>
        <w:t xml:space="preserve"> по объектам, учтенным </w:t>
      </w:r>
      <w:r w:rsidRPr="00A43EEA">
        <w:rPr>
          <w:rFonts w:ascii="Times New Roman" w:hAnsi="Times New Roman" w:cs="Times New Roman"/>
          <w:sz w:val="28"/>
          <w:szCs w:val="28"/>
        </w:rPr>
        <w:lastRenderedPageBreak/>
        <w:t xml:space="preserve">в </w:t>
      </w:r>
      <w:r w:rsidR="008D4702">
        <w:rPr>
          <w:rFonts w:ascii="Times New Roman" w:hAnsi="Times New Roman" w:cs="Times New Roman"/>
          <w:sz w:val="28"/>
          <w:szCs w:val="28"/>
        </w:rPr>
        <w:t xml:space="preserve">Едином государственном реестре недвижимости (далее – </w:t>
      </w:r>
      <w:r w:rsidRPr="00A43EEA">
        <w:rPr>
          <w:rFonts w:ascii="Times New Roman" w:hAnsi="Times New Roman" w:cs="Times New Roman"/>
          <w:sz w:val="28"/>
          <w:szCs w:val="28"/>
        </w:rPr>
        <w:t>ЕГРН</w:t>
      </w:r>
      <w:r w:rsidR="008D4702">
        <w:rPr>
          <w:rFonts w:ascii="Times New Roman" w:hAnsi="Times New Roman" w:cs="Times New Roman"/>
          <w:sz w:val="28"/>
          <w:szCs w:val="28"/>
        </w:rPr>
        <w:t>)</w:t>
      </w:r>
      <w:r w:rsidRPr="00A43EEA">
        <w:rPr>
          <w:rFonts w:ascii="Times New Roman" w:hAnsi="Times New Roman" w:cs="Times New Roman"/>
          <w:sz w:val="28"/>
          <w:szCs w:val="28"/>
        </w:rPr>
        <w:t xml:space="preserve">, не применяется его </w:t>
      </w:r>
      <w:hyperlink r:id="rId16" w:history="1">
        <w:r w:rsidRPr="00A43EEA">
          <w:rPr>
            <w:rFonts w:ascii="Times New Roman" w:hAnsi="Times New Roman" w:cs="Times New Roman"/>
            <w:sz w:val="28"/>
            <w:szCs w:val="28"/>
          </w:rPr>
          <w:t>статья 22</w:t>
        </w:r>
      </w:hyperlink>
      <w:r w:rsidRPr="00A43EEA">
        <w:rPr>
          <w:rFonts w:ascii="Times New Roman" w:hAnsi="Times New Roman" w:cs="Times New Roman"/>
          <w:sz w:val="28"/>
          <w:szCs w:val="28"/>
        </w:rPr>
        <w:t xml:space="preserve">, а также не осуществляется рассмотрение споров о результатах определения кадастровой стоимости в соответствии со </w:t>
      </w:r>
      <w:hyperlink r:id="rId17" w:history="1">
        <w:r w:rsidRPr="00A43EEA">
          <w:rPr>
            <w:rFonts w:ascii="Times New Roman" w:hAnsi="Times New Roman" w:cs="Times New Roman"/>
            <w:sz w:val="28"/>
            <w:szCs w:val="28"/>
          </w:rPr>
          <w:t>статьей 24.18</w:t>
        </w:r>
      </w:hyperlink>
      <w:r w:rsidRPr="00A43EEA">
        <w:rPr>
          <w:rFonts w:ascii="Times New Roman" w:hAnsi="Times New Roman" w:cs="Times New Roman"/>
          <w:sz w:val="28"/>
          <w:szCs w:val="28"/>
        </w:rPr>
        <w:t xml:space="preserve"> Федерального закона от 29.07.1998 № 135-ФЗ «Об оценочной деятельности в Российской Федерации» (далее – Закон </w:t>
      </w:r>
      <w:r w:rsidR="00160506" w:rsidRPr="00160506">
        <w:rPr>
          <w:rFonts w:ascii="Times New Roman" w:hAnsi="Times New Roman" w:cs="Times New Roman"/>
          <w:sz w:val="28"/>
          <w:szCs w:val="28"/>
        </w:rPr>
        <w:t>об оценочной деятельности</w:t>
      </w:r>
      <w:r w:rsidRPr="00A43EEA">
        <w:rPr>
          <w:rFonts w:ascii="Times New Roman" w:hAnsi="Times New Roman" w:cs="Times New Roman"/>
          <w:sz w:val="28"/>
          <w:szCs w:val="28"/>
        </w:rPr>
        <w:t xml:space="preserve">). Постановлением Администрации Смоленской области от 29.12.2022 № 1072 датой начала применения в области </w:t>
      </w:r>
      <w:hyperlink r:id="rId18" w:history="1">
        <w:r w:rsidRPr="00A43EEA">
          <w:rPr>
            <w:rFonts w:ascii="Times New Roman" w:hAnsi="Times New Roman" w:cs="Times New Roman"/>
            <w:sz w:val="28"/>
            <w:szCs w:val="28"/>
          </w:rPr>
          <w:t>статьи 22.1</w:t>
        </w:r>
      </w:hyperlink>
      <w:r w:rsidRPr="00A43EEA">
        <w:rPr>
          <w:rFonts w:ascii="Times New Roman" w:hAnsi="Times New Roman" w:cs="Times New Roman"/>
          <w:sz w:val="28"/>
          <w:szCs w:val="28"/>
        </w:rPr>
        <w:t xml:space="preserve"> Закона </w:t>
      </w:r>
      <w:r w:rsidR="00160506" w:rsidRPr="00160506">
        <w:rPr>
          <w:rFonts w:ascii="Times New Roman" w:hAnsi="Times New Roman" w:cs="Times New Roman"/>
          <w:sz w:val="28"/>
          <w:szCs w:val="28"/>
        </w:rPr>
        <w:t>о кадастровой оценке</w:t>
      </w:r>
      <w:r w:rsidR="00160506" w:rsidRPr="00160506" w:rsidDel="00160506">
        <w:rPr>
          <w:rFonts w:ascii="Times New Roman" w:hAnsi="Times New Roman" w:cs="Times New Roman"/>
          <w:sz w:val="28"/>
          <w:szCs w:val="28"/>
        </w:rPr>
        <w:t xml:space="preserve"> </w:t>
      </w:r>
      <w:r w:rsidRPr="00A43EEA">
        <w:rPr>
          <w:rFonts w:ascii="Times New Roman" w:hAnsi="Times New Roman" w:cs="Times New Roman"/>
          <w:sz w:val="28"/>
          <w:szCs w:val="28"/>
        </w:rPr>
        <w:t xml:space="preserve">определено 1 января 2023 года. С этой даты, т.е. еще до обращения </w:t>
      </w:r>
      <w:r w:rsidR="004B2D2B">
        <w:rPr>
          <w:rFonts w:ascii="Times New Roman" w:hAnsi="Times New Roman" w:cs="Times New Roman"/>
          <w:sz w:val="28"/>
          <w:szCs w:val="28"/>
        </w:rPr>
        <w:t xml:space="preserve">гражданина </w:t>
      </w:r>
      <w:r w:rsidRPr="00A43EEA">
        <w:rPr>
          <w:rFonts w:ascii="Times New Roman" w:hAnsi="Times New Roman" w:cs="Times New Roman"/>
          <w:sz w:val="28"/>
          <w:szCs w:val="28"/>
        </w:rPr>
        <w:t xml:space="preserve">в суд, на территории </w:t>
      </w:r>
      <w:r w:rsidR="004B2D2B">
        <w:rPr>
          <w:rFonts w:ascii="Times New Roman" w:hAnsi="Times New Roman" w:cs="Times New Roman"/>
          <w:sz w:val="28"/>
          <w:szCs w:val="28"/>
        </w:rPr>
        <w:t>О</w:t>
      </w:r>
      <w:r w:rsidRPr="00A43EEA">
        <w:rPr>
          <w:rFonts w:ascii="Times New Roman" w:hAnsi="Times New Roman" w:cs="Times New Roman"/>
          <w:sz w:val="28"/>
          <w:szCs w:val="28"/>
        </w:rPr>
        <w:t xml:space="preserve">бласти вопросы установления кадастровой стоимости объектов недвижимости в размере их рыночной стоимости подлежат разрешению в новом порядке - полномочным бюджетным учреждением с учетом требований указанной </w:t>
      </w:r>
      <w:hyperlink r:id="rId19" w:history="1">
        <w:r w:rsidRPr="00A43EEA">
          <w:rPr>
            <w:rFonts w:ascii="Times New Roman" w:hAnsi="Times New Roman" w:cs="Times New Roman"/>
            <w:sz w:val="28"/>
            <w:szCs w:val="28"/>
          </w:rPr>
          <w:t>статьи</w:t>
        </w:r>
      </w:hyperlink>
      <w:r w:rsidRPr="00A43EEA">
        <w:rPr>
          <w:rFonts w:ascii="Times New Roman" w:hAnsi="Times New Roman" w:cs="Times New Roman"/>
          <w:sz w:val="28"/>
          <w:szCs w:val="28"/>
        </w:rPr>
        <w:t>.</w:t>
      </w:r>
      <w:r w:rsidR="006350D9">
        <w:rPr>
          <w:rFonts w:ascii="Times New Roman" w:hAnsi="Times New Roman" w:cs="Times New Roman"/>
          <w:sz w:val="28"/>
          <w:szCs w:val="28"/>
        </w:rPr>
        <w:t xml:space="preserve">   </w:t>
      </w:r>
    </w:p>
    <w:p w:rsidR="00E124EF" w:rsidRPr="00A43EEA" w:rsidRDefault="00E124EF">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 xml:space="preserve">Кроме того, как отметил суд, в силу </w:t>
      </w:r>
      <w:hyperlink r:id="rId20" w:history="1">
        <w:r w:rsidRPr="00A43EEA">
          <w:rPr>
            <w:rFonts w:ascii="Times New Roman" w:hAnsi="Times New Roman" w:cs="Times New Roman"/>
            <w:sz w:val="28"/>
            <w:szCs w:val="28"/>
          </w:rPr>
          <w:t>части 3 статьи 245</w:t>
        </w:r>
      </w:hyperlink>
      <w:r w:rsidRPr="00A43EEA">
        <w:rPr>
          <w:rFonts w:ascii="Times New Roman" w:hAnsi="Times New Roman" w:cs="Times New Roman"/>
          <w:sz w:val="28"/>
          <w:szCs w:val="28"/>
        </w:rPr>
        <w:t xml:space="preserve"> КАС Российской Федерации административный иск об оспаривании результатов определения кадастровой стоимости может быть подан в суд не позднее пяти лет с даты их внесения в государственный кадастр недвижимости при условии, что на момент обращения в суд в кадастр не внесены результаты, полученные при очередной государственной кадастровой оценке, либо сведения, связанные с изменением качественных или количественных характеристик объекта недвижимости, повлекшие изменение его кадастровой стоимости. Соответственно, у административного истца отсутствует право на оспаривание кадастровой стоимости его земельных участков по состоянию на 3 февраля 2015 года и на 1 января 2020 года, поскольку на момент его обращения в суд в государственный кадастр недвижимости уже внесены результаты, полученные при очередной государственной кадастровой оценке этих участков, по состоянию на 1 января 2022 года.</w:t>
      </w:r>
    </w:p>
    <w:p w:rsidR="00FA2F0C" w:rsidRDefault="00FA2F0C">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 xml:space="preserve">Судья Верховного Суда Российской Федерации определением от </w:t>
      </w:r>
      <w:r w:rsidR="00160506">
        <w:rPr>
          <w:rFonts w:ascii="Times New Roman" w:hAnsi="Times New Roman" w:cs="Times New Roman"/>
          <w:sz w:val="28"/>
          <w:szCs w:val="28"/>
        </w:rPr>
        <w:t>0</w:t>
      </w:r>
      <w:r w:rsidRPr="00A43EEA">
        <w:rPr>
          <w:rFonts w:ascii="Times New Roman" w:hAnsi="Times New Roman" w:cs="Times New Roman"/>
          <w:sz w:val="28"/>
          <w:szCs w:val="28"/>
        </w:rPr>
        <w:t xml:space="preserve">9.09.2025 отказал в передаче кассационной жалобы для рассмотрения в судебном заседании Судебной коллегии по административным делам Верховного Суда Российской Федерации, а ранее, письмом от 18.04.2025, полномочное бюджетное учреждение возвратило его заявление об установлении кадастровой стоимости в размере рыночной, сославшись на </w:t>
      </w:r>
      <w:hyperlink r:id="rId21" w:history="1">
        <w:r w:rsidRPr="00A43EEA">
          <w:rPr>
            <w:rFonts w:ascii="Times New Roman" w:hAnsi="Times New Roman" w:cs="Times New Roman"/>
            <w:sz w:val="28"/>
            <w:szCs w:val="28"/>
          </w:rPr>
          <w:t>часть 7 статьи 22.1</w:t>
        </w:r>
      </w:hyperlink>
      <w:r w:rsidRPr="00A43EEA">
        <w:rPr>
          <w:rFonts w:ascii="Times New Roman" w:hAnsi="Times New Roman" w:cs="Times New Roman"/>
          <w:sz w:val="28"/>
          <w:szCs w:val="28"/>
        </w:rPr>
        <w:t xml:space="preserve"> Закона о кадастровой оценке как на допускающую подачу такого заявления лишь в течение шести месяцев с даты, по состоянию на которую проведена рыночная оценка объекта недвижимости. </w:t>
      </w:r>
    </w:p>
    <w:p w:rsidR="000207E5" w:rsidRPr="00A43EEA" w:rsidRDefault="00933552">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Конституционн</w:t>
      </w:r>
      <w:r>
        <w:rPr>
          <w:rFonts w:ascii="Times New Roman" w:hAnsi="Times New Roman" w:cs="Times New Roman"/>
          <w:sz w:val="28"/>
          <w:szCs w:val="28"/>
        </w:rPr>
        <w:t xml:space="preserve">ым </w:t>
      </w:r>
      <w:r w:rsidRPr="00A43EEA">
        <w:rPr>
          <w:rFonts w:ascii="Times New Roman" w:hAnsi="Times New Roman" w:cs="Times New Roman"/>
          <w:sz w:val="28"/>
          <w:szCs w:val="28"/>
        </w:rPr>
        <w:t>Суд</w:t>
      </w:r>
      <w:r>
        <w:rPr>
          <w:rFonts w:ascii="Times New Roman" w:hAnsi="Times New Roman" w:cs="Times New Roman"/>
          <w:sz w:val="28"/>
          <w:szCs w:val="28"/>
        </w:rPr>
        <w:t>ом установлено, что</w:t>
      </w:r>
      <w:r w:rsidRPr="00A43EEA">
        <w:rPr>
          <w:rFonts w:ascii="Times New Roman" w:hAnsi="Times New Roman" w:cs="Times New Roman"/>
          <w:sz w:val="28"/>
          <w:szCs w:val="28"/>
        </w:rPr>
        <w:t xml:space="preserve"> </w:t>
      </w:r>
      <w:r>
        <w:rPr>
          <w:rFonts w:ascii="Times New Roman" w:hAnsi="Times New Roman" w:cs="Times New Roman"/>
          <w:sz w:val="28"/>
          <w:szCs w:val="28"/>
        </w:rPr>
        <w:t>п</w:t>
      </w:r>
      <w:r w:rsidR="000207E5" w:rsidRPr="00A43EEA">
        <w:rPr>
          <w:rFonts w:ascii="Times New Roman" w:hAnsi="Times New Roman" w:cs="Times New Roman"/>
          <w:sz w:val="28"/>
          <w:szCs w:val="28"/>
        </w:rPr>
        <w:t xml:space="preserve">редметом рассмотрения по данному делу исходя из предписаний </w:t>
      </w:r>
      <w:hyperlink r:id="rId22" w:history="1">
        <w:r w:rsidR="000207E5" w:rsidRPr="00A43EEA">
          <w:rPr>
            <w:rFonts w:ascii="Times New Roman" w:hAnsi="Times New Roman" w:cs="Times New Roman"/>
            <w:sz w:val="28"/>
            <w:szCs w:val="28"/>
          </w:rPr>
          <w:t>статей 36</w:t>
        </w:r>
      </w:hyperlink>
      <w:r w:rsidR="000207E5" w:rsidRPr="00A43EEA">
        <w:rPr>
          <w:rFonts w:ascii="Times New Roman" w:hAnsi="Times New Roman" w:cs="Times New Roman"/>
          <w:sz w:val="28"/>
          <w:szCs w:val="28"/>
        </w:rPr>
        <w:t xml:space="preserve">, </w:t>
      </w:r>
      <w:hyperlink r:id="rId23" w:history="1">
        <w:r w:rsidR="000207E5" w:rsidRPr="00A43EEA">
          <w:rPr>
            <w:rFonts w:ascii="Times New Roman" w:hAnsi="Times New Roman" w:cs="Times New Roman"/>
            <w:sz w:val="28"/>
            <w:szCs w:val="28"/>
          </w:rPr>
          <w:t>74</w:t>
        </w:r>
      </w:hyperlink>
      <w:r w:rsidR="000207E5" w:rsidRPr="00A43EEA">
        <w:rPr>
          <w:rFonts w:ascii="Times New Roman" w:hAnsi="Times New Roman" w:cs="Times New Roman"/>
          <w:sz w:val="28"/>
          <w:szCs w:val="28"/>
        </w:rPr>
        <w:t xml:space="preserve">, </w:t>
      </w:r>
      <w:hyperlink r:id="rId24" w:history="1">
        <w:r w:rsidR="000207E5" w:rsidRPr="00A43EEA">
          <w:rPr>
            <w:rFonts w:ascii="Times New Roman" w:hAnsi="Times New Roman" w:cs="Times New Roman"/>
            <w:sz w:val="28"/>
            <w:szCs w:val="28"/>
          </w:rPr>
          <w:t>96</w:t>
        </w:r>
      </w:hyperlink>
      <w:r w:rsidR="000207E5" w:rsidRPr="00A43EEA">
        <w:rPr>
          <w:rFonts w:ascii="Times New Roman" w:hAnsi="Times New Roman" w:cs="Times New Roman"/>
          <w:sz w:val="28"/>
          <w:szCs w:val="28"/>
        </w:rPr>
        <w:t xml:space="preserve"> и </w:t>
      </w:r>
      <w:hyperlink r:id="rId25" w:history="1">
        <w:r w:rsidR="000207E5" w:rsidRPr="00A43EEA">
          <w:rPr>
            <w:rFonts w:ascii="Times New Roman" w:hAnsi="Times New Roman" w:cs="Times New Roman"/>
            <w:sz w:val="28"/>
            <w:szCs w:val="28"/>
          </w:rPr>
          <w:t>97</w:t>
        </w:r>
      </w:hyperlink>
      <w:r w:rsidR="000207E5" w:rsidRPr="00A43EEA">
        <w:rPr>
          <w:rFonts w:ascii="Times New Roman" w:hAnsi="Times New Roman" w:cs="Times New Roman"/>
          <w:sz w:val="28"/>
          <w:szCs w:val="28"/>
        </w:rPr>
        <w:t xml:space="preserve"> Федерального конституционного закона «О Конституционном Суде Российской Федерации» является </w:t>
      </w:r>
      <w:hyperlink r:id="rId26" w:history="1">
        <w:r w:rsidR="000207E5" w:rsidRPr="00A43EEA">
          <w:rPr>
            <w:rFonts w:ascii="Times New Roman" w:hAnsi="Times New Roman" w:cs="Times New Roman"/>
            <w:sz w:val="28"/>
            <w:szCs w:val="28"/>
          </w:rPr>
          <w:t>статья 22.1</w:t>
        </w:r>
      </w:hyperlink>
      <w:r w:rsidR="000207E5" w:rsidRPr="00A43EEA">
        <w:rPr>
          <w:rFonts w:ascii="Times New Roman" w:hAnsi="Times New Roman" w:cs="Times New Roman"/>
          <w:sz w:val="28"/>
          <w:szCs w:val="28"/>
        </w:rPr>
        <w:t xml:space="preserve"> Закона  </w:t>
      </w:r>
      <w:r w:rsidRPr="00933552">
        <w:rPr>
          <w:rFonts w:ascii="Times New Roman" w:hAnsi="Times New Roman" w:cs="Times New Roman"/>
          <w:sz w:val="28"/>
          <w:szCs w:val="28"/>
        </w:rPr>
        <w:t xml:space="preserve">о кадастровой оценке </w:t>
      </w:r>
      <w:r w:rsidR="000207E5" w:rsidRPr="00A43EEA">
        <w:rPr>
          <w:rFonts w:ascii="Times New Roman" w:hAnsi="Times New Roman" w:cs="Times New Roman"/>
          <w:sz w:val="28"/>
          <w:szCs w:val="28"/>
        </w:rPr>
        <w:t>в той мере, в какой на ее основании решается вопрос о праве налогоплательщика - физического лица, не являющегося индивидуальным предпринимателем, на установление кадастровой стоимости объекта недвижимости в размере его рыночной стоимости для целей определения налоговой базы по земельному налогу и налогу на имущество физических лиц за прошедшие налоговые периоды в случае, когда оспариваемая кадастровая стоимость, подлежащая применению в этих целях, является архивной (т.е. когда на момент обращения лица с соответствующим требованием в ЕГРН внесены сведения о новой кадастровой стоимости объекта недвижимости).</w:t>
      </w:r>
    </w:p>
    <w:p w:rsidR="0064116D" w:rsidRDefault="007F47E8">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В этой связи Конституционный Суд</w:t>
      </w:r>
      <w:r w:rsidR="008F625C">
        <w:rPr>
          <w:rFonts w:ascii="Times New Roman" w:hAnsi="Times New Roman" w:cs="Times New Roman"/>
          <w:sz w:val="28"/>
          <w:szCs w:val="28"/>
        </w:rPr>
        <w:t xml:space="preserve"> указал</w:t>
      </w:r>
      <w:r w:rsidRPr="00A43EEA">
        <w:rPr>
          <w:rFonts w:ascii="Times New Roman" w:hAnsi="Times New Roman" w:cs="Times New Roman"/>
          <w:sz w:val="28"/>
          <w:szCs w:val="28"/>
        </w:rPr>
        <w:t xml:space="preserve">, </w:t>
      </w:r>
      <w:r w:rsidR="008F625C">
        <w:rPr>
          <w:rFonts w:ascii="Times New Roman" w:hAnsi="Times New Roman" w:cs="Times New Roman"/>
          <w:sz w:val="28"/>
          <w:szCs w:val="28"/>
        </w:rPr>
        <w:t xml:space="preserve">что </w:t>
      </w:r>
      <w:r w:rsidRPr="00A43EEA">
        <w:rPr>
          <w:rFonts w:ascii="Times New Roman" w:hAnsi="Times New Roman" w:cs="Times New Roman"/>
          <w:sz w:val="28"/>
          <w:szCs w:val="28"/>
        </w:rPr>
        <w:t xml:space="preserve">по смыслу </w:t>
      </w:r>
      <w:hyperlink r:id="rId27" w:history="1">
        <w:r w:rsidRPr="00A43EEA">
          <w:rPr>
            <w:rFonts w:ascii="Times New Roman" w:hAnsi="Times New Roman" w:cs="Times New Roman"/>
            <w:sz w:val="28"/>
            <w:szCs w:val="28"/>
          </w:rPr>
          <w:t>статей 1</w:t>
        </w:r>
      </w:hyperlink>
      <w:r w:rsidRPr="00A43EEA">
        <w:rPr>
          <w:rFonts w:ascii="Times New Roman" w:hAnsi="Times New Roman" w:cs="Times New Roman"/>
          <w:sz w:val="28"/>
          <w:szCs w:val="28"/>
        </w:rPr>
        <w:t xml:space="preserve">, </w:t>
      </w:r>
      <w:hyperlink r:id="rId28" w:history="1">
        <w:r w:rsidRPr="00A43EEA">
          <w:rPr>
            <w:rFonts w:ascii="Times New Roman" w:hAnsi="Times New Roman" w:cs="Times New Roman"/>
            <w:sz w:val="28"/>
            <w:szCs w:val="28"/>
          </w:rPr>
          <w:t>2</w:t>
        </w:r>
      </w:hyperlink>
      <w:r w:rsidRPr="00A43EEA">
        <w:rPr>
          <w:rFonts w:ascii="Times New Roman" w:hAnsi="Times New Roman" w:cs="Times New Roman"/>
          <w:sz w:val="28"/>
          <w:szCs w:val="28"/>
        </w:rPr>
        <w:t xml:space="preserve">, </w:t>
      </w:r>
      <w:hyperlink r:id="rId29" w:history="1">
        <w:r w:rsidRPr="00A43EEA">
          <w:rPr>
            <w:rFonts w:ascii="Times New Roman" w:hAnsi="Times New Roman" w:cs="Times New Roman"/>
            <w:sz w:val="28"/>
            <w:szCs w:val="28"/>
          </w:rPr>
          <w:t>15</w:t>
        </w:r>
      </w:hyperlink>
      <w:r w:rsidRPr="00A43EEA">
        <w:rPr>
          <w:rFonts w:ascii="Times New Roman" w:hAnsi="Times New Roman" w:cs="Times New Roman"/>
          <w:sz w:val="28"/>
          <w:szCs w:val="28"/>
        </w:rPr>
        <w:t xml:space="preserve">, </w:t>
      </w:r>
      <w:hyperlink r:id="rId30" w:history="1">
        <w:r w:rsidRPr="00A43EEA">
          <w:rPr>
            <w:rFonts w:ascii="Times New Roman" w:hAnsi="Times New Roman" w:cs="Times New Roman"/>
            <w:sz w:val="28"/>
            <w:szCs w:val="28"/>
          </w:rPr>
          <w:t>17</w:t>
        </w:r>
      </w:hyperlink>
      <w:r w:rsidRPr="00A43EEA">
        <w:rPr>
          <w:rFonts w:ascii="Times New Roman" w:hAnsi="Times New Roman" w:cs="Times New Roman"/>
          <w:sz w:val="28"/>
          <w:szCs w:val="28"/>
        </w:rPr>
        <w:t xml:space="preserve"> - </w:t>
      </w:r>
      <w:hyperlink r:id="rId31" w:history="1">
        <w:r w:rsidRPr="00A43EEA">
          <w:rPr>
            <w:rFonts w:ascii="Times New Roman" w:hAnsi="Times New Roman" w:cs="Times New Roman"/>
            <w:sz w:val="28"/>
            <w:szCs w:val="28"/>
          </w:rPr>
          <w:t>19</w:t>
        </w:r>
      </w:hyperlink>
      <w:r w:rsidRPr="00A43EEA">
        <w:rPr>
          <w:rFonts w:ascii="Times New Roman" w:hAnsi="Times New Roman" w:cs="Times New Roman"/>
          <w:sz w:val="28"/>
          <w:szCs w:val="28"/>
        </w:rPr>
        <w:t xml:space="preserve">, </w:t>
      </w:r>
      <w:hyperlink r:id="rId32" w:history="1">
        <w:r w:rsidRPr="00A43EEA">
          <w:rPr>
            <w:rFonts w:ascii="Times New Roman" w:hAnsi="Times New Roman" w:cs="Times New Roman"/>
            <w:sz w:val="28"/>
            <w:szCs w:val="28"/>
          </w:rPr>
          <w:t>45</w:t>
        </w:r>
      </w:hyperlink>
      <w:r w:rsidRPr="00A43EEA">
        <w:rPr>
          <w:rFonts w:ascii="Times New Roman" w:hAnsi="Times New Roman" w:cs="Times New Roman"/>
          <w:sz w:val="28"/>
          <w:szCs w:val="28"/>
        </w:rPr>
        <w:t xml:space="preserve"> и </w:t>
      </w:r>
      <w:hyperlink r:id="rId33" w:history="1">
        <w:r w:rsidRPr="00A43EEA">
          <w:rPr>
            <w:rFonts w:ascii="Times New Roman" w:hAnsi="Times New Roman" w:cs="Times New Roman"/>
            <w:sz w:val="28"/>
            <w:szCs w:val="28"/>
          </w:rPr>
          <w:t>46</w:t>
        </w:r>
      </w:hyperlink>
      <w:r w:rsidRPr="00A43EEA">
        <w:rPr>
          <w:rFonts w:ascii="Times New Roman" w:hAnsi="Times New Roman" w:cs="Times New Roman"/>
          <w:sz w:val="28"/>
          <w:szCs w:val="28"/>
        </w:rPr>
        <w:t xml:space="preserve"> Конституции Российской Федерации, в России, правовая система которой </w:t>
      </w:r>
      <w:r w:rsidRPr="00A43EEA">
        <w:rPr>
          <w:rFonts w:ascii="Times New Roman" w:hAnsi="Times New Roman" w:cs="Times New Roman"/>
          <w:sz w:val="28"/>
          <w:szCs w:val="28"/>
        </w:rPr>
        <w:lastRenderedPageBreak/>
        <w:t xml:space="preserve">построена на принципе верховенства права как неотъемлемом элементе правового государства, право на судебную защиту относится к основным неотчуждаемым правам и свободам и одновременно выступает гарантией всех других прав и свобод, а правосудие по своей сути может признаваться таковым, только если оно отвечает общеправовым требованиям равенства и справедливости и обеспечивает эффективное восстановление в правах (постановления от 15.06.2021 </w:t>
      </w:r>
      <w:hyperlink r:id="rId34" w:history="1">
        <w:r w:rsidRPr="00A43EEA">
          <w:rPr>
            <w:rFonts w:ascii="Times New Roman" w:hAnsi="Times New Roman" w:cs="Times New Roman"/>
            <w:sz w:val="28"/>
            <w:szCs w:val="28"/>
          </w:rPr>
          <w:t>№ 28-П</w:t>
        </w:r>
      </w:hyperlink>
      <w:r w:rsidRPr="00A43EEA">
        <w:rPr>
          <w:rFonts w:ascii="Times New Roman" w:hAnsi="Times New Roman" w:cs="Times New Roman"/>
          <w:sz w:val="28"/>
          <w:szCs w:val="28"/>
        </w:rPr>
        <w:t xml:space="preserve">, от 08.11.2023 </w:t>
      </w:r>
      <w:hyperlink r:id="rId35" w:history="1">
        <w:r w:rsidRPr="00A43EEA">
          <w:rPr>
            <w:rFonts w:ascii="Times New Roman" w:hAnsi="Times New Roman" w:cs="Times New Roman"/>
            <w:sz w:val="28"/>
            <w:szCs w:val="28"/>
          </w:rPr>
          <w:t>№ 51-П</w:t>
        </w:r>
      </w:hyperlink>
      <w:r w:rsidRPr="00A43EEA">
        <w:rPr>
          <w:rFonts w:ascii="Times New Roman" w:hAnsi="Times New Roman" w:cs="Times New Roman"/>
          <w:sz w:val="28"/>
          <w:szCs w:val="28"/>
        </w:rPr>
        <w:t xml:space="preserve">, от 11.07.2024 </w:t>
      </w:r>
      <w:hyperlink r:id="rId36" w:history="1">
        <w:r w:rsidRPr="00A43EEA">
          <w:rPr>
            <w:rFonts w:ascii="Times New Roman" w:hAnsi="Times New Roman" w:cs="Times New Roman"/>
            <w:sz w:val="28"/>
            <w:szCs w:val="28"/>
          </w:rPr>
          <w:t>№ 37-П</w:t>
        </w:r>
      </w:hyperlink>
      <w:r w:rsidRPr="00A43EEA">
        <w:rPr>
          <w:rFonts w:ascii="Times New Roman" w:hAnsi="Times New Roman" w:cs="Times New Roman"/>
          <w:sz w:val="28"/>
          <w:szCs w:val="28"/>
        </w:rPr>
        <w:t xml:space="preserve"> и др.). Гарантии права на судебную защиту должны носить всеобъемлющий характер, с тем чтобы конституционные права и свободы были не иллюзорными, а реально действующими (</w:t>
      </w:r>
      <w:hyperlink r:id="rId37" w:history="1">
        <w:r w:rsidRPr="00A43EEA">
          <w:rPr>
            <w:rFonts w:ascii="Times New Roman" w:hAnsi="Times New Roman" w:cs="Times New Roman"/>
            <w:sz w:val="28"/>
            <w:szCs w:val="28"/>
          </w:rPr>
          <w:t>Постановление</w:t>
        </w:r>
      </w:hyperlink>
      <w:r w:rsidRPr="00A43EEA">
        <w:rPr>
          <w:rFonts w:ascii="Times New Roman" w:hAnsi="Times New Roman" w:cs="Times New Roman"/>
          <w:sz w:val="28"/>
          <w:szCs w:val="28"/>
        </w:rPr>
        <w:t xml:space="preserve"> от 11.07.2017 № 20-П и др.). Вместе с тем суд - важный, но не единственный инструмент защиты прав и свобод. </w:t>
      </w:r>
    </w:p>
    <w:p w:rsidR="00C1683E" w:rsidRPr="00A43EEA" w:rsidRDefault="00C1683E">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При введении федеральным законом обязательного внесудебного порядка урегулирования споров доступ к соответствующим процедурам должен обеспечиваться всем лицам, не имеющим права обратиться в суд за защитой определенных субъективных прав до соблюдения этого порядка. В противном случае они будут лишены возможности реализовать в последующем право на судебную защиту, связанную с оспариванием в суде решений органов, обращение к которым является обязательным, а значит - лишены конституционных гарантий государственной защиты своих прав.</w:t>
      </w:r>
    </w:p>
    <w:p w:rsidR="00C1683E" w:rsidRPr="00A43EEA" w:rsidRDefault="00784BB9">
      <w:pPr>
        <w:autoSpaceDE w:val="0"/>
        <w:autoSpaceDN w:val="0"/>
        <w:adjustRightInd w:val="0"/>
        <w:spacing w:after="0" w:line="240" w:lineRule="auto"/>
        <w:ind w:firstLine="708"/>
        <w:jc w:val="both"/>
        <w:rPr>
          <w:rFonts w:ascii="Times New Roman" w:hAnsi="Times New Roman" w:cs="Times New Roman"/>
          <w:sz w:val="28"/>
          <w:szCs w:val="28"/>
        </w:rPr>
      </w:pPr>
      <w:hyperlink r:id="rId38" w:history="1">
        <w:r w:rsidR="00C1683E" w:rsidRPr="00A43EEA">
          <w:rPr>
            <w:rFonts w:ascii="Times New Roman" w:hAnsi="Times New Roman" w:cs="Times New Roman"/>
            <w:sz w:val="28"/>
            <w:szCs w:val="28"/>
          </w:rPr>
          <w:t>Статья 15</w:t>
        </w:r>
      </w:hyperlink>
      <w:r w:rsidR="00C1683E" w:rsidRPr="00A43EEA">
        <w:rPr>
          <w:rFonts w:ascii="Times New Roman" w:hAnsi="Times New Roman" w:cs="Times New Roman"/>
          <w:sz w:val="28"/>
          <w:szCs w:val="28"/>
        </w:rPr>
        <w:t xml:space="preserve"> Налогового кодекса Российской Федерации (далее – НК РФ) относит земельный налог и налог на имущество физических лиц к местным налогам. Они устанавливаются НК РФ (</w:t>
      </w:r>
      <w:hyperlink r:id="rId39" w:history="1">
        <w:r w:rsidR="00C1683E" w:rsidRPr="00A43EEA">
          <w:rPr>
            <w:rFonts w:ascii="Times New Roman" w:hAnsi="Times New Roman" w:cs="Times New Roman"/>
            <w:sz w:val="28"/>
            <w:szCs w:val="28"/>
          </w:rPr>
          <w:t>главы 31</w:t>
        </w:r>
      </w:hyperlink>
      <w:r w:rsidR="00C1683E" w:rsidRPr="00A43EEA">
        <w:rPr>
          <w:rFonts w:ascii="Times New Roman" w:hAnsi="Times New Roman" w:cs="Times New Roman"/>
          <w:sz w:val="28"/>
          <w:szCs w:val="28"/>
        </w:rPr>
        <w:t xml:space="preserve"> и </w:t>
      </w:r>
      <w:hyperlink r:id="rId40" w:history="1">
        <w:r w:rsidR="00C1683E" w:rsidRPr="00A43EEA">
          <w:rPr>
            <w:rFonts w:ascii="Times New Roman" w:hAnsi="Times New Roman" w:cs="Times New Roman"/>
            <w:sz w:val="28"/>
            <w:szCs w:val="28"/>
          </w:rPr>
          <w:t>32</w:t>
        </w:r>
      </w:hyperlink>
      <w:r w:rsidR="00C1683E" w:rsidRPr="00A43EEA">
        <w:rPr>
          <w:rFonts w:ascii="Times New Roman" w:hAnsi="Times New Roman" w:cs="Times New Roman"/>
          <w:sz w:val="28"/>
          <w:szCs w:val="28"/>
        </w:rPr>
        <w:t>), нормативными правовыми актами представительных органов муниципальных образований, законами Москвы, Санкт-Петербурга и Севастополя и нормативными правовыми актами представительного органа федеральной территории «Сириус» (</w:t>
      </w:r>
      <w:hyperlink r:id="rId41" w:history="1">
        <w:r w:rsidR="00C1683E" w:rsidRPr="00A43EEA">
          <w:rPr>
            <w:rFonts w:ascii="Times New Roman" w:hAnsi="Times New Roman" w:cs="Times New Roman"/>
            <w:sz w:val="28"/>
            <w:szCs w:val="28"/>
          </w:rPr>
          <w:t>пункт 1 статьи 387</w:t>
        </w:r>
      </w:hyperlink>
      <w:r w:rsidR="00C1683E" w:rsidRPr="00A43EEA">
        <w:rPr>
          <w:rFonts w:ascii="Times New Roman" w:hAnsi="Times New Roman" w:cs="Times New Roman"/>
          <w:sz w:val="28"/>
          <w:szCs w:val="28"/>
        </w:rPr>
        <w:t xml:space="preserve"> и </w:t>
      </w:r>
      <w:hyperlink r:id="rId42" w:history="1">
        <w:r w:rsidR="00C1683E" w:rsidRPr="00A43EEA">
          <w:rPr>
            <w:rFonts w:ascii="Times New Roman" w:hAnsi="Times New Roman" w:cs="Times New Roman"/>
            <w:sz w:val="28"/>
            <w:szCs w:val="28"/>
          </w:rPr>
          <w:t>пункт 1 статьи 399</w:t>
        </w:r>
      </w:hyperlink>
      <w:r w:rsidR="00C1683E" w:rsidRPr="00A43EEA">
        <w:rPr>
          <w:rFonts w:ascii="Times New Roman" w:hAnsi="Times New Roman" w:cs="Times New Roman"/>
          <w:sz w:val="28"/>
          <w:szCs w:val="28"/>
        </w:rPr>
        <w:t>).</w:t>
      </w:r>
    </w:p>
    <w:p w:rsidR="00C1683E" w:rsidRPr="00A43EEA" w:rsidRDefault="00C1683E">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НК РФ предусмотрено, что налоговая база по земельному налогу и налогу на имущество физических лиц определяется как кадастровая стоимость объекта налогообложения (</w:t>
      </w:r>
      <w:hyperlink r:id="rId43" w:history="1">
        <w:r w:rsidRPr="00A43EEA">
          <w:rPr>
            <w:rFonts w:ascii="Times New Roman" w:hAnsi="Times New Roman" w:cs="Times New Roman"/>
            <w:sz w:val="28"/>
            <w:szCs w:val="28"/>
          </w:rPr>
          <w:t>пункт 1 статьи 390</w:t>
        </w:r>
      </w:hyperlink>
      <w:r w:rsidRPr="00A43EEA">
        <w:rPr>
          <w:rFonts w:ascii="Times New Roman" w:hAnsi="Times New Roman" w:cs="Times New Roman"/>
          <w:sz w:val="28"/>
          <w:szCs w:val="28"/>
        </w:rPr>
        <w:t xml:space="preserve"> и </w:t>
      </w:r>
      <w:hyperlink r:id="rId44" w:history="1">
        <w:r w:rsidRPr="00A43EEA">
          <w:rPr>
            <w:rFonts w:ascii="Times New Roman" w:hAnsi="Times New Roman" w:cs="Times New Roman"/>
            <w:sz w:val="28"/>
            <w:szCs w:val="28"/>
          </w:rPr>
          <w:t>пункт 1 статьи 403</w:t>
        </w:r>
      </w:hyperlink>
      <w:r w:rsidRPr="00A43EEA">
        <w:rPr>
          <w:rFonts w:ascii="Times New Roman" w:hAnsi="Times New Roman" w:cs="Times New Roman"/>
          <w:sz w:val="28"/>
          <w:szCs w:val="28"/>
        </w:rPr>
        <w:t>). По общему правилу налоговая база определяется в отношении каждого такого объекта как его кадастровая стоимость, внесенная в ЕГРН и подлежащая применению с 1 января года, являющегося налоговым периодом (</w:t>
      </w:r>
      <w:hyperlink r:id="rId45" w:history="1">
        <w:r w:rsidRPr="00A43EEA">
          <w:rPr>
            <w:rFonts w:ascii="Times New Roman" w:hAnsi="Times New Roman" w:cs="Times New Roman"/>
            <w:sz w:val="28"/>
            <w:szCs w:val="28"/>
          </w:rPr>
          <w:t>пункт 1 статьи 391</w:t>
        </w:r>
      </w:hyperlink>
      <w:r w:rsidRPr="00A43EEA">
        <w:rPr>
          <w:rFonts w:ascii="Times New Roman" w:hAnsi="Times New Roman" w:cs="Times New Roman"/>
          <w:sz w:val="28"/>
          <w:szCs w:val="28"/>
        </w:rPr>
        <w:t xml:space="preserve"> и </w:t>
      </w:r>
      <w:hyperlink r:id="rId46" w:history="1">
        <w:r w:rsidRPr="00A43EEA">
          <w:rPr>
            <w:rFonts w:ascii="Times New Roman" w:hAnsi="Times New Roman" w:cs="Times New Roman"/>
            <w:sz w:val="28"/>
            <w:szCs w:val="28"/>
          </w:rPr>
          <w:t>пункт 1 статьи 403</w:t>
        </w:r>
      </w:hyperlink>
      <w:r w:rsidRPr="00A43EEA">
        <w:rPr>
          <w:rFonts w:ascii="Times New Roman" w:hAnsi="Times New Roman" w:cs="Times New Roman"/>
          <w:sz w:val="28"/>
          <w:szCs w:val="28"/>
        </w:rPr>
        <w:t xml:space="preserve"> НК РФ). В случае же изменения кадастровой стоимости такого объекта вследствие установления его рыночной стоимости сведения об измененной кадастровой стоимости, внесенные в ЕГРН, учитываются при определении налоговой базы начиная с даты начала применения для целей налогообложения сведений об изменяемой кадастровой стоимости (</w:t>
      </w:r>
      <w:hyperlink r:id="rId47" w:history="1">
        <w:r w:rsidRPr="00A43EEA">
          <w:rPr>
            <w:rFonts w:ascii="Times New Roman" w:hAnsi="Times New Roman" w:cs="Times New Roman"/>
            <w:sz w:val="28"/>
            <w:szCs w:val="28"/>
          </w:rPr>
          <w:t>пункт 1.1 статьи 391</w:t>
        </w:r>
      </w:hyperlink>
      <w:r w:rsidRPr="00A43EEA">
        <w:rPr>
          <w:rFonts w:ascii="Times New Roman" w:hAnsi="Times New Roman" w:cs="Times New Roman"/>
          <w:sz w:val="28"/>
          <w:szCs w:val="28"/>
        </w:rPr>
        <w:t xml:space="preserve"> и </w:t>
      </w:r>
      <w:hyperlink r:id="rId48" w:history="1">
        <w:r w:rsidRPr="00A43EEA">
          <w:rPr>
            <w:rFonts w:ascii="Times New Roman" w:hAnsi="Times New Roman" w:cs="Times New Roman"/>
            <w:sz w:val="28"/>
            <w:szCs w:val="28"/>
          </w:rPr>
          <w:t>пункт 2 статьи 403</w:t>
        </w:r>
      </w:hyperlink>
      <w:r w:rsidRPr="00A43EEA">
        <w:rPr>
          <w:rFonts w:ascii="Times New Roman" w:hAnsi="Times New Roman" w:cs="Times New Roman"/>
          <w:sz w:val="28"/>
          <w:szCs w:val="28"/>
        </w:rPr>
        <w:t xml:space="preserve"> НК РФ). Налог, подлежащий уплате физическими лицами в отношении объектов недвижимого имущества, исчисляется налоговыми органами (</w:t>
      </w:r>
      <w:hyperlink r:id="rId49" w:history="1">
        <w:r w:rsidRPr="00A43EEA">
          <w:rPr>
            <w:rFonts w:ascii="Times New Roman" w:hAnsi="Times New Roman" w:cs="Times New Roman"/>
            <w:sz w:val="28"/>
            <w:szCs w:val="28"/>
          </w:rPr>
          <w:t>пункт 2 статьи 52</w:t>
        </w:r>
      </w:hyperlink>
      <w:r w:rsidRPr="00A43EEA">
        <w:rPr>
          <w:rFonts w:ascii="Times New Roman" w:hAnsi="Times New Roman" w:cs="Times New Roman"/>
          <w:sz w:val="28"/>
          <w:szCs w:val="28"/>
        </w:rPr>
        <w:t xml:space="preserve"> НК РФ). Земельный налог и налог на имущество физических лиц уплачиваются физическим лицом на основании налогового уведомления, направляемого налоговым органом, причем его направление допускается не более чем за три налоговых периода, предшествующих календарному году его направления (</w:t>
      </w:r>
      <w:hyperlink r:id="rId50" w:history="1">
        <w:r w:rsidRPr="00A43EEA">
          <w:rPr>
            <w:rFonts w:ascii="Times New Roman" w:hAnsi="Times New Roman" w:cs="Times New Roman"/>
            <w:sz w:val="28"/>
            <w:szCs w:val="28"/>
          </w:rPr>
          <w:t>пункт 4 статьи 397</w:t>
        </w:r>
      </w:hyperlink>
      <w:r w:rsidRPr="00A43EEA">
        <w:rPr>
          <w:rFonts w:ascii="Times New Roman" w:hAnsi="Times New Roman" w:cs="Times New Roman"/>
          <w:sz w:val="28"/>
          <w:szCs w:val="28"/>
        </w:rPr>
        <w:t xml:space="preserve"> и </w:t>
      </w:r>
      <w:hyperlink r:id="rId51" w:history="1">
        <w:r w:rsidRPr="00A43EEA">
          <w:rPr>
            <w:rFonts w:ascii="Times New Roman" w:hAnsi="Times New Roman" w:cs="Times New Roman"/>
            <w:sz w:val="28"/>
            <w:szCs w:val="28"/>
          </w:rPr>
          <w:t>пункты 2</w:t>
        </w:r>
      </w:hyperlink>
      <w:r w:rsidRPr="00A43EEA">
        <w:rPr>
          <w:rFonts w:ascii="Times New Roman" w:hAnsi="Times New Roman" w:cs="Times New Roman"/>
          <w:sz w:val="28"/>
          <w:szCs w:val="28"/>
        </w:rPr>
        <w:t xml:space="preserve"> и </w:t>
      </w:r>
      <w:hyperlink r:id="rId52" w:history="1">
        <w:r w:rsidRPr="00A43EEA">
          <w:rPr>
            <w:rFonts w:ascii="Times New Roman" w:hAnsi="Times New Roman" w:cs="Times New Roman"/>
            <w:sz w:val="28"/>
            <w:szCs w:val="28"/>
          </w:rPr>
          <w:t>3 статьи 409</w:t>
        </w:r>
      </w:hyperlink>
      <w:r w:rsidRPr="00A43EEA">
        <w:rPr>
          <w:rFonts w:ascii="Times New Roman" w:hAnsi="Times New Roman" w:cs="Times New Roman"/>
          <w:sz w:val="28"/>
          <w:szCs w:val="28"/>
        </w:rPr>
        <w:t xml:space="preserve"> НК РФ).</w:t>
      </w:r>
    </w:p>
    <w:p w:rsidR="00C1683E" w:rsidRPr="00A43EEA" w:rsidRDefault="00C1683E">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 xml:space="preserve">В свою очередь, отношения, возникающие при проведении государственной кадастровой оценки недвижимости, регулируются </w:t>
      </w:r>
      <w:hyperlink r:id="rId53" w:history="1">
        <w:r w:rsidRPr="00A43EEA">
          <w:rPr>
            <w:rFonts w:ascii="Times New Roman" w:hAnsi="Times New Roman" w:cs="Times New Roman"/>
            <w:sz w:val="28"/>
            <w:szCs w:val="28"/>
          </w:rPr>
          <w:t>Законом</w:t>
        </w:r>
      </w:hyperlink>
      <w:r w:rsidRPr="00A43EEA">
        <w:rPr>
          <w:rFonts w:ascii="Times New Roman" w:hAnsi="Times New Roman" w:cs="Times New Roman"/>
          <w:sz w:val="28"/>
          <w:szCs w:val="28"/>
        </w:rPr>
        <w:t xml:space="preserve"> </w:t>
      </w:r>
      <w:r w:rsidR="00933552" w:rsidRPr="00933552">
        <w:rPr>
          <w:rFonts w:ascii="Times New Roman" w:hAnsi="Times New Roman" w:cs="Times New Roman"/>
          <w:sz w:val="28"/>
          <w:szCs w:val="28"/>
        </w:rPr>
        <w:t>о кадастровой оценке</w:t>
      </w:r>
      <w:r w:rsidR="00933552" w:rsidRPr="00933552" w:rsidDel="00933552">
        <w:rPr>
          <w:rFonts w:ascii="Times New Roman" w:hAnsi="Times New Roman" w:cs="Times New Roman"/>
          <w:sz w:val="28"/>
          <w:szCs w:val="28"/>
        </w:rPr>
        <w:t xml:space="preserve"> </w:t>
      </w:r>
      <w:r w:rsidRPr="00A43EEA">
        <w:rPr>
          <w:rFonts w:ascii="Times New Roman" w:hAnsi="Times New Roman" w:cs="Times New Roman"/>
          <w:sz w:val="28"/>
          <w:szCs w:val="28"/>
        </w:rPr>
        <w:t xml:space="preserve">на основе принципов единства методологии определения кадастровой стоимости, непрерывности актуализации сведений, необходимых для определения кадастровой стоимости, независимости и открытости процедур государственной кадастровой оценки </w:t>
      </w:r>
      <w:r w:rsidRPr="00A43EEA">
        <w:rPr>
          <w:rFonts w:ascii="Times New Roman" w:hAnsi="Times New Roman" w:cs="Times New Roman"/>
          <w:sz w:val="28"/>
          <w:szCs w:val="28"/>
        </w:rPr>
        <w:lastRenderedPageBreak/>
        <w:t xml:space="preserve">на каждом этапе их осуществления, экономической обоснованности и проверяемости результатов определения кадастровой стоимости </w:t>
      </w:r>
      <w:hyperlink r:id="rId54" w:history="1">
        <w:r w:rsidRPr="00A43EEA">
          <w:rPr>
            <w:rFonts w:ascii="Times New Roman" w:hAnsi="Times New Roman" w:cs="Times New Roman"/>
            <w:sz w:val="28"/>
            <w:szCs w:val="28"/>
          </w:rPr>
          <w:t>(статья 4)</w:t>
        </w:r>
      </w:hyperlink>
      <w:r w:rsidRPr="00A43EEA">
        <w:rPr>
          <w:rFonts w:ascii="Times New Roman" w:hAnsi="Times New Roman" w:cs="Times New Roman"/>
          <w:sz w:val="28"/>
          <w:szCs w:val="28"/>
        </w:rPr>
        <w:t>.</w:t>
      </w:r>
    </w:p>
    <w:p w:rsidR="00C1683E" w:rsidRPr="00A43EEA" w:rsidRDefault="00C1683E">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 xml:space="preserve">Определяя порядок использования кадастровой стоимости для разных целей, в том числе для целей налогообложения, законодатель не мог не учитывать, что кадастровая стоимость представляет собой не безусловную величину, объективно существующую и установленную (исчисленную и проверенную) в качестве действительной цены, обязательной для любых сделок с объектами недвижимости, но их предполагаемую (условную) стоимость, установленную, как следует из </w:t>
      </w:r>
      <w:hyperlink r:id="rId55" w:history="1">
        <w:r w:rsidRPr="00A43EEA">
          <w:rPr>
            <w:rFonts w:ascii="Times New Roman" w:hAnsi="Times New Roman" w:cs="Times New Roman"/>
            <w:sz w:val="28"/>
            <w:szCs w:val="28"/>
          </w:rPr>
          <w:t>части третьей статьи 3</w:t>
        </w:r>
      </w:hyperlink>
      <w:r w:rsidRPr="00A43EEA">
        <w:rPr>
          <w:rFonts w:ascii="Times New Roman" w:hAnsi="Times New Roman" w:cs="Times New Roman"/>
          <w:sz w:val="28"/>
          <w:szCs w:val="28"/>
        </w:rPr>
        <w:t xml:space="preserve"> Закона</w:t>
      </w:r>
      <w:r w:rsidR="0033098C" w:rsidRPr="00A43EEA">
        <w:rPr>
          <w:rFonts w:ascii="Times New Roman" w:hAnsi="Times New Roman" w:cs="Times New Roman"/>
          <w:sz w:val="28"/>
          <w:szCs w:val="28"/>
        </w:rPr>
        <w:t xml:space="preserve"> </w:t>
      </w:r>
      <w:r w:rsidR="00933552" w:rsidRPr="00933552">
        <w:rPr>
          <w:rFonts w:ascii="Times New Roman" w:hAnsi="Times New Roman" w:cs="Times New Roman"/>
          <w:sz w:val="28"/>
          <w:szCs w:val="28"/>
        </w:rPr>
        <w:t>об оценочной деятельности</w:t>
      </w:r>
      <w:r w:rsidRPr="00A43EEA">
        <w:rPr>
          <w:rFonts w:ascii="Times New Roman" w:hAnsi="Times New Roman" w:cs="Times New Roman"/>
          <w:sz w:val="28"/>
          <w:szCs w:val="28"/>
        </w:rPr>
        <w:t>, в ходе корректного исполнения законных процедур государственной кадастровой оценки, которая считается достоверной, пока не пересмотрена по правилам оценочной деятельности с установлением в итоге столь же законной рыночной стоимости этих объектов.</w:t>
      </w:r>
    </w:p>
    <w:p w:rsidR="0033098C" w:rsidRPr="00A43EEA" w:rsidRDefault="00C1683E">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Законодательством признается преимущество рыночной стоимости перед кадастровой, определенной в рамках процедур государственной кадастровой оценки, в том числе при применении рыночной стоимости в качестве налоговой базы (</w:t>
      </w:r>
      <w:hyperlink r:id="rId56" w:history="1">
        <w:r w:rsidRPr="00A43EEA">
          <w:rPr>
            <w:rFonts w:ascii="Times New Roman" w:hAnsi="Times New Roman" w:cs="Times New Roman"/>
            <w:sz w:val="28"/>
            <w:szCs w:val="28"/>
          </w:rPr>
          <w:t>пункты 1</w:t>
        </w:r>
      </w:hyperlink>
      <w:r w:rsidRPr="00A43EEA">
        <w:rPr>
          <w:rFonts w:ascii="Times New Roman" w:hAnsi="Times New Roman" w:cs="Times New Roman"/>
          <w:sz w:val="28"/>
          <w:szCs w:val="28"/>
        </w:rPr>
        <w:t xml:space="preserve"> и </w:t>
      </w:r>
      <w:hyperlink r:id="rId57" w:history="1">
        <w:r w:rsidRPr="00A43EEA">
          <w:rPr>
            <w:rFonts w:ascii="Times New Roman" w:hAnsi="Times New Roman" w:cs="Times New Roman"/>
            <w:sz w:val="28"/>
            <w:szCs w:val="28"/>
          </w:rPr>
          <w:t>3 статьи 66</w:t>
        </w:r>
      </w:hyperlink>
      <w:r w:rsidRPr="00A43EEA">
        <w:rPr>
          <w:rFonts w:ascii="Times New Roman" w:hAnsi="Times New Roman" w:cs="Times New Roman"/>
          <w:sz w:val="28"/>
          <w:szCs w:val="28"/>
        </w:rPr>
        <w:t xml:space="preserve"> Земельного кодекса Российской Федерации, </w:t>
      </w:r>
      <w:hyperlink r:id="rId58" w:history="1">
        <w:r w:rsidRPr="00A43EEA">
          <w:rPr>
            <w:rFonts w:ascii="Times New Roman" w:hAnsi="Times New Roman" w:cs="Times New Roman"/>
            <w:sz w:val="28"/>
            <w:szCs w:val="28"/>
          </w:rPr>
          <w:t>пункт 1.1 статьи 391</w:t>
        </w:r>
      </w:hyperlink>
      <w:r w:rsidRPr="00A43EEA">
        <w:rPr>
          <w:rFonts w:ascii="Times New Roman" w:hAnsi="Times New Roman" w:cs="Times New Roman"/>
          <w:sz w:val="28"/>
          <w:szCs w:val="28"/>
        </w:rPr>
        <w:t xml:space="preserve"> и </w:t>
      </w:r>
      <w:hyperlink r:id="rId59" w:history="1">
        <w:r w:rsidRPr="00A43EEA">
          <w:rPr>
            <w:rFonts w:ascii="Times New Roman" w:hAnsi="Times New Roman" w:cs="Times New Roman"/>
            <w:sz w:val="28"/>
            <w:szCs w:val="28"/>
          </w:rPr>
          <w:t>пункт 2 статьи 403</w:t>
        </w:r>
      </w:hyperlink>
      <w:r w:rsidR="0033098C" w:rsidRPr="00A43EEA">
        <w:rPr>
          <w:rFonts w:ascii="Times New Roman" w:hAnsi="Times New Roman" w:cs="Times New Roman"/>
          <w:sz w:val="28"/>
          <w:szCs w:val="28"/>
        </w:rPr>
        <w:t xml:space="preserve"> НК РФ</w:t>
      </w:r>
      <w:r w:rsidRPr="00A43EEA">
        <w:rPr>
          <w:rFonts w:ascii="Times New Roman" w:hAnsi="Times New Roman" w:cs="Times New Roman"/>
          <w:sz w:val="28"/>
          <w:szCs w:val="28"/>
        </w:rPr>
        <w:t xml:space="preserve">), поскольку она получена в результате индивидуальной оценки конкретного объекта недвижимости. Вместе с тем рыночная стоимость также представляет собой лишь наиболее вероятную, приблизительную и не безусловную цену, по которой согласно </w:t>
      </w:r>
      <w:hyperlink r:id="rId60" w:history="1">
        <w:r w:rsidRPr="00A43EEA">
          <w:rPr>
            <w:rFonts w:ascii="Times New Roman" w:hAnsi="Times New Roman" w:cs="Times New Roman"/>
            <w:sz w:val="28"/>
            <w:szCs w:val="28"/>
          </w:rPr>
          <w:t>Закону</w:t>
        </w:r>
      </w:hyperlink>
      <w:r w:rsidRPr="00A43EEA">
        <w:rPr>
          <w:rFonts w:ascii="Times New Roman" w:hAnsi="Times New Roman" w:cs="Times New Roman"/>
          <w:sz w:val="28"/>
          <w:szCs w:val="28"/>
        </w:rPr>
        <w:t xml:space="preserve"> </w:t>
      </w:r>
      <w:r w:rsidR="00933552" w:rsidRPr="00933552">
        <w:rPr>
          <w:rFonts w:ascii="Times New Roman" w:hAnsi="Times New Roman" w:cs="Times New Roman"/>
          <w:sz w:val="28"/>
          <w:szCs w:val="28"/>
        </w:rPr>
        <w:t>об оценочной деятельности</w:t>
      </w:r>
      <w:r w:rsidR="00933552" w:rsidRPr="00933552" w:rsidDel="00933552">
        <w:rPr>
          <w:rFonts w:ascii="Times New Roman" w:hAnsi="Times New Roman" w:cs="Times New Roman"/>
          <w:sz w:val="28"/>
          <w:szCs w:val="28"/>
        </w:rPr>
        <w:t xml:space="preserve"> </w:t>
      </w:r>
      <w:r w:rsidRPr="00A43EEA">
        <w:rPr>
          <w:rFonts w:ascii="Times New Roman" w:hAnsi="Times New Roman" w:cs="Times New Roman"/>
          <w:sz w:val="28"/>
          <w:szCs w:val="28"/>
        </w:rPr>
        <w:t xml:space="preserve">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цене сделки не отражаются чрезвычайные обстоятельства, т.е. когда: одна из сторон сделки не обязана отчуждать объект оценки, а другая - принимать исполнение; стороны хорошо осведомлены о предмете сделки и действуют в своих интересах; объект оценки представлен на открытом рынке посредством публичной оферты, типичной для аналогичных объектов; цена сделки представляет собой разумное вознаграждение за объект оценки и принуждения к совершению сделки в отношении сторон не было; платеж за объект оценки выражен в денежной форме </w:t>
      </w:r>
      <w:hyperlink r:id="rId61" w:history="1">
        <w:r w:rsidRPr="00A43EEA">
          <w:rPr>
            <w:rFonts w:ascii="Times New Roman" w:hAnsi="Times New Roman" w:cs="Times New Roman"/>
            <w:sz w:val="28"/>
            <w:szCs w:val="28"/>
          </w:rPr>
          <w:t>(часть вторая статьи 3)</w:t>
        </w:r>
      </w:hyperlink>
      <w:r w:rsidRPr="00A43EEA">
        <w:rPr>
          <w:rFonts w:ascii="Times New Roman" w:hAnsi="Times New Roman" w:cs="Times New Roman"/>
          <w:sz w:val="28"/>
          <w:szCs w:val="28"/>
        </w:rPr>
        <w:t>.</w:t>
      </w:r>
    </w:p>
    <w:p w:rsidR="0033098C" w:rsidRPr="00A43EEA" w:rsidRDefault="00784BB9">
      <w:pPr>
        <w:autoSpaceDE w:val="0"/>
        <w:autoSpaceDN w:val="0"/>
        <w:adjustRightInd w:val="0"/>
        <w:spacing w:after="0" w:line="240" w:lineRule="auto"/>
        <w:ind w:firstLine="708"/>
        <w:jc w:val="both"/>
        <w:rPr>
          <w:rFonts w:ascii="Times New Roman" w:hAnsi="Times New Roman" w:cs="Times New Roman"/>
          <w:sz w:val="28"/>
          <w:szCs w:val="28"/>
        </w:rPr>
      </w:pPr>
      <w:hyperlink r:id="rId62" w:history="1">
        <w:r w:rsidR="0033098C" w:rsidRPr="00A43EEA">
          <w:rPr>
            <w:rFonts w:ascii="Times New Roman" w:hAnsi="Times New Roman" w:cs="Times New Roman"/>
            <w:sz w:val="28"/>
            <w:szCs w:val="28"/>
          </w:rPr>
          <w:t>Законом</w:t>
        </w:r>
      </w:hyperlink>
      <w:r w:rsidR="0033098C" w:rsidRPr="00A43EEA">
        <w:rPr>
          <w:rFonts w:ascii="Times New Roman" w:hAnsi="Times New Roman" w:cs="Times New Roman"/>
          <w:sz w:val="28"/>
          <w:szCs w:val="28"/>
        </w:rPr>
        <w:t xml:space="preserve"> № 269-ФЗ </w:t>
      </w:r>
      <w:hyperlink r:id="rId63" w:history="1">
        <w:r w:rsidR="0033098C" w:rsidRPr="00A43EEA">
          <w:rPr>
            <w:rFonts w:ascii="Times New Roman" w:hAnsi="Times New Roman" w:cs="Times New Roman"/>
            <w:sz w:val="28"/>
            <w:szCs w:val="28"/>
          </w:rPr>
          <w:t>Закон</w:t>
        </w:r>
      </w:hyperlink>
      <w:r w:rsidR="0033098C" w:rsidRPr="00A43EEA">
        <w:rPr>
          <w:rFonts w:ascii="Times New Roman" w:hAnsi="Times New Roman" w:cs="Times New Roman"/>
          <w:sz w:val="28"/>
          <w:szCs w:val="28"/>
        </w:rPr>
        <w:t xml:space="preserve"> </w:t>
      </w:r>
      <w:r w:rsidR="00933552" w:rsidRPr="00933552">
        <w:rPr>
          <w:rFonts w:ascii="Times New Roman" w:hAnsi="Times New Roman" w:cs="Times New Roman"/>
          <w:sz w:val="28"/>
          <w:szCs w:val="28"/>
        </w:rPr>
        <w:t xml:space="preserve">о кадастровой оценке </w:t>
      </w:r>
      <w:r w:rsidR="0033098C" w:rsidRPr="00A43EEA">
        <w:rPr>
          <w:rFonts w:ascii="Times New Roman" w:hAnsi="Times New Roman" w:cs="Times New Roman"/>
          <w:sz w:val="28"/>
          <w:szCs w:val="28"/>
        </w:rPr>
        <w:t xml:space="preserve">дополнен </w:t>
      </w:r>
      <w:hyperlink r:id="rId64" w:history="1">
        <w:r w:rsidR="0033098C" w:rsidRPr="00A43EEA">
          <w:rPr>
            <w:rFonts w:ascii="Times New Roman" w:hAnsi="Times New Roman" w:cs="Times New Roman"/>
            <w:sz w:val="28"/>
            <w:szCs w:val="28"/>
          </w:rPr>
          <w:t>статьей 22.1</w:t>
        </w:r>
      </w:hyperlink>
      <w:r w:rsidR="0033098C" w:rsidRPr="00A43EEA">
        <w:rPr>
          <w:rFonts w:ascii="Times New Roman" w:hAnsi="Times New Roman" w:cs="Times New Roman"/>
          <w:sz w:val="28"/>
          <w:szCs w:val="28"/>
        </w:rPr>
        <w:t xml:space="preserve">, которой урегулирована процедура установления кадастровой стоимости в размере рыночной, осуществляемая полномочным бюджетным учреждением. В </w:t>
      </w:r>
      <w:hyperlink r:id="rId65" w:history="1">
        <w:r w:rsidR="0033098C" w:rsidRPr="00A43EEA">
          <w:rPr>
            <w:rFonts w:ascii="Times New Roman" w:hAnsi="Times New Roman" w:cs="Times New Roman"/>
            <w:sz w:val="28"/>
            <w:szCs w:val="28"/>
          </w:rPr>
          <w:t>статье 6</w:t>
        </w:r>
      </w:hyperlink>
      <w:r w:rsidR="0033098C" w:rsidRPr="00A43EEA">
        <w:rPr>
          <w:rFonts w:ascii="Times New Roman" w:hAnsi="Times New Roman" w:cs="Times New Roman"/>
          <w:sz w:val="28"/>
          <w:szCs w:val="28"/>
        </w:rPr>
        <w:t xml:space="preserve"> того же Федерального закона закреплены переходные положения, в силу которых если высшим исполнительным органом субъекта Российской Федерации принято решение о дате перехода к применению </w:t>
      </w:r>
      <w:hyperlink r:id="rId66" w:history="1">
        <w:r w:rsidR="0033098C" w:rsidRPr="00A43EEA">
          <w:rPr>
            <w:rFonts w:ascii="Times New Roman" w:hAnsi="Times New Roman" w:cs="Times New Roman"/>
            <w:sz w:val="28"/>
            <w:szCs w:val="28"/>
          </w:rPr>
          <w:t>статьи 22.1</w:t>
        </w:r>
      </w:hyperlink>
      <w:r w:rsidR="0033098C" w:rsidRPr="00A43EEA">
        <w:rPr>
          <w:rFonts w:ascii="Times New Roman" w:hAnsi="Times New Roman" w:cs="Times New Roman"/>
          <w:sz w:val="28"/>
          <w:szCs w:val="28"/>
        </w:rPr>
        <w:t xml:space="preserve"> Закона </w:t>
      </w:r>
      <w:r w:rsidR="00933552" w:rsidRPr="00933552">
        <w:rPr>
          <w:rFonts w:ascii="Times New Roman" w:hAnsi="Times New Roman" w:cs="Times New Roman"/>
          <w:sz w:val="28"/>
          <w:szCs w:val="28"/>
        </w:rPr>
        <w:t xml:space="preserve">о кадастровой оценке </w:t>
      </w:r>
      <w:r w:rsidR="0033098C" w:rsidRPr="00A43EEA">
        <w:rPr>
          <w:rFonts w:ascii="Times New Roman" w:hAnsi="Times New Roman" w:cs="Times New Roman"/>
          <w:sz w:val="28"/>
          <w:szCs w:val="28"/>
        </w:rPr>
        <w:t xml:space="preserve">для целей установления кадастровой стоимости объектов недвижимости в размере их рыночной стоимости, то независимо от того, на основании какого закона была определена кадастровая стоимость, оспаривание результатов ее определения возможно только по правилам данной статьи, т.е. с даты, указанной в решении высшего исполнительного органа субъекта Российской Федерации, обращение в суд с требованием об установлении кадастровой стоимости в размере рыночной возможно только после предварительного обращения с этим требованием в полномочное бюджетное учреждение. </w:t>
      </w:r>
    </w:p>
    <w:p w:rsidR="00F10CAB" w:rsidRPr="00A43EEA" w:rsidRDefault="00F10CAB">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 xml:space="preserve">В свою очередь, как следует из </w:t>
      </w:r>
      <w:hyperlink r:id="rId67" w:history="1">
        <w:r w:rsidRPr="00A43EEA">
          <w:rPr>
            <w:rFonts w:ascii="Times New Roman" w:hAnsi="Times New Roman" w:cs="Times New Roman"/>
            <w:sz w:val="28"/>
            <w:szCs w:val="28"/>
          </w:rPr>
          <w:t>части 7 статьи 22.1</w:t>
        </w:r>
      </w:hyperlink>
      <w:r w:rsidRPr="00A43EEA">
        <w:rPr>
          <w:rFonts w:ascii="Times New Roman" w:hAnsi="Times New Roman" w:cs="Times New Roman"/>
          <w:sz w:val="28"/>
          <w:szCs w:val="28"/>
        </w:rPr>
        <w:t xml:space="preserve"> Закона </w:t>
      </w:r>
      <w:r w:rsidR="00933552" w:rsidRPr="00933552">
        <w:rPr>
          <w:rFonts w:ascii="Times New Roman" w:hAnsi="Times New Roman" w:cs="Times New Roman"/>
          <w:sz w:val="28"/>
          <w:szCs w:val="28"/>
        </w:rPr>
        <w:t>о кадастровой оценке</w:t>
      </w:r>
      <w:r w:rsidRPr="00A43EEA">
        <w:rPr>
          <w:rFonts w:ascii="Times New Roman" w:hAnsi="Times New Roman" w:cs="Times New Roman"/>
          <w:sz w:val="28"/>
          <w:szCs w:val="28"/>
        </w:rPr>
        <w:t xml:space="preserve">, заявление об установлении кадастровой стоимости в размере рыночной может быть подано в полномочное бюджетное учреждение в течение шести месяцев с даты, по </w:t>
      </w:r>
      <w:r w:rsidRPr="00A43EEA">
        <w:rPr>
          <w:rFonts w:ascii="Times New Roman" w:hAnsi="Times New Roman" w:cs="Times New Roman"/>
          <w:sz w:val="28"/>
          <w:szCs w:val="28"/>
        </w:rPr>
        <w:lastRenderedPageBreak/>
        <w:t>состоянию на которую проведена рыночная оценка объекта недвижимости и которая указана в приложенном к заявлению отчете об оценке его рыночной стоимости.</w:t>
      </w:r>
    </w:p>
    <w:p w:rsidR="00F10CAB" w:rsidRPr="00A43EEA" w:rsidRDefault="00F10CAB">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 xml:space="preserve">При этом согласно </w:t>
      </w:r>
      <w:hyperlink r:id="rId68" w:history="1">
        <w:r w:rsidRPr="00A43EEA">
          <w:rPr>
            <w:rFonts w:ascii="Times New Roman" w:hAnsi="Times New Roman" w:cs="Times New Roman"/>
            <w:sz w:val="28"/>
            <w:szCs w:val="28"/>
          </w:rPr>
          <w:t>пункту 2 части 8 статьи 22.1</w:t>
        </w:r>
      </w:hyperlink>
      <w:r w:rsidRPr="00A43EEA">
        <w:rPr>
          <w:rFonts w:ascii="Times New Roman" w:hAnsi="Times New Roman" w:cs="Times New Roman"/>
          <w:sz w:val="28"/>
          <w:szCs w:val="28"/>
        </w:rPr>
        <w:t xml:space="preserve"> Закона </w:t>
      </w:r>
      <w:r w:rsidR="00933552" w:rsidRPr="00933552">
        <w:rPr>
          <w:rFonts w:ascii="Times New Roman" w:hAnsi="Times New Roman" w:cs="Times New Roman"/>
          <w:sz w:val="28"/>
          <w:szCs w:val="28"/>
        </w:rPr>
        <w:t xml:space="preserve">о кадастровой оценке </w:t>
      </w:r>
      <w:r w:rsidRPr="00A43EEA">
        <w:rPr>
          <w:rFonts w:ascii="Times New Roman" w:hAnsi="Times New Roman" w:cs="Times New Roman"/>
          <w:sz w:val="28"/>
          <w:szCs w:val="28"/>
        </w:rPr>
        <w:t>заявление об установлении кадастровой стоимости в размере рыночной возвращается полномочным бюджетным учреждением без рассмотрения в течение пяти рабочих дней со дня его поступления в случае, если оно подано по истечении шести месяцев с даты, по состоянию на которую проведена рыночная оценка объекта недвижимости и которая указана в приложенном к заявлению отчете об оценке рыночной стоимости такого объекта.</w:t>
      </w:r>
    </w:p>
    <w:p w:rsidR="00F10CAB" w:rsidRDefault="00F10CAB">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 xml:space="preserve">Соответственно, пропуск указанного шестимесячного срока лишает заинтересованное лицо возможности добиваться установления кадастровой стоимости в размере рыночной как посредством обращения в полномочное бюджетное учреждение, так и в судебном порядке. Применительно к предмету рассмотрения Конституционного Суда по данному делу это обстоятельство, а также последовательность обращения налогоплательщика в полномочное бюджетное </w:t>
      </w:r>
      <w:r>
        <w:rPr>
          <w:rFonts w:ascii="Times New Roman" w:hAnsi="Times New Roman" w:cs="Times New Roman"/>
          <w:sz w:val="28"/>
          <w:szCs w:val="28"/>
        </w:rPr>
        <w:t xml:space="preserve">учреждение и в суд не исключают ситуации, когда действующий добросовестно налогоплательщик </w:t>
      </w:r>
      <w:r w:rsidRPr="006350D9">
        <w:rPr>
          <w:rFonts w:ascii="Times New Roman" w:hAnsi="Times New Roman" w:cs="Times New Roman"/>
          <w:b/>
          <w:sz w:val="28"/>
          <w:szCs w:val="28"/>
        </w:rPr>
        <w:t>лишается возможности реализовать право на установление кадастровой стоимости объекта недвижимости в размере его рыночной стоимости для целей определения налоговой базы</w:t>
      </w:r>
      <w:r>
        <w:rPr>
          <w:rFonts w:ascii="Times New Roman" w:hAnsi="Times New Roman" w:cs="Times New Roman"/>
          <w:sz w:val="28"/>
          <w:szCs w:val="28"/>
        </w:rPr>
        <w:t xml:space="preserve"> по земельному налогу и налогу на имущество физических лиц </w:t>
      </w:r>
      <w:r w:rsidRPr="006350D9">
        <w:rPr>
          <w:rFonts w:ascii="Times New Roman" w:hAnsi="Times New Roman" w:cs="Times New Roman"/>
          <w:b/>
          <w:sz w:val="28"/>
          <w:szCs w:val="28"/>
        </w:rPr>
        <w:t>за прошедшие налоговые периоды</w:t>
      </w:r>
      <w:r>
        <w:rPr>
          <w:rFonts w:ascii="Times New Roman" w:hAnsi="Times New Roman" w:cs="Times New Roman"/>
          <w:sz w:val="28"/>
          <w:szCs w:val="28"/>
        </w:rPr>
        <w:t>, если подлежащая применению в этих целях оспариваемая кадастровая стоимость является архивной (т.е. когда на момент обращения налогоплательщика с соответствующим требованием в ЕГРН внесены сведения о новой кадастровой стоимости объекта недвижимости, налоговое уведомление, в котором указаны исчисленные налоговым органом суммы налогов за предшествующий год, направлено ему в пределах введенных для этого сроков, но в завершающей стадии их течения и др.).</w:t>
      </w:r>
    </w:p>
    <w:p w:rsidR="00F10CAB" w:rsidRPr="00A43EEA" w:rsidRDefault="008D470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w:t>
      </w:r>
      <w:r w:rsidR="00175C46">
        <w:rPr>
          <w:rFonts w:ascii="Times New Roman" w:hAnsi="Times New Roman" w:cs="Times New Roman"/>
          <w:sz w:val="28"/>
          <w:szCs w:val="28"/>
        </w:rPr>
        <w:t xml:space="preserve">асаясь вопросов обложения земельным налогом, </w:t>
      </w:r>
      <w:r>
        <w:rPr>
          <w:rFonts w:ascii="Times New Roman" w:hAnsi="Times New Roman" w:cs="Times New Roman"/>
          <w:sz w:val="28"/>
          <w:szCs w:val="28"/>
        </w:rPr>
        <w:t xml:space="preserve">Конституционный Суд </w:t>
      </w:r>
      <w:r w:rsidR="00175C46">
        <w:rPr>
          <w:rFonts w:ascii="Times New Roman" w:hAnsi="Times New Roman" w:cs="Times New Roman"/>
          <w:sz w:val="28"/>
          <w:szCs w:val="28"/>
        </w:rPr>
        <w:t xml:space="preserve">неоднократно указывал на предпочтительность применения для целей налогообложения именно кадастровой стоимости, равной рыночной стоимости земельного участка, перед кадастровой стоимостью, установленной по результатам государственной кадастровой оценки земель, и обращал внимание на такое преимущество рыночной стоимости, как ее большая точность, позволяющая лучше определить одну из главных экономических характеристик объекта недвижимости, по сравнению с государственной кадастровой оценкой, которая вместе с тем также не лишена экономических оснований. При этом было отмечено, что наличие актов, принятых на протяжении незначительного периода, по-разному - с существенными </w:t>
      </w:r>
      <w:r w:rsidR="00175C46" w:rsidRPr="00A43EEA">
        <w:rPr>
          <w:rFonts w:ascii="Times New Roman" w:hAnsi="Times New Roman" w:cs="Times New Roman"/>
          <w:sz w:val="28"/>
          <w:szCs w:val="28"/>
        </w:rPr>
        <w:t>расхождениями по размеру - определяющих кадастровую стоимость одних и тех же объектов недвижимости, свидетельствует о необходимости учета данного обстоятельства при определении размера налогового обязательства (</w:t>
      </w:r>
      <w:hyperlink r:id="rId69" w:history="1">
        <w:r w:rsidR="00175C46" w:rsidRPr="00A43EEA">
          <w:rPr>
            <w:rFonts w:ascii="Times New Roman" w:hAnsi="Times New Roman" w:cs="Times New Roman"/>
            <w:sz w:val="28"/>
            <w:szCs w:val="28"/>
          </w:rPr>
          <w:t>Постановление</w:t>
        </w:r>
      </w:hyperlink>
      <w:r w:rsidR="00175C46" w:rsidRPr="00A43EEA">
        <w:rPr>
          <w:rFonts w:ascii="Times New Roman" w:hAnsi="Times New Roman" w:cs="Times New Roman"/>
          <w:sz w:val="28"/>
          <w:szCs w:val="28"/>
        </w:rPr>
        <w:t xml:space="preserve"> от 28.02.2019 № 13-П; определения от 03.07.2014 </w:t>
      </w:r>
      <w:hyperlink r:id="rId70" w:history="1">
        <w:r w:rsidR="00175C46" w:rsidRPr="00A43EEA">
          <w:rPr>
            <w:rFonts w:ascii="Times New Roman" w:hAnsi="Times New Roman" w:cs="Times New Roman"/>
            <w:sz w:val="28"/>
            <w:szCs w:val="28"/>
          </w:rPr>
          <w:t>№ 1555-О</w:t>
        </w:r>
      </w:hyperlink>
      <w:r w:rsidR="00175C46" w:rsidRPr="00A43EEA">
        <w:rPr>
          <w:rFonts w:ascii="Times New Roman" w:hAnsi="Times New Roman" w:cs="Times New Roman"/>
          <w:sz w:val="28"/>
          <w:szCs w:val="28"/>
        </w:rPr>
        <w:t xml:space="preserve">, от 16.07.2015 </w:t>
      </w:r>
      <w:hyperlink r:id="rId71" w:history="1">
        <w:r w:rsidR="00175C46" w:rsidRPr="00A43EEA">
          <w:rPr>
            <w:rFonts w:ascii="Times New Roman" w:hAnsi="Times New Roman" w:cs="Times New Roman"/>
            <w:sz w:val="28"/>
            <w:szCs w:val="28"/>
          </w:rPr>
          <w:t>№ 1769-О</w:t>
        </w:r>
      </w:hyperlink>
      <w:r w:rsidR="00175C46" w:rsidRPr="00A43EEA">
        <w:rPr>
          <w:rFonts w:ascii="Times New Roman" w:hAnsi="Times New Roman" w:cs="Times New Roman"/>
          <w:sz w:val="28"/>
          <w:szCs w:val="28"/>
        </w:rPr>
        <w:t xml:space="preserve"> и </w:t>
      </w:r>
      <w:hyperlink r:id="rId72" w:history="1">
        <w:r w:rsidR="00175C46" w:rsidRPr="00A43EEA">
          <w:rPr>
            <w:rFonts w:ascii="Times New Roman" w:hAnsi="Times New Roman" w:cs="Times New Roman"/>
            <w:sz w:val="28"/>
            <w:szCs w:val="28"/>
          </w:rPr>
          <w:t>№ 1790-О</w:t>
        </w:r>
      </w:hyperlink>
      <w:r w:rsidR="00175C46" w:rsidRPr="00A43EEA">
        <w:rPr>
          <w:rFonts w:ascii="Times New Roman" w:hAnsi="Times New Roman" w:cs="Times New Roman"/>
          <w:sz w:val="28"/>
          <w:szCs w:val="28"/>
        </w:rPr>
        <w:t xml:space="preserve">, от 25.10.2016 </w:t>
      </w:r>
      <w:hyperlink r:id="rId73" w:history="1">
        <w:r w:rsidR="00175C46" w:rsidRPr="00A43EEA">
          <w:rPr>
            <w:rFonts w:ascii="Times New Roman" w:hAnsi="Times New Roman" w:cs="Times New Roman"/>
            <w:sz w:val="28"/>
            <w:szCs w:val="28"/>
          </w:rPr>
          <w:t>№ 2207-О</w:t>
        </w:r>
      </w:hyperlink>
      <w:r w:rsidR="00A43EEA" w:rsidRPr="00A43EEA">
        <w:rPr>
          <w:rFonts w:ascii="Times New Roman" w:hAnsi="Times New Roman" w:cs="Times New Roman"/>
          <w:sz w:val="28"/>
          <w:szCs w:val="28"/>
        </w:rPr>
        <w:t xml:space="preserve"> и др.).</w:t>
      </w:r>
    </w:p>
    <w:p w:rsidR="003D020F" w:rsidRPr="00A43EEA" w:rsidRDefault="003D020F">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Как указывает Конституционный Суд</w:t>
      </w:r>
      <w:r w:rsidR="008D4702">
        <w:rPr>
          <w:rFonts w:ascii="Times New Roman" w:hAnsi="Times New Roman" w:cs="Times New Roman"/>
          <w:sz w:val="28"/>
          <w:szCs w:val="28"/>
        </w:rPr>
        <w:t>,</w:t>
      </w:r>
      <w:r w:rsidRPr="00A43EEA">
        <w:rPr>
          <w:rFonts w:ascii="Times New Roman" w:hAnsi="Times New Roman" w:cs="Times New Roman"/>
          <w:sz w:val="28"/>
          <w:szCs w:val="28"/>
        </w:rPr>
        <w:t xml:space="preserve"> действующее налоговое законодательство предусматривает возможность пересмотра размера налоговой обязанности в случае изменения подлежащей применению для этих целей кадастровой стоимости, в том числе установления кадастровой стоимости объекта в размере его рыночной стоимости. Так, </w:t>
      </w:r>
      <w:hyperlink r:id="rId74" w:history="1">
        <w:r w:rsidRPr="00A43EEA">
          <w:rPr>
            <w:rFonts w:ascii="Times New Roman" w:hAnsi="Times New Roman" w:cs="Times New Roman"/>
            <w:sz w:val="28"/>
            <w:szCs w:val="28"/>
          </w:rPr>
          <w:t>пункт 2.1 статьи 52</w:t>
        </w:r>
      </w:hyperlink>
      <w:r w:rsidRPr="00A43EEA">
        <w:rPr>
          <w:rFonts w:ascii="Times New Roman" w:hAnsi="Times New Roman" w:cs="Times New Roman"/>
          <w:sz w:val="28"/>
          <w:szCs w:val="28"/>
        </w:rPr>
        <w:t xml:space="preserve">, </w:t>
      </w:r>
      <w:hyperlink r:id="rId75" w:history="1">
        <w:r w:rsidRPr="00A43EEA">
          <w:rPr>
            <w:rFonts w:ascii="Times New Roman" w:hAnsi="Times New Roman" w:cs="Times New Roman"/>
            <w:sz w:val="28"/>
            <w:szCs w:val="28"/>
          </w:rPr>
          <w:t>пункт 8 статьи 362</w:t>
        </w:r>
      </w:hyperlink>
      <w:r w:rsidRPr="00A43EEA">
        <w:rPr>
          <w:rFonts w:ascii="Times New Roman" w:hAnsi="Times New Roman" w:cs="Times New Roman"/>
          <w:sz w:val="28"/>
          <w:szCs w:val="28"/>
        </w:rPr>
        <w:t xml:space="preserve">, </w:t>
      </w:r>
      <w:hyperlink r:id="rId76" w:history="1">
        <w:r w:rsidRPr="00A43EEA">
          <w:rPr>
            <w:rFonts w:ascii="Times New Roman" w:hAnsi="Times New Roman" w:cs="Times New Roman"/>
            <w:sz w:val="28"/>
            <w:szCs w:val="28"/>
          </w:rPr>
          <w:t>пункт 1.1 статьи 391</w:t>
        </w:r>
      </w:hyperlink>
      <w:r w:rsidRPr="00A43EEA">
        <w:rPr>
          <w:rFonts w:ascii="Times New Roman" w:hAnsi="Times New Roman" w:cs="Times New Roman"/>
          <w:sz w:val="28"/>
          <w:szCs w:val="28"/>
        </w:rPr>
        <w:t xml:space="preserve">, </w:t>
      </w:r>
      <w:hyperlink r:id="rId77" w:history="1">
        <w:r w:rsidRPr="00A43EEA">
          <w:rPr>
            <w:rFonts w:ascii="Times New Roman" w:hAnsi="Times New Roman" w:cs="Times New Roman"/>
            <w:sz w:val="28"/>
            <w:szCs w:val="28"/>
          </w:rPr>
          <w:t>пункт 17.1 статьи 396</w:t>
        </w:r>
      </w:hyperlink>
      <w:r w:rsidRPr="00A43EEA">
        <w:rPr>
          <w:rFonts w:ascii="Times New Roman" w:hAnsi="Times New Roman" w:cs="Times New Roman"/>
          <w:sz w:val="28"/>
          <w:szCs w:val="28"/>
        </w:rPr>
        <w:t xml:space="preserve"> </w:t>
      </w:r>
      <w:r w:rsidRPr="00A43EEA">
        <w:rPr>
          <w:rFonts w:ascii="Times New Roman" w:hAnsi="Times New Roman" w:cs="Times New Roman"/>
          <w:sz w:val="28"/>
          <w:szCs w:val="28"/>
        </w:rPr>
        <w:lastRenderedPageBreak/>
        <w:t xml:space="preserve">и </w:t>
      </w:r>
      <w:hyperlink r:id="rId78" w:history="1">
        <w:r w:rsidRPr="00A43EEA">
          <w:rPr>
            <w:rFonts w:ascii="Times New Roman" w:hAnsi="Times New Roman" w:cs="Times New Roman"/>
            <w:sz w:val="28"/>
            <w:szCs w:val="28"/>
          </w:rPr>
          <w:t>пункт 2 статьи 403</w:t>
        </w:r>
      </w:hyperlink>
      <w:r w:rsidRPr="00A43EEA">
        <w:rPr>
          <w:rFonts w:ascii="Times New Roman" w:hAnsi="Times New Roman" w:cs="Times New Roman"/>
          <w:sz w:val="28"/>
          <w:szCs w:val="28"/>
        </w:rPr>
        <w:t xml:space="preserve"> НК РФ с учетом толкования, которое дается им в правоприменительной практике, - предусматривают полномочия налогового органа по перерасчету налогов, исчисленных за предыдущие налоговые периоды, включая случаи изменения кадастровой стоимости являющегося объектом налогообложения земельного участка вследствие установления его рыночной стоимости (</w:t>
      </w:r>
      <w:hyperlink r:id="rId79" w:history="1">
        <w:r w:rsidRPr="00A43EEA">
          <w:rPr>
            <w:rFonts w:ascii="Times New Roman" w:hAnsi="Times New Roman" w:cs="Times New Roman"/>
            <w:sz w:val="28"/>
            <w:szCs w:val="28"/>
          </w:rPr>
          <w:t>письмо</w:t>
        </w:r>
      </w:hyperlink>
      <w:r w:rsidRPr="00A43EEA">
        <w:rPr>
          <w:rFonts w:ascii="Times New Roman" w:hAnsi="Times New Roman" w:cs="Times New Roman"/>
          <w:sz w:val="28"/>
          <w:szCs w:val="28"/>
        </w:rPr>
        <w:t xml:space="preserve"> ФНС России от 25.06.2024 № БС-4-21/7123@). Указанные полномочия служат реализации требований о взимании с граждан лишь законно установленных налогов и сборов и о недопустимости произвольного определения налоговой базы.</w:t>
      </w:r>
    </w:p>
    <w:p w:rsidR="00816CDC" w:rsidRPr="00A43EEA" w:rsidRDefault="00816CDC">
      <w:pPr>
        <w:autoSpaceDE w:val="0"/>
        <w:autoSpaceDN w:val="0"/>
        <w:adjustRightInd w:val="0"/>
        <w:spacing w:after="0" w:line="240" w:lineRule="auto"/>
        <w:ind w:firstLine="540"/>
        <w:jc w:val="both"/>
        <w:rPr>
          <w:rFonts w:ascii="Times New Roman" w:hAnsi="Times New Roman" w:cs="Times New Roman"/>
          <w:sz w:val="28"/>
          <w:szCs w:val="28"/>
        </w:rPr>
      </w:pPr>
      <w:r w:rsidRPr="00A43EEA">
        <w:rPr>
          <w:rFonts w:ascii="Times New Roman" w:hAnsi="Times New Roman" w:cs="Times New Roman"/>
          <w:sz w:val="28"/>
          <w:szCs w:val="28"/>
        </w:rPr>
        <w:t xml:space="preserve">Вместе с тем нормы </w:t>
      </w:r>
      <w:hyperlink r:id="rId80" w:history="1">
        <w:r w:rsidRPr="00A43EEA">
          <w:rPr>
            <w:rFonts w:ascii="Times New Roman" w:hAnsi="Times New Roman" w:cs="Times New Roman"/>
            <w:sz w:val="28"/>
            <w:szCs w:val="28"/>
          </w:rPr>
          <w:t>части 7</w:t>
        </w:r>
      </w:hyperlink>
      <w:r w:rsidRPr="00A43EEA">
        <w:rPr>
          <w:rFonts w:ascii="Times New Roman" w:hAnsi="Times New Roman" w:cs="Times New Roman"/>
          <w:sz w:val="28"/>
          <w:szCs w:val="28"/>
        </w:rPr>
        <w:t xml:space="preserve"> и </w:t>
      </w:r>
      <w:hyperlink r:id="rId81" w:history="1">
        <w:r w:rsidRPr="00A43EEA">
          <w:rPr>
            <w:rFonts w:ascii="Times New Roman" w:hAnsi="Times New Roman" w:cs="Times New Roman"/>
            <w:sz w:val="28"/>
            <w:szCs w:val="28"/>
          </w:rPr>
          <w:t>пункта 2 части 8 статьи 22.1</w:t>
        </w:r>
      </w:hyperlink>
      <w:r w:rsidRPr="00A43EEA">
        <w:rPr>
          <w:rFonts w:ascii="Times New Roman" w:hAnsi="Times New Roman" w:cs="Times New Roman"/>
          <w:sz w:val="28"/>
          <w:szCs w:val="28"/>
        </w:rPr>
        <w:t xml:space="preserve"> Закона </w:t>
      </w:r>
      <w:r w:rsidR="00933552" w:rsidRPr="00933552">
        <w:rPr>
          <w:rFonts w:ascii="Times New Roman" w:hAnsi="Times New Roman" w:cs="Times New Roman"/>
          <w:sz w:val="28"/>
          <w:szCs w:val="28"/>
        </w:rPr>
        <w:t>о кадастровой оценке</w:t>
      </w:r>
      <w:r w:rsidRPr="00A43EEA">
        <w:rPr>
          <w:rFonts w:ascii="Times New Roman" w:hAnsi="Times New Roman" w:cs="Times New Roman"/>
          <w:sz w:val="28"/>
          <w:szCs w:val="28"/>
        </w:rPr>
        <w:t>, допуская подачу в полномочное бюджетное учреждение заявления об установлении кадастровой стоимости объекта недвижимости в размере его рыночной стоимости лишь по состоянию на дату, отстоящую от даты обращения не более чем на шесть месяцев, при совокупности определенных условий в отдельных случаях, по мнению Конституционного Суда</w:t>
      </w:r>
      <w:r w:rsidR="00987A45">
        <w:rPr>
          <w:rFonts w:ascii="Times New Roman" w:hAnsi="Times New Roman" w:cs="Times New Roman"/>
          <w:sz w:val="28"/>
          <w:szCs w:val="28"/>
        </w:rPr>
        <w:t>,</w:t>
      </w:r>
      <w:r w:rsidRPr="00A43EEA">
        <w:rPr>
          <w:rFonts w:ascii="Times New Roman" w:hAnsi="Times New Roman" w:cs="Times New Roman"/>
          <w:sz w:val="28"/>
          <w:szCs w:val="28"/>
        </w:rPr>
        <w:t xml:space="preserve"> могут лишить налогоплательщика возможности реализовать право на установление кадастровой стоимости в размере рыночной.</w:t>
      </w:r>
    </w:p>
    <w:p w:rsidR="00423CD3" w:rsidRPr="00A43EEA" w:rsidRDefault="00B615DA">
      <w:pPr>
        <w:autoSpaceDE w:val="0"/>
        <w:autoSpaceDN w:val="0"/>
        <w:adjustRightInd w:val="0"/>
        <w:spacing w:after="0" w:line="240" w:lineRule="auto"/>
        <w:ind w:firstLine="540"/>
        <w:jc w:val="both"/>
        <w:rPr>
          <w:rFonts w:ascii="Times New Roman" w:hAnsi="Times New Roman" w:cs="Times New Roman"/>
          <w:sz w:val="28"/>
          <w:szCs w:val="28"/>
        </w:rPr>
      </w:pPr>
      <w:r w:rsidRPr="00A43EEA">
        <w:rPr>
          <w:rFonts w:ascii="Times New Roman" w:hAnsi="Times New Roman" w:cs="Times New Roman"/>
          <w:sz w:val="28"/>
          <w:szCs w:val="28"/>
        </w:rPr>
        <w:t xml:space="preserve">Конституционный Суд отметил, что установленный </w:t>
      </w:r>
      <w:hyperlink r:id="rId82" w:history="1">
        <w:r w:rsidRPr="00A43EEA">
          <w:rPr>
            <w:rFonts w:ascii="Times New Roman" w:hAnsi="Times New Roman" w:cs="Times New Roman"/>
            <w:sz w:val="28"/>
            <w:szCs w:val="28"/>
          </w:rPr>
          <w:t>частью 7 статьи 22.1</w:t>
        </w:r>
      </w:hyperlink>
      <w:r w:rsidRPr="00A43EEA">
        <w:rPr>
          <w:rFonts w:ascii="Times New Roman" w:hAnsi="Times New Roman" w:cs="Times New Roman"/>
          <w:sz w:val="28"/>
          <w:szCs w:val="28"/>
        </w:rPr>
        <w:t xml:space="preserve"> Закона </w:t>
      </w:r>
      <w:r w:rsidR="00933552" w:rsidRPr="00933552">
        <w:rPr>
          <w:rFonts w:ascii="Times New Roman" w:hAnsi="Times New Roman" w:cs="Times New Roman"/>
          <w:sz w:val="28"/>
          <w:szCs w:val="28"/>
        </w:rPr>
        <w:t xml:space="preserve">о кадастровой оценке </w:t>
      </w:r>
      <w:r w:rsidRPr="00A43EEA">
        <w:rPr>
          <w:rFonts w:ascii="Times New Roman" w:hAnsi="Times New Roman" w:cs="Times New Roman"/>
          <w:sz w:val="28"/>
          <w:szCs w:val="28"/>
        </w:rPr>
        <w:t xml:space="preserve">шестимесячный срок </w:t>
      </w:r>
      <w:r w:rsidRPr="006350D9">
        <w:rPr>
          <w:rFonts w:ascii="Times New Roman" w:hAnsi="Times New Roman" w:cs="Times New Roman"/>
          <w:b/>
          <w:sz w:val="28"/>
          <w:szCs w:val="28"/>
        </w:rPr>
        <w:t>не может быть признан разумным и адекватным в контексте определения размера налоговой обязанности налогоплательщика, с учетом того что законом на него не возложена обязанность контролировать результаты государственной кадастровой оценки и участвовать в процессе их определения.</w:t>
      </w:r>
      <w:r w:rsidRPr="00A43EEA">
        <w:rPr>
          <w:rFonts w:ascii="Times New Roman" w:hAnsi="Times New Roman" w:cs="Times New Roman"/>
          <w:sz w:val="28"/>
          <w:szCs w:val="28"/>
        </w:rPr>
        <w:t xml:space="preserve"> Положения же </w:t>
      </w:r>
      <w:hyperlink r:id="rId83" w:history="1">
        <w:r w:rsidRPr="00A43EEA">
          <w:rPr>
            <w:rFonts w:ascii="Times New Roman" w:hAnsi="Times New Roman" w:cs="Times New Roman"/>
            <w:sz w:val="28"/>
            <w:szCs w:val="28"/>
          </w:rPr>
          <w:t>статьи 14</w:t>
        </w:r>
      </w:hyperlink>
      <w:r w:rsidRPr="00A43EEA">
        <w:rPr>
          <w:rFonts w:ascii="Times New Roman" w:hAnsi="Times New Roman" w:cs="Times New Roman"/>
          <w:sz w:val="28"/>
          <w:szCs w:val="28"/>
        </w:rPr>
        <w:t xml:space="preserve"> Закона </w:t>
      </w:r>
      <w:r w:rsidR="00933552" w:rsidRPr="00933552">
        <w:rPr>
          <w:rFonts w:ascii="Times New Roman" w:hAnsi="Times New Roman" w:cs="Times New Roman"/>
          <w:sz w:val="28"/>
          <w:szCs w:val="28"/>
        </w:rPr>
        <w:t>о кадастровой оценке</w:t>
      </w:r>
      <w:r w:rsidRPr="00A43EEA">
        <w:rPr>
          <w:rFonts w:ascii="Times New Roman" w:hAnsi="Times New Roman" w:cs="Times New Roman"/>
          <w:sz w:val="28"/>
          <w:szCs w:val="28"/>
        </w:rPr>
        <w:t>, дающие налогоплательщикам право участвовать в процедуре разработки акта об утверждении результатов определения кадастровой стоимости, не могут рассматриваться в качестве оснований для последующего лишения или ограничения конституционного права граждан на государственную защиту прав, нарушенных или оспоренных после вступления в силу такого акта в результате его применения в конкретных налоговых правоотношениях с участием конкретных налогоплательщиков, тем более что сами публично-правовые образования не лишены возможности оспаривать требования налогоплательщиков об установлении кадастровой стоимости недвижимости в размере ее рыночной стоимости в случае необоснованности таких требований в целях защиты своих прав, связанных с поступлением налоговых до</w:t>
      </w:r>
      <w:r w:rsidR="00A43EEA" w:rsidRPr="00A43EEA">
        <w:rPr>
          <w:rFonts w:ascii="Times New Roman" w:hAnsi="Times New Roman" w:cs="Times New Roman"/>
          <w:sz w:val="28"/>
          <w:szCs w:val="28"/>
        </w:rPr>
        <w:t>ходов в соответствующий бюджет.</w:t>
      </w:r>
    </w:p>
    <w:p w:rsidR="009E297E" w:rsidRPr="00A43EEA" w:rsidRDefault="009E297E">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 xml:space="preserve">Как следует из </w:t>
      </w:r>
      <w:hyperlink r:id="rId84" w:history="1">
        <w:r w:rsidRPr="00A43EEA">
          <w:rPr>
            <w:rFonts w:ascii="Times New Roman" w:hAnsi="Times New Roman" w:cs="Times New Roman"/>
            <w:sz w:val="28"/>
            <w:szCs w:val="28"/>
          </w:rPr>
          <w:t>пункта 2 статьи 52</w:t>
        </w:r>
      </w:hyperlink>
      <w:r w:rsidRPr="00A43EEA">
        <w:rPr>
          <w:rFonts w:ascii="Times New Roman" w:hAnsi="Times New Roman" w:cs="Times New Roman"/>
          <w:sz w:val="28"/>
          <w:szCs w:val="28"/>
        </w:rPr>
        <w:t xml:space="preserve">, </w:t>
      </w:r>
      <w:hyperlink r:id="rId85" w:history="1">
        <w:r w:rsidRPr="00A43EEA">
          <w:rPr>
            <w:rFonts w:ascii="Times New Roman" w:hAnsi="Times New Roman" w:cs="Times New Roman"/>
            <w:sz w:val="28"/>
            <w:szCs w:val="28"/>
          </w:rPr>
          <w:t>пункта 1 статьи 397</w:t>
        </w:r>
      </w:hyperlink>
      <w:r w:rsidRPr="00A43EEA">
        <w:rPr>
          <w:rFonts w:ascii="Times New Roman" w:hAnsi="Times New Roman" w:cs="Times New Roman"/>
          <w:sz w:val="28"/>
          <w:szCs w:val="28"/>
        </w:rPr>
        <w:t xml:space="preserve">, </w:t>
      </w:r>
      <w:hyperlink r:id="rId86" w:history="1">
        <w:r w:rsidRPr="00A43EEA">
          <w:rPr>
            <w:rFonts w:ascii="Times New Roman" w:hAnsi="Times New Roman" w:cs="Times New Roman"/>
            <w:sz w:val="28"/>
            <w:szCs w:val="28"/>
          </w:rPr>
          <w:t>пункта 1 статьи 409</w:t>
        </w:r>
      </w:hyperlink>
      <w:r w:rsidRPr="00A43EEA">
        <w:rPr>
          <w:rFonts w:ascii="Times New Roman" w:hAnsi="Times New Roman" w:cs="Times New Roman"/>
          <w:sz w:val="28"/>
          <w:szCs w:val="28"/>
        </w:rPr>
        <w:t xml:space="preserve"> НК РФ и </w:t>
      </w:r>
      <w:hyperlink r:id="rId87" w:history="1">
        <w:r w:rsidRPr="00A43EEA">
          <w:rPr>
            <w:rFonts w:ascii="Times New Roman" w:hAnsi="Times New Roman" w:cs="Times New Roman"/>
            <w:sz w:val="28"/>
            <w:szCs w:val="28"/>
          </w:rPr>
          <w:t>части 3 статьи 15</w:t>
        </w:r>
      </w:hyperlink>
      <w:r w:rsidRPr="00A43EEA">
        <w:rPr>
          <w:rFonts w:ascii="Times New Roman" w:hAnsi="Times New Roman" w:cs="Times New Roman"/>
          <w:sz w:val="28"/>
          <w:szCs w:val="28"/>
        </w:rPr>
        <w:t xml:space="preserve"> Закона </w:t>
      </w:r>
      <w:r w:rsidR="00933552" w:rsidRPr="00933552">
        <w:rPr>
          <w:rFonts w:ascii="Times New Roman" w:hAnsi="Times New Roman" w:cs="Times New Roman"/>
          <w:sz w:val="28"/>
          <w:szCs w:val="28"/>
        </w:rPr>
        <w:t>о кадастровой оценке</w:t>
      </w:r>
      <w:r w:rsidRPr="00A43EEA">
        <w:rPr>
          <w:rFonts w:ascii="Times New Roman" w:hAnsi="Times New Roman" w:cs="Times New Roman"/>
          <w:sz w:val="28"/>
          <w:szCs w:val="28"/>
        </w:rPr>
        <w:t>, первый адресованный физическому лицу, являющемуся плательщиком земельного налога и налога на имущество физических лиц, документ о налогово-правовых последствиях установления кадастровой стоимости принадлежащего ему объекта недвижимости - налоговое уведомление - при строгом соблюдении правил действующего законодательства может направляться такому налогоплательщику более чем через год с даты опубликования акта об утверждении результатов определения кадастровой стоимости.</w:t>
      </w:r>
    </w:p>
    <w:p w:rsidR="009E297E" w:rsidRPr="00A43EEA" w:rsidRDefault="009E297E">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 xml:space="preserve">С учетом сказанного в день получения налогоплательщиком первого юридически значимого адресованного ему лично документа, касающегося размера его налоговых обязательств (налогового уведомления об уплате земельного налога или налога на имущество физических лиц), он уже может оказаться в ситуации, когда не имеет возможности воспользоваться эффективными средствами правовой защиты - как административными, так и судебными - в отношении акта, на основе которого </w:t>
      </w:r>
      <w:r w:rsidRPr="00A43EEA">
        <w:rPr>
          <w:rFonts w:ascii="Times New Roman" w:hAnsi="Times New Roman" w:cs="Times New Roman"/>
          <w:sz w:val="28"/>
          <w:szCs w:val="28"/>
        </w:rPr>
        <w:lastRenderedPageBreak/>
        <w:t>сформировано содержание его налогового обязательства. Подобная ситуация несовместима с конституционными гарантиями государственной защиты прав и свобод и с вытекающими из них требованиями к соответствующим правовым механизмам.</w:t>
      </w:r>
    </w:p>
    <w:p w:rsidR="009E297E" w:rsidRPr="00A43EEA" w:rsidRDefault="009E297E">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 xml:space="preserve">Таким образом, Конституционный Суд признал </w:t>
      </w:r>
      <w:hyperlink r:id="rId88" w:history="1">
        <w:r w:rsidRPr="00A43EEA">
          <w:rPr>
            <w:rFonts w:ascii="Times New Roman" w:hAnsi="Times New Roman" w:cs="Times New Roman"/>
            <w:sz w:val="28"/>
            <w:szCs w:val="28"/>
          </w:rPr>
          <w:t>статью 22.1</w:t>
        </w:r>
      </w:hyperlink>
      <w:r w:rsidRPr="00A43EEA">
        <w:rPr>
          <w:rFonts w:ascii="Times New Roman" w:hAnsi="Times New Roman" w:cs="Times New Roman"/>
          <w:sz w:val="28"/>
          <w:szCs w:val="28"/>
        </w:rPr>
        <w:t xml:space="preserve"> Закона </w:t>
      </w:r>
      <w:r w:rsidR="00933552" w:rsidRPr="00933552">
        <w:rPr>
          <w:rFonts w:ascii="Times New Roman" w:hAnsi="Times New Roman" w:cs="Times New Roman"/>
          <w:sz w:val="28"/>
          <w:szCs w:val="28"/>
        </w:rPr>
        <w:t xml:space="preserve">о кадастровой оценке </w:t>
      </w:r>
      <w:r w:rsidRPr="00A43EEA">
        <w:rPr>
          <w:rFonts w:ascii="Times New Roman" w:hAnsi="Times New Roman" w:cs="Times New Roman"/>
          <w:sz w:val="28"/>
          <w:szCs w:val="28"/>
        </w:rPr>
        <w:t>не соответствующ</w:t>
      </w:r>
      <w:r w:rsidR="00987A45">
        <w:rPr>
          <w:rFonts w:ascii="Times New Roman" w:hAnsi="Times New Roman" w:cs="Times New Roman"/>
          <w:sz w:val="28"/>
          <w:szCs w:val="28"/>
        </w:rPr>
        <w:t>ей</w:t>
      </w:r>
      <w:r w:rsidRPr="00A43EEA">
        <w:rPr>
          <w:rFonts w:ascii="Times New Roman" w:hAnsi="Times New Roman" w:cs="Times New Roman"/>
          <w:sz w:val="28"/>
          <w:szCs w:val="28"/>
        </w:rPr>
        <w:t xml:space="preserve"> </w:t>
      </w:r>
      <w:hyperlink r:id="rId89" w:history="1">
        <w:r w:rsidRPr="00A43EEA">
          <w:rPr>
            <w:rFonts w:ascii="Times New Roman" w:hAnsi="Times New Roman" w:cs="Times New Roman"/>
            <w:sz w:val="28"/>
            <w:szCs w:val="28"/>
          </w:rPr>
          <w:t>Конституции</w:t>
        </w:r>
      </w:hyperlink>
      <w:r w:rsidRPr="00A43EEA">
        <w:rPr>
          <w:rFonts w:ascii="Times New Roman" w:hAnsi="Times New Roman" w:cs="Times New Roman"/>
          <w:sz w:val="28"/>
          <w:szCs w:val="28"/>
        </w:rPr>
        <w:t xml:space="preserve"> Российской Федерации, ее </w:t>
      </w:r>
      <w:hyperlink r:id="rId90" w:history="1">
        <w:r w:rsidRPr="00A43EEA">
          <w:rPr>
            <w:rFonts w:ascii="Times New Roman" w:hAnsi="Times New Roman" w:cs="Times New Roman"/>
            <w:sz w:val="28"/>
            <w:szCs w:val="28"/>
          </w:rPr>
          <w:t>статьям 19 (части 1</w:t>
        </w:r>
      </w:hyperlink>
      <w:r w:rsidRPr="00A43EEA">
        <w:rPr>
          <w:rFonts w:ascii="Times New Roman" w:hAnsi="Times New Roman" w:cs="Times New Roman"/>
          <w:sz w:val="28"/>
          <w:szCs w:val="28"/>
        </w:rPr>
        <w:t xml:space="preserve"> и </w:t>
      </w:r>
      <w:hyperlink r:id="rId91" w:history="1">
        <w:r w:rsidRPr="00A43EEA">
          <w:rPr>
            <w:rFonts w:ascii="Times New Roman" w:hAnsi="Times New Roman" w:cs="Times New Roman"/>
            <w:sz w:val="28"/>
            <w:szCs w:val="28"/>
          </w:rPr>
          <w:t>2</w:t>
        </w:r>
      </w:hyperlink>
      <w:r w:rsidRPr="00A43EEA">
        <w:rPr>
          <w:rFonts w:ascii="Times New Roman" w:hAnsi="Times New Roman" w:cs="Times New Roman"/>
          <w:sz w:val="28"/>
          <w:szCs w:val="28"/>
        </w:rPr>
        <w:t xml:space="preserve">), </w:t>
      </w:r>
      <w:hyperlink r:id="rId92" w:history="1">
        <w:r w:rsidRPr="00A43EEA">
          <w:rPr>
            <w:rFonts w:ascii="Times New Roman" w:hAnsi="Times New Roman" w:cs="Times New Roman"/>
            <w:sz w:val="28"/>
            <w:szCs w:val="28"/>
          </w:rPr>
          <w:t>35 (часть 1)</w:t>
        </w:r>
      </w:hyperlink>
      <w:r w:rsidRPr="00A43EEA">
        <w:rPr>
          <w:rFonts w:ascii="Times New Roman" w:hAnsi="Times New Roman" w:cs="Times New Roman"/>
          <w:sz w:val="28"/>
          <w:szCs w:val="28"/>
        </w:rPr>
        <w:t xml:space="preserve">, </w:t>
      </w:r>
      <w:hyperlink r:id="rId93" w:history="1">
        <w:r w:rsidRPr="00A43EEA">
          <w:rPr>
            <w:rFonts w:ascii="Times New Roman" w:hAnsi="Times New Roman" w:cs="Times New Roman"/>
            <w:sz w:val="28"/>
            <w:szCs w:val="28"/>
          </w:rPr>
          <w:t>45</w:t>
        </w:r>
      </w:hyperlink>
      <w:r w:rsidRPr="00A43EEA">
        <w:rPr>
          <w:rFonts w:ascii="Times New Roman" w:hAnsi="Times New Roman" w:cs="Times New Roman"/>
          <w:sz w:val="28"/>
          <w:szCs w:val="28"/>
        </w:rPr>
        <w:t xml:space="preserve">, </w:t>
      </w:r>
      <w:hyperlink r:id="rId94" w:history="1">
        <w:r w:rsidRPr="00A43EEA">
          <w:rPr>
            <w:rFonts w:ascii="Times New Roman" w:hAnsi="Times New Roman" w:cs="Times New Roman"/>
            <w:sz w:val="28"/>
            <w:szCs w:val="28"/>
          </w:rPr>
          <w:t>46 (части 1</w:t>
        </w:r>
      </w:hyperlink>
      <w:r w:rsidRPr="00A43EEA">
        <w:rPr>
          <w:rFonts w:ascii="Times New Roman" w:hAnsi="Times New Roman" w:cs="Times New Roman"/>
          <w:sz w:val="28"/>
          <w:szCs w:val="28"/>
        </w:rPr>
        <w:t xml:space="preserve"> и </w:t>
      </w:r>
      <w:hyperlink r:id="rId95" w:history="1">
        <w:r w:rsidRPr="00A43EEA">
          <w:rPr>
            <w:rFonts w:ascii="Times New Roman" w:hAnsi="Times New Roman" w:cs="Times New Roman"/>
            <w:sz w:val="28"/>
            <w:szCs w:val="28"/>
          </w:rPr>
          <w:t>2</w:t>
        </w:r>
      </w:hyperlink>
      <w:r w:rsidRPr="00A43EEA">
        <w:rPr>
          <w:rFonts w:ascii="Times New Roman" w:hAnsi="Times New Roman" w:cs="Times New Roman"/>
          <w:sz w:val="28"/>
          <w:szCs w:val="28"/>
        </w:rPr>
        <w:t xml:space="preserve">), </w:t>
      </w:r>
      <w:hyperlink r:id="rId96" w:history="1">
        <w:r w:rsidRPr="00A43EEA">
          <w:rPr>
            <w:rFonts w:ascii="Times New Roman" w:hAnsi="Times New Roman" w:cs="Times New Roman"/>
            <w:sz w:val="28"/>
            <w:szCs w:val="28"/>
          </w:rPr>
          <w:t>55 (часть 3)</w:t>
        </w:r>
      </w:hyperlink>
      <w:r w:rsidRPr="00A43EEA">
        <w:rPr>
          <w:rFonts w:ascii="Times New Roman" w:hAnsi="Times New Roman" w:cs="Times New Roman"/>
          <w:sz w:val="28"/>
          <w:szCs w:val="28"/>
        </w:rPr>
        <w:t xml:space="preserve">, </w:t>
      </w:r>
      <w:hyperlink r:id="rId97" w:history="1">
        <w:r w:rsidRPr="00A43EEA">
          <w:rPr>
            <w:rFonts w:ascii="Times New Roman" w:hAnsi="Times New Roman" w:cs="Times New Roman"/>
            <w:sz w:val="28"/>
            <w:szCs w:val="28"/>
          </w:rPr>
          <w:t>57</w:t>
        </w:r>
      </w:hyperlink>
      <w:r w:rsidRPr="00A43EEA">
        <w:rPr>
          <w:rFonts w:ascii="Times New Roman" w:hAnsi="Times New Roman" w:cs="Times New Roman"/>
          <w:sz w:val="28"/>
          <w:szCs w:val="28"/>
        </w:rPr>
        <w:t xml:space="preserve"> и </w:t>
      </w:r>
      <w:hyperlink r:id="rId98" w:history="1">
        <w:r w:rsidRPr="00A43EEA">
          <w:rPr>
            <w:rFonts w:ascii="Times New Roman" w:hAnsi="Times New Roman" w:cs="Times New Roman"/>
            <w:sz w:val="28"/>
            <w:szCs w:val="28"/>
          </w:rPr>
          <w:t>75.1</w:t>
        </w:r>
      </w:hyperlink>
      <w:r w:rsidRPr="00A43EEA">
        <w:rPr>
          <w:rFonts w:ascii="Times New Roman" w:hAnsi="Times New Roman" w:cs="Times New Roman"/>
          <w:sz w:val="28"/>
          <w:szCs w:val="28"/>
        </w:rPr>
        <w:t xml:space="preserve">, </w:t>
      </w:r>
      <w:r w:rsidRPr="006350D9">
        <w:rPr>
          <w:rFonts w:ascii="Times New Roman" w:hAnsi="Times New Roman" w:cs="Times New Roman"/>
          <w:b/>
          <w:sz w:val="28"/>
          <w:szCs w:val="28"/>
        </w:rPr>
        <w:t>в той мере, в какой, предусматривая в системе действующего правового регулирования механизм внесудебного определения кадастровой стоимости в размере рыночной стоимости, данная норма не исключает возникновения ситуации, когда действующий добросовестно налогоплательщик - физическое лицо, не являющееся индивидуальным предпринимателем, лишается возможности оспорить архивную кадастровую стоимость объекта недвижимости, которая продолжает использоваться для определения налоговой базы по подлежащим уплате земельному налогу и налогу на имущество физических лиц,</w:t>
      </w:r>
      <w:r w:rsidRPr="00A43EEA">
        <w:rPr>
          <w:rFonts w:ascii="Times New Roman" w:hAnsi="Times New Roman" w:cs="Times New Roman"/>
          <w:sz w:val="28"/>
          <w:szCs w:val="28"/>
        </w:rPr>
        <w:t xml:space="preserve"> на основании ее несоответствия рыночной стоимости этого объекта как посредством обращения в полномочное бюджетное учреждение, так и в судебном порядке.</w:t>
      </w:r>
    </w:p>
    <w:p w:rsidR="00A43EEA" w:rsidRPr="00A43EEA" w:rsidRDefault="00A43EEA">
      <w:pPr>
        <w:autoSpaceDE w:val="0"/>
        <w:autoSpaceDN w:val="0"/>
        <w:adjustRightInd w:val="0"/>
        <w:spacing w:after="0" w:line="240" w:lineRule="auto"/>
        <w:ind w:firstLine="708"/>
        <w:jc w:val="both"/>
        <w:rPr>
          <w:rFonts w:ascii="Times New Roman" w:hAnsi="Times New Roman" w:cs="Times New Roman"/>
          <w:sz w:val="28"/>
          <w:szCs w:val="28"/>
        </w:rPr>
      </w:pPr>
      <w:r w:rsidRPr="00A43EEA">
        <w:rPr>
          <w:rFonts w:ascii="Times New Roman" w:hAnsi="Times New Roman" w:cs="Times New Roman"/>
          <w:sz w:val="28"/>
          <w:szCs w:val="28"/>
        </w:rPr>
        <w:t>Конституционный Суд указал, что впредь до внесения соответствующих изменений в законодательство Российской Федерации архивная кадастровая стоимость может быть оспорена путем подачи заявления об установлении кадастровой стоимости объекта недвижимости в размере его рыночной стоимости в бюджетное учреждение, созданное субъектом Российской Федерации и наделенное полномочиями, связанными с определением кадастровой стоимости, в течение одного года со дня, когда действующему добросовестно налогоплательщику - физическому лицу, не являющемуся индивидуальным предпринимателем, стало или должно было стать известно о налогово-правовых последствиях установления кадастровой стоимости принадлежащего ему объекта недвижимости (в том числе со дня, когда направленное налогоплательщику налоговое уведомление считается им полученным), а указанное бюджетное учреждение в рамках рассмотрения такого заявления устанавливает кадастровую стоимость объекта недвижимости в размере его рыночной стоимости, которая подлежит применению для определения налоговой базы по земельному налогу или налогу на имущество физических лиц на 1 января соответствующего предшествующего года, в пределах трех лет, предшествующих году подачи такого заявления.</w:t>
      </w:r>
    </w:p>
    <w:p w:rsidR="000207E5" w:rsidRDefault="000207E5">
      <w:pPr>
        <w:autoSpaceDE w:val="0"/>
        <w:autoSpaceDN w:val="0"/>
        <w:adjustRightInd w:val="0"/>
        <w:spacing w:after="0" w:line="240" w:lineRule="auto"/>
        <w:jc w:val="both"/>
        <w:rPr>
          <w:rFonts w:ascii="Times New Roman" w:hAnsi="Times New Roman" w:cs="Times New Roman"/>
          <w:sz w:val="28"/>
          <w:szCs w:val="28"/>
        </w:rPr>
      </w:pPr>
    </w:p>
    <w:p w:rsidR="00700E65" w:rsidRDefault="007351E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2) </w:t>
      </w:r>
      <w:r w:rsidR="00C65EB0" w:rsidRPr="00A43EEA">
        <w:rPr>
          <w:rFonts w:ascii="Times New Roman" w:hAnsi="Times New Roman" w:cs="Times New Roman"/>
          <w:b/>
          <w:sz w:val="28"/>
          <w:szCs w:val="28"/>
        </w:rPr>
        <w:t xml:space="preserve">Постановление Конституционного Суда </w:t>
      </w:r>
      <w:r w:rsidR="00C65EB0">
        <w:rPr>
          <w:rFonts w:ascii="Times New Roman" w:hAnsi="Times New Roman" w:cs="Times New Roman"/>
          <w:b/>
          <w:sz w:val="28"/>
          <w:szCs w:val="28"/>
        </w:rPr>
        <w:t>от 21</w:t>
      </w:r>
      <w:r w:rsidR="00C65EB0" w:rsidRPr="00A43EEA">
        <w:rPr>
          <w:rFonts w:ascii="Times New Roman" w:hAnsi="Times New Roman" w:cs="Times New Roman"/>
          <w:b/>
          <w:sz w:val="28"/>
          <w:szCs w:val="28"/>
        </w:rPr>
        <w:t>.07.2026</w:t>
      </w:r>
      <w:r w:rsidR="00335A4E">
        <w:rPr>
          <w:rFonts w:ascii="Times New Roman" w:hAnsi="Times New Roman" w:cs="Times New Roman"/>
          <w:b/>
          <w:sz w:val="28"/>
          <w:szCs w:val="28"/>
        </w:rPr>
        <w:t xml:space="preserve"> №</w:t>
      </w:r>
      <w:r w:rsidR="00221609">
        <w:rPr>
          <w:rFonts w:ascii="Times New Roman" w:hAnsi="Times New Roman" w:cs="Times New Roman"/>
          <w:b/>
          <w:sz w:val="28"/>
          <w:szCs w:val="28"/>
        </w:rPr>
        <w:t xml:space="preserve"> </w:t>
      </w:r>
      <w:r w:rsidR="00335A4E">
        <w:rPr>
          <w:rFonts w:ascii="Times New Roman" w:hAnsi="Times New Roman" w:cs="Times New Roman"/>
          <w:b/>
          <w:sz w:val="28"/>
          <w:szCs w:val="28"/>
        </w:rPr>
        <w:t>52</w:t>
      </w:r>
      <w:r w:rsidR="00221609">
        <w:rPr>
          <w:rFonts w:ascii="Times New Roman" w:hAnsi="Times New Roman" w:cs="Times New Roman"/>
          <w:b/>
          <w:sz w:val="28"/>
          <w:szCs w:val="28"/>
        </w:rPr>
        <w:t>-</w:t>
      </w:r>
      <w:r w:rsidR="00C65EB0" w:rsidRPr="00A43EEA">
        <w:rPr>
          <w:rFonts w:ascii="Times New Roman" w:hAnsi="Times New Roman" w:cs="Times New Roman"/>
          <w:b/>
          <w:sz w:val="28"/>
          <w:szCs w:val="28"/>
        </w:rPr>
        <w:t xml:space="preserve">П по делу </w:t>
      </w:r>
      <w:r w:rsidR="00C65EB0">
        <w:rPr>
          <w:rFonts w:ascii="Times New Roman" w:hAnsi="Times New Roman" w:cs="Times New Roman"/>
          <w:b/>
          <w:bCs/>
          <w:sz w:val="28"/>
          <w:szCs w:val="28"/>
        </w:rPr>
        <w:t>о проверке конституционности пункта 1 статьи 394 и пункта 15 статьи 396 Н</w:t>
      </w:r>
      <w:r w:rsidR="00630C64">
        <w:rPr>
          <w:rFonts w:ascii="Times New Roman" w:hAnsi="Times New Roman" w:cs="Times New Roman"/>
          <w:b/>
          <w:bCs/>
          <w:sz w:val="28"/>
          <w:szCs w:val="28"/>
        </w:rPr>
        <w:t xml:space="preserve">К РФ </w:t>
      </w:r>
    </w:p>
    <w:p w:rsidR="00700E65" w:rsidRDefault="00700E65">
      <w:pPr>
        <w:autoSpaceDE w:val="0"/>
        <w:autoSpaceDN w:val="0"/>
        <w:adjustRightInd w:val="0"/>
        <w:spacing w:after="0" w:line="240" w:lineRule="auto"/>
        <w:ind w:firstLine="708"/>
        <w:jc w:val="both"/>
        <w:rPr>
          <w:rFonts w:ascii="Times New Roman" w:hAnsi="Times New Roman" w:cs="Times New Roman"/>
          <w:b/>
          <w:bCs/>
          <w:sz w:val="28"/>
          <w:szCs w:val="28"/>
        </w:rPr>
      </w:pPr>
    </w:p>
    <w:p w:rsidR="00700E65" w:rsidRPr="008B2167" w:rsidRDefault="00700E65">
      <w:pPr>
        <w:autoSpaceDE w:val="0"/>
        <w:autoSpaceDN w:val="0"/>
        <w:adjustRightInd w:val="0"/>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Как следует из материалов дела, </w:t>
      </w:r>
      <w:r w:rsidRPr="00687555">
        <w:rPr>
          <w:rFonts w:ascii="Times New Roman" w:hAnsi="Times New Roman" w:cs="Times New Roman"/>
          <w:bCs/>
          <w:sz w:val="28"/>
          <w:szCs w:val="28"/>
        </w:rPr>
        <w:t>в</w:t>
      </w:r>
      <w:r w:rsidRPr="008B2167">
        <w:rPr>
          <w:rFonts w:ascii="Times New Roman" w:hAnsi="Times New Roman" w:cs="Times New Roman"/>
          <w:bCs/>
          <w:sz w:val="28"/>
          <w:szCs w:val="28"/>
        </w:rPr>
        <w:t xml:space="preserve"> собственности ООО </w:t>
      </w:r>
      <w:r>
        <w:rPr>
          <w:rFonts w:ascii="Times New Roman" w:hAnsi="Times New Roman" w:cs="Times New Roman"/>
          <w:bCs/>
          <w:sz w:val="28"/>
          <w:szCs w:val="28"/>
        </w:rPr>
        <w:t>«</w:t>
      </w:r>
      <w:r w:rsidR="00630C64">
        <w:rPr>
          <w:rFonts w:ascii="Times New Roman" w:hAnsi="Times New Roman" w:cs="Times New Roman"/>
          <w:bCs/>
          <w:sz w:val="28"/>
          <w:szCs w:val="28"/>
        </w:rPr>
        <w:t>…</w:t>
      </w:r>
      <w:r>
        <w:rPr>
          <w:rFonts w:ascii="Times New Roman" w:hAnsi="Times New Roman" w:cs="Times New Roman"/>
          <w:bCs/>
          <w:sz w:val="28"/>
          <w:szCs w:val="28"/>
        </w:rPr>
        <w:t>» (далее – налогоплательщик)</w:t>
      </w:r>
      <w:r w:rsidRPr="008B2167">
        <w:rPr>
          <w:rFonts w:ascii="Times New Roman" w:hAnsi="Times New Roman" w:cs="Times New Roman"/>
          <w:bCs/>
          <w:sz w:val="28"/>
          <w:szCs w:val="28"/>
        </w:rPr>
        <w:t xml:space="preserve"> находятся земельные участки с видом разрешенного использования </w:t>
      </w:r>
      <w:r>
        <w:rPr>
          <w:rFonts w:ascii="Times New Roman" w:hAnsi="Times New Roman" w:cs="Times New Roman"/>
          <w:bCs/>
          <w:sz w:val="28"/>
          <w:szCs w:val="28"/>
        </w:rPr>
        <w:t>«</w:t>
      </w:r>
      <w:r w:rsidRPr="008B2167">
        <w:rPr>
          <w:rFonts w:ascii="Times New Roman" w:hAnsi="Times New Roman" w:cs="Times New Roman"/>
          <w:bCs/>
          <w:sz w:val="28"/>
          <w:szCs w:val="28"/>
        </w:rPr>
        <w:t>для индивидуального жилищного строительства</w:t>
      </w:r>
      <w:r>
        <w:rPr>
          <w:rFonts w:ascii="Times New Roman" w:hAnsi="Times New Roman" w:cs="Times New Roman"/>
          <w:bCs/>
          <w:sz w:val="28"/>
          <w:szCs w:val="28"/>
        </w:rPr>
        <w:t>»</w:t>
      </w:r>
      <w:r w:rsidRPr="008B2167">
        <w:rPr>
          <w:rFonts w:ascii="Times New Roman" w:hAnsi="Times New Roman" w:cs="Times New Roman"/>
          <w:bCs/>
          <w:sz w:val="28"/>
          <w:szCs w:val="28"/>
        </w:rPr>
        <w:t>, расположенные на территории муниципального образования город Казань. При расчете земельного налога за налоговый период 2023 года в отношении данных участков налоговый орган применил налоговую ставку 1,5 процента, установленную решением</w:t>
      </w:r>
      <w:r w:rsidRPr="00687555">
        <w:rPr>
          <w:rFonts w:ascii="Times New Roman" w:hAnsi="Times New Roman" w:cs="Times New Roman"/>
          <w:bCs/>
          <w:sz w:val="28"/>
          <w:szCs w:val="28"/>
        </w:rPr>
        <w:t xml:space="preserve"> Казанской городской Думы от 11</w:t>
      </w:r>
      <w:r>
        <w:rPr>
          <w:rFonts w:ascii="Times New Roman" w:hAnsi="Times New Roman" w:cs="Times New Roman"/>
          <w:bCs/>
          <w:sz w:val="28"/>
          <w:szCs w:val="28"/>
        </w:rPr>
        <w:t>.11.</w:t>
      </w:r>
      <w:r w:rsidRPr="008B2167">
        <w:rPr>
          <w:rFonts w:ascii="Times New Roman" w:hAnsi="Times New Roman" w:cs="Times New Roman"/>
          <w:bCs/>
          <w:sz w:val="28"/>
          <w:szCs w:val="28"/>
        </w:rPr>
        <w:t xml:space="preserve">2013 </w:t>
      </w:r>
      <w:r>
        <w:rPr>
          <w:rFonts w:ascii="Times New Roman" w:hAnsi="Times New Roman" w:cs="Times New Roman"/>
          <w:bCs/>
          <w:sz w:val="28"/>
          <w:szCs w:val="28"/>
        </w:rPr>
        <w:t>№</w:t>
      </w:r>
      <w:r w:rsidRPr="008B2167">
        <w:rPr>
          <w:rFonts w:ascii="Times New Roman" w:hAnsi="Times New Roman" w:cs="Times New Roman"/>
          <w:bCs/>
          <w:sz w:val="28"/>
          <w:szCs w:val="28"/>
        </w:rPr>
        <w:t xml:space="preserve"> 5-26 </w:t>
      </w:r>
      <w:r>
        <w:rPr>
          <w:rFonts w:ascii="Times New Roman" w:hAnsi="Times New Roman" w:cs="Times New Roman"/>
          <w:bCs/>
          <w:sz w:val="28"/>
          <w:szCs w:val="28"/>
        </w:rPr>
        <w:t>«</w:t>
      </w:r>
      <w:r w:rsidRPr="008B2167">
        <w:rPr>
          <w:rFonts w:ascii="Times New Roman" w:hAnsi="Times New Roman" w:cs="Times New Roman"/>
          <w:bCs/>
          <w:sz w:val="28"/>
          <w:szCs w:val="28"/>
        </w:rPr>
        <w:t>О земельном налоге</w:t>
      </w:r>
      <w:r>
        <w:rPr>
          <w:rFonts w:ascii="Times New Roman" w:hAnsi="Times New Roman" w:cs="Times New Roman"/>
          <w:bCs/>
          <w:sz w:val="28"/>
          <w:szCs w:val="28"/>
        </w:rPr>
        <w:t>»</w:t>
      </w:r>
      <w:r w:rsidRPr="008B2167">
        <w:rPr>
          <w:rFonts w:ascii="Times New Roman" w:hAnsi="Times New Roman" w:cs="Times New Roman"/>
          <w:bCs/>
          <w:sz w:val="28"/>
          <w:szCs w:val="28"/>
        </w:rPr>
        <w:t xml:space="preserve">, и предусмотренные пунктом 15 статьи 396 </w:t>
      </w:r>
      <w:r>
        <w:rPr>
          <w:rFonts w:ascii="Times New Roman" w:hAnsi="Times New Roman" w:cs="Times New Roman"/>
          <w:bCs/>
          <w:sz w:val="28"/>
          <w:szCs w:val="28"/>
        </w:rPr>
        <w:t>НК РФ</w:t>
      </w:r>
      <w:r w:rsidRPr="008B2167">
        <w:rPr>
          <w:rFonts w:ascii="Times New Roman" w:hAnsi="Times New Roman" w:cs="Times New Roman"/>
          <w:bCs/>
          <w:sz w:val="28"/>
          <w:szCs w:val="28"/>
        </w:rPr>
        <w:t xml:space="preserve"> повышающие коэффициенты 2 и 4. Решением суда </w:t>
      </w:r>
      <w:r w:rsidRPr="00687555">
        <w:rPr>
          <w:rFonts w:ascii="Times New Roman" w:hAnsi="Times New Roman" w:cs="Times New Roman"/>
          <w:bCs/>
          <w:sz w:val="28"/>
          <w:szCs w:val="28"/>
        </w:rPr>
        <w:t>от 11</w:t>
      </w:r>
      <w:r>
        <w:rPr>
          <w:rFonts w:ascii="Times New Roman" w:hAnsi="Times New Roman" w:cs="Times New Roman"/>
          <w:bCs/>
          <w:sz w:val="28"/>
          <w:szCs w:val="28"/>
        </w:rPr>
        <w:t>.06.</w:t>
      </w:r>
      <w:r w:rsidRPr="008B2167">
        <w:rPr>
          <w:rFonts w:ascii="Times New Roman" w:hAnsi="Times New Roman" w:cs="Times New Roman"/>
          <w:bCs/>
          <w:sz w:val="28"/>
          <w:szCs w:val="28"/>
        </w:rPr>
        <w:t xml:space="preserve">2025 по делу </w:t>
      </w:r>
      <w:r>
        <w:rPr>
          <w:rFonts w:ascii="Times New Roman" w:hAnsi="Times New Roman" w:cs="Times New Roman"/>
          <w:bCs/>
          <w:sz w:val="28"/>
          <w:szCs w:val="28"/>
        </w:rPr>
        <w:t>№</w:t>
      </w:r>
      <w:r w:rsidRPr="008B2167">
        <w:rPr>
          <w:rFonts w:ascii="Times New Roman" w:hAnsi="Times New Roman" w:cs="Times New Roman"/>
          <w:bCs/>
          <w:sz w:val="28"/>
          <w:szCs w:val="28"/>
        </w:rPr>
        <w:t xml:space="preserve"> А65-42005/2024, оставленным без изменения постановлениями </w:t>
      </w:r>
      <w:r w:rsidRPr="00687555">
        <w:rPr>
          <w:rFonts w:ascii="Times New Roman" w:hAnsi="Times New Roman" w:cs="Times New Roman"/>
          <w:bCs/>
          <w:sz w:val="28"/>
          <w:szCs w:val="28"/>
        </w:rPr>
        <w:t xml:space="preserve">апелляционного суда от </w:t>
      </w:r>
      <w:r w:rsidRPr="00687555">
        <w:rPr>
          <w:rFonts w:ascii="Times New Roman" w:hAnsi="Times New Roman" w:cs="Times New Roman"/>
          <w:bCs/>
          <w:sz w:val="28"/>
          <w:szCs w:val="28"/>
        </w:rPr>
        <w:lastRenderedPageBreak/>
        <w:t>27</w:t>
      </w:r>
      <w:r>
        <w:rPr>
          <w:rFonts w:ascii="Times New Roman" w:hAnsi="Times New Roman" w:cs="Times New Roman"/>
          <w:bCs/>
          <w:sz w:val="28"/>
          <w:szCs w:val="28"/>
        </w:rPr>
        <w:t>.08.</w:t>
      </w:r>
      <w:r w:rsidRPr="008B2167">
        <w:rPr>
          <w:rFonts w:ascii="Times New Roman" w:hAnsi="Times New Roman" w:cs="Times New Roman"/>
          <w:bCs/>
          <w:sz w:val="28"/>
          <w:szCs w:val="28"/>
        </w:rPr>
        <w:t xml:space="preserve">2025 и </w:t>
      </w:r>
      <w:r>
        <w:rPr>
          <w:rFonts w:ascii="Times New Roman" w:hAnsi="Times New Roman" w:cs="Times New Roman"/>
          <w:bCs/>
          <w:sz w:val="28"/>
          <w:szCs w:val="28"/>
        </w:rPr>
        <w:t>суда</w:t>
      </w:r>
      <w:r w:rsidRPr="00687555">
        <w:rPr>
          <w:rFonts w:ascii="Times New Roman" w:hAnsi="Times New Roman" w:cs="Times New Roman"/>
          <w:bCs/>
          <w:sz w:val="28"/>
          <w:szCs w:val="28"/>
        </w:rPr>
        <w:t xml:space="preserve"> округа от 30</w:t>
      </w:r>
      <w:r>
        <w:rPr>
          <w:rFonts w:ascii="Times New Roman" w:hAnsi="Times New Roman" w:cs="Times New Roman"/>
          <w:bCs/>
          <w:sz w:val="28"/>
          <w:szCs w:val="28"/>
        </w:rPr>
        <w:t>.10.</w:t>
      </w:r>
      <w:r w:rsidRPr="008B2167">
        <w:rPr>
          <w:rFonts w:ascii="Times New Roman" w:hAnsi="Times New Roman" w:cs="Times New Roman"/>
          <w:bCs/>
          <w:sz w:val="28"/>
          <w:szCs w:val="28"/>
        </w:rPr>
        <w:t xml:space="preserve">2025, отказано в удовлетворении требования </w:t>
      </w:r>
      <w:r>
        <w:rPr>
          <w:rFonts w:ascii="Times New Roman" w:hAnsi="Times New Roman" w:cs="Times New Roman"/>
          <w:bCs/>
          <w:sz w:val="28"/>
          <w:szCs w:val="28"/>
        </w:rPr>
        <w:t>налогоплательщика</w:t>
      </w:r>
      <w:r w:rsidRPr="008B2167">
        <w:rPr>
          <w:rFonts w:ascii="Times New Roman" w:hAnsi="Times New Roman" w:cs="Times New Roman"/>
          <w:bCs/>
          <w:sz w:val="28"/>
          <w:szCs w:val="28"/>
        </w:rPr>
        <w:t xml:space="preserve"> о признании незаконным применения повышающих коэффициентов при расчете земельного налога. Суды исходили из того, что эти коэффициенты подлежат применению и в случае, когда налог исчисляется по ставке 1,5 процента. Определением судьи Верховного </w:t>
      </w:r>
      <w:r w:rsidRPr="00687555">
        <w:rPr>
          <w:rFonts w:ascii="Times New Roman" w:hAnsi="Times New Roman" w:cs="Times New Roman"/>
          <w:bCs/>
          <w:sz w:val="28"/>
          <w:szCs w:val="28"/>
        </w:rPr>
        <w:t>Суда Российской Федерации от 13</w:t>
      </w:r>
      <w:r>
        <w:rPr>
          <w:rFonts w:ascii="Times New Roman" w:hAnsi="Times New Roman" w:cs="Times New Roman"/>
          <w:bCs/>
          <w:sz w:val="28"/>
          <w:szCs w:val="28"/>
        </w:rPr>
        <w:t>.01.</w:t>
      </w:r>
      <w:r w:rsidRPr="00687555">
        <w:rPr>
          <w:rFonts w:ascii="Times New Roman" w:hAnsi="Times New Roman" w:cs="Times New Roman"/>
          <w:bCs/>
          <w:sz w:val="28"/>
          <w:szCs w:val="28"/>
        </w:rPr>
        <w:t xml:space="preserve">2026 </w:t>
      </w:r>
      <w:r w:rsidRPr="008B2167">
        <w:rPr>
          <w:rFonts w:ascii="Times New Roman" w:hAnsi="Times New Roman" w:cs="Times New Roman"/>
          <w:bCs/>
          <w:sz w:val="28"/>
          <w:szCs w:val="28"/>
        </w:rPr>
        <w:t>отказано в передаче кассационной жалобы экономическим спорам Верховного Суда Российской Федерации.</w:t>
      </w:r>
    </w:p>
    <w:p w:rsidR="00700E65" w:rsidRPr="00687555" w:rsidRDefault="00700E65">
      <w:pPr>
        <w:autoSpaceDE w:val="0"/>
        <w:autoSpaceDN w:val="0"/>
        <w:adjustRightInd w:val="0"/>
        <w:spacing w:after="0" w:line="240" w:lineRule="auto"/>
        <w:ind w:firstLine="708"/>
        <w:jc w:val="both"/>
        <w:rPr>
          <w:rFonts w:ascii="Times New Roman" w:hAnsi="Times New Roman" w:cs="Times New Roman"/>
          <w:bCs/>
          <w:sz w:val="28"/>
          <w:szCs w:val="28"/>
        </w:rPr>
      </w:pPr>
      <w:r w:rsidRPr="00700E65">
        <w:rPr>
          <w:rFonts w:ascii="Times New Roman" w:hAnsi="Times New Roman" w:cs="Times New Roman"/>
          <w:bCs/>
          <w:sz w:val="28"/>
          <w:szCs w:val="28"/>
        </w:rPr>
        <w:t xml:space="preserve">По мнению </w:t>
      </w:r>
      <w:r>
        <w:rPr>
          <w:rFonts w:ascii="Times New Roman" w:hAnsi="Times New Roman" w:cs="Times New Roman"/>
          <w:bCs/>
          <w:sz w:val="28"/>
          <w:szCs w:val="28"/>
        </w:rPr>
        <w:t>налогоплательщика</w:t>
      </w:r>
      <w:r w:rsidRPr="00700E65">
        <w:rPr>
          <w:rFonts w:ascii="Times New Roman" w:hAnsi="Times New Roman" w:cs="Times New Roman"/>
          <w:bCs/>
          <w:sz w:val="28"/>
          <w:szCs w:val="28"/>
        </w:rPr>
        <w:t>, оспариваемые нормы противоречат статьям 8, 15 (часть 1), 19 (части 1 и 2) и 57 Конституции Российской Федерации, поскольку позволяют применять повышающие коэффициенты 2 и 4 при расчете земельного налога по ставке 1,5 процента в отношении земельных участков, предназначенных для индивидуального жилищного строительства и используемых в предпринимательской деятельности.</w:t>
      </w:r>
    </w:p>
    <w:p w:rsidR="00700E65" w:rsidRPr="007351E1" w:rsidRDefault="00700E6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рассмотрения Конституционным Судом по </w:t>
      </w:r>
      <w:r w:rsidR="006B25AC">
        <w:rPr>
          <w:rFonts w:ascii="Times New Roman" w:hAnsi="Times New Roman" w:cs="Times New Roman"/>
          <w:sz w:val="28"/>
          <w:szCs w:val="28"/>
        </w:rPr>
        <w:t xml:space="preserve">данному </w:t>
      </w:r>
      <w:r>
        <w:rPr>
          <w:rFonts w:ascii="Times New Roman" w:hAnsi="Times New Roman" w:cs="Times New Roman"/>
          <w:sz w:val="28"/>
          <w:szCs w:val="28"/>
        </w:rPr>
        <w:t xml:space="preserve">делу явились </w:t>
      </w:r>
      <w:r w:rsidRPr="00700E65">
        <w:rPr>
          <w:rFonts w:ascii="Times New Roman" w:hAnsi="Times New Roman" w:cs="Times New Roman"/>
          <w:sz w:val="28"/>
          <w:szCs w:val="28"/>
        </w:rPr>
        <w:t xml:space="preserve">пункт 1 статьи 394 и пункт 15 статьи 396 </w:t>
      </w:r>
      <w:r>
        <w:rPr>
          <w:rFonts w:ascii="Times New Roman" w:hAnsi="Times New Roman" w:cs="Times New Roman"/>
          <w:sz w:val="28"/>
          <w:szCs w:val="28"/>
        </w:rPr>
        <w:t>НК РФ</w:t>
      </w:r>
      <w:r w:rsidRPr="00700E65">
        <w:rPr>
          <w:rFonts w:ascii="Times New Roman" w:hAnsi="Times New Roman" w:cs="Times New Roman"/>
          <w:sz w:val="28"/>
          <w:szCs w:val="28"/>
        </w:rPr>
        <w:t xml:space="preserve"> в той мере, в какой на их основании собственники земельных участков, приобретенных (предоставленных) для индивидуального жилищного строительства и используемых в предпринимательской деятельности, признаются плательщиками земельного налога, исчисляемого с применением ставки 1,5 процента и повышающих коэффициентов 2 и 4.</w:t>
      </w:r>
    </w:p>
    <w:p w:rsidR="00687555" w:rsidRDefault="0068755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Конституционным Судом отмечено, что </w:t>
      </w:r>
      <w:r w:rsidRPr="00687555">
        <w:rPr>
          <w:rFonts w:ascii="Times New Roman" w:hAnsi="Times New Roman" w:cs="Times New Roman"/>
          <w:sz w:val="28"/>
          <w:szCs w:val="28"/>
        </w:rPr>
        <w:t>пункт 1 статьи 394 НК РФ закрепляет лишь предельные (максимальные) налоговые ставки для земельных участков разных видов и не предопределяет конкретного размера ставки для участков того или иного вида; конкретные же налоговые ставки вводятся нормативными правовыми актами представительных органов муниципальных образований.</w:t>
      </w:r>
    </w:p>
    <w:p w:rsidR="002F08C3" w:rsidRPr="007351E1" w:rsidRDefault="007B443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FE40A5" w:rsidRPr="007351E1">
        <w:rPr>
          <w:rFonts w:ascii="Times New Roman" w:hAnsi="Times New Roman" w:cs="Times New Roman"/>
          <w:sz w:val="28"/>
          <w:szCs w:val="28"/>
        </w:rPr>
        <w:t xml:space="preserve"> силу требования определенности правового регулирования - каковое требование основывается на конституционных принципах правового государства, верховенства закона и юридического равенства (</w:t>
      </w:r>
      <w:hyperlink r:id="rId99" w:history="1">
        <w:r w:rsidR="00FE40A5" w:rsidRPr="007351E1">
          <w:rPr>
            <w:rFonts w:ascii="Times New Roman" w:hAnsi="Times New Roman" w:cs="Times New Roman"/>
            <w:sz w:val="28"/>
            <w:szCs w:val="28"/>
          </w:rPr>
          <w:t>статья 1, часть 1</w:t>
        </w:r>
      </w:hyperlink>
      <w:r w:rsidR="00FE40A5" w:rsidRPr="007351E1">
        <w:rPr>
          <w:rFonts w:ascii="Times New Roman" w:hAnsi="Times New Roman" w:cs="Times New Roman"/>
          <w:sz w:val="28"/>
          <w:szCs w:val="28"/>
        </w:rPr>
        <w:t xml:space="preserve">; </w:t>
      </w:r>
      <w:hyperlink r:id="rId100" w:history="1">
        <w:r w:rsidR="00FE40A5" w:rsidRPr="007351E1">
          <w:rPr>
            <w:rFonts w:ascii="Times New Roman" w:hAnsi="Times New Roman" w:cs="Times New Roman"/>
            <w:sz w:val="28"/>
            <w:szCs w:val="28"/>
          </w:rPr>
          <w:t>статья 4, часть 2</w:t>
        </w:r>
      </w:hyperlink>
      <w:r w:rsidR="00FE40A5" w:rsidRPr="007351E1">
        <w:rPr>
          <w:rFonts w:ascii="Times New Roman" w:hAnsi="Times New Roman" w:cs="Times New Roman"/>
          <w:sz w:val="28"/>
          <w:szCs w:val="28"/>
        </w:rPr>
        <w:t xml:space="preserve">; </w:t>
      </w:r>
      <w:hyperlink r:id="rId101" w:history="1">
        <w:r w:rsidR="00FE40A5" w:rsidRPr="007351E1">
          <w:rPr>
            <w:rFonts w:ascii="Times New Roman" w:hAnsi="Times New Roman" w:cs="Times New Roman"/>
            <w:sz w:val="28"/>
            <w:szCs w:val="28"/>
          </w:rPr>
          <w:t>статья 19, часть 1</w:t>
        </w:r>
      </w:hyperlink>
      <w:r w:rsidR="00FE40A5" w:rsidRPr="007351E1">
        <w:rPr>
          <w:rFonts w:ascii="Times New Roman" w:hAnsi="Times New Roman" w:cs="Times New Roman"/>
          <w:sz w:val="28"/>
          <w:szCs w:val="28"/>
        </w:rPr>
        <w:t xml:space="preserve">, Конституции Российской Федерации) - налоговые предписания должны быть понятны субъектам правоотношений из содержания нормы или системы норм, находящихся в очевидной взаимосвязи. Конституционные критерии правомерного регулирования налогообложения распространяются на все структурные элементы налогового обязательства и предполагают наличие понятного и непротиворечивого порядка уплаты налога (постановления от 22.06.2009 </w:t>
      </w:r>
      <w:hyperlink r:id="rId102" w:history="1">
        <w:r w:rsidR="00FE40A5" w:rsidRPr="007351E1">
          <w:rPr>
            <w:rFonts w:ascii="Times New Roman" w:hAnsi="Times New Roman" w:cs="Times New Roman"/>
            <w:sz w:val="28"/>
            <w:szCs w:val="28"/>
          </w:rPr>
          <w:t>№ 10-П</w:t>
        </w:r>
      </w:hyperlink>
      <w:r w:rsidR="00FE40A5" w:rsidRPr="007351E1">
        <w:rPr>
          <w:rFonts w:ascii="Times New Roman" w:hAnsi="Times New Roman" w:cs="Times New Roman"/>
          <w:sz w:val="28"/>
          <w:szCs w:val="28"/>
        </w:rPr>
        <w:t xml:space="preserve">, от 13.04.2016 </w:t>
      </w:r>
      <w:hyperlink r:id="rId103" w:history="1">
        <w:r w:rsidR="00FE40A5" w:rsidRPr="007351E1">
          <w:rPr>
            <w:rFonts w:ascii="Times New Roman" w:hAnsi="Times New Roman" w:cs="Times New Roman"/>
            <w:sz w:val="28"/>
            <w:szCs w:val="28"/>
          </w:rPr>
          <w:t>№ 11-П</w:t>
        </w:r>
      </w:hyperlink>
      <w:r w:rsidR="00FE40A5" w:rsidRPr="007351E1">
        <w:rPr>
          <w:rFonts w:ascii="Times New Roman" w:hAnsi="Times New Roman" w:cs="Times New Roman"/>
          <w:sz w:val="28"/>
          <w:szCs w:val="28"/>
        </w:rPr>
        <w:t xml:space="preserve">, от 15.01.2026 </w:t>
      </w:r>
      <w:hyperlink r:id="rId104" w:history="1">
        <w:r w:rsidR="00FE40A5" w:rsidRPr="007351E1">
          <w:rPr>
            <w:rFonts w:ascii="Times New Roman" w:hAnsi="Times New Roman" w:cs="Times New Roman"/>
            <w:sz w:val="28"/>
            <w:szCs w:val="28"/>
          </w:rPr>
          <w:t>№ 1-П</w:t>
        </w:r>
      </w:hyperlink>
      <w:r w:rsidR="00FE40A5" w:rsidRPr="007351E1">
        <w:rPr>
          <w:rFonts w:ascii="Times New Roman" w:hAnsi="Times New Roman" w:cs="Times New Roman"/>
          <w:sz w:val="28"/>
          <w:szCs w:val="28"/>
        </w:rPr>
        <w:t xml:space="preserve"> и др.).</w:t>
      </w:r>
    </w:p>
    <w:p w:rsidR="00E124EF" w:rsidRPr="007351E1" w:rsidRDefault="00BA7870">
      <w:pPr>
        <w:autoSpaceDE w:val="0"/>
        <w:autoSpaceDN w:val="0"/>
        <w:adjustRightInd w:val="0"/>
        <w:spacing w:after="0" w:line="240" w:lineRule="auto"/>
        <w:ind w:firstLine="709"/>
        <w:jc w:val="both"/>
        <w:rPr>
          <w:rFonts w:ascii="Times New Roman" w:hAnsi="Times New Roman" w:cs="Times New Roman"/>
          <w:sz w:val="28"/>
          <w:szCs w:val="28"/>
        </w:rPr>
      </w:pPr>
      <w:r w:rsidRPr="007351E1">
        <w:rPr>
          <w:rFonts w:ascii="Times New Roman" w:hAnsi="Times New Roman" w:cs="Times New Roman"/>
          <w:sz w:val="28"/>
          <w:szCs w:val="28"/>
        </w:rPr>
        <w:t>Конституционный Суд отмечает, что федеральный законодатель, обладая весьма широкой дискрецией по установлению ставок налогов различного уровня, включая предельные (максимальные) и льготные (пониженные) ставки, обязан формулировать нормы НК РФ с достаточной степенью определенности и исключать противоречивое их истолкование, чтобы налогоплательщик точно знал, какие налоговые последствия с точки зрения наличия или отсутствия оснований для применения той или иной ставки влечет осуществляемая им экономическая деятельност</w:t>
      </w:r>
      <w:r w:rsidR="00C11D1F" w:rsidRPr="007351E1">
        <w:rPr>
          <w:rFonts w:ascii="Times New Roman" w:hAnsi="Times New Roman" w:cs="Times New Roman"/>
          <w:sz w:val="28"/>
          <w:szCs w:val="28"/>
        </w:rPr>
        <w:t>ь.</w:t>
      </w:r>
    </w:p>
    <w:p w:rsidR="00E37359" w:rsidRPr="007351E1" w:rsidRDefault="00E37359">
      <w:pPr>
        <w:autoSpaceDE w:val="0"/>
        <w:autoSpaceDN w:val="0"/>
        <w:adjustRightInd w:val="0"/>
        <w:spacing w:after="0" w:line="240" w:lineRule="auto"/>
        <w:ind w:firstLine="709"/>
        <w:jc w:val="both"/>
        <w:rPr>
          <w:rFonts w:ascii="Times New Roman" w:hAnsi="Times New Roman" w:cs="Times New Roman"/>
          <w:sz w:val="28"/>
          <w:szCs w:val="28"/>
        </w:rPr>
      </w:pPr>
      <w:r w:rsidRPr="007351E1">
        <w:rPr>
          <w:rFonts w:ascii="Times New Roman" w:hAnsi="Times New Roman" w:cs="Times New Roman"/>
          <w:sz w:val="28"/>
          <w:szCs w:val="28"/>
        </w:rPr>
        <w:t xml:space="preserve">Конституционный Суд неоднократно указывал, что в </w:t>
      </w:r>
      <w:hyperlink r:id="rId105" w:history="1">
        <w:r w:rsidRPr="007351E1">
          <w:rPr>
            <w:rFonts w:ascii="Times New Roman" w:hAnsi="Times New Roman" w:cs="Times New Roman"/>
            <w:sz w:val="28"/>
            <w:szCs w:val="28"/>
          </w:rPr>
          <w:t>статье 394</w:t>
        </w:r>
      </w:hyperlink>
      <w:r w:rsidRPr="007351E1">
        <w:rPr>
          <w:rFonts w:ascii="Times New Roman" w:hAnsi="Times New Roman" w:cs="Times New Roman"/>
          <w:sz w:val="28"/>
          <w:szCs w:val="28"/>
        </w:rPr>
        <w:t xml:space="preserve"> НК РФ установлены предельные размеры налоговых ставок (0,3 или 1,5 процента), применимые к соответствующим земельным участкам, и закреплен запрет на установление ставок сверх этих размеров (определения от 29.05.2014 №</w:t>
      </w:r>
      <w:hyperlink r:id="rId106" w:history="1">
        <w:r w:rsidRPr="007351E1">
          <w:rPr>
            <w:rFonts w:ascii="Times New Roman" w:hAnsi="Times New Roman" w:cs="Times New Roman"/>
            <w:sz w:val="28"/>
            <w:szCs w:val="28"/>
          </w:rPr>
          <w:t xml:space="preserve"> 999-О</w:t>
        </w:r>
      </w:hyperlink>
      <w:r w:rsidRPr="007351E1">
        <w:rPr>
          <w:rFonts w:ascii="Times New Roman" w:hAnsi="Times New Roman" w:cs="Times New Roman"/>
          <w:sz w:val="28"/>
          <w:szCs w:val="28"/>
        </w:rPr>
        <w:t xml:space="preserve">, от 28.01.2016 </w:t>
      </w:r>
      <w:hyperlink r:id="rId107" w:history="1">
        <w:r w:rsidRPr="007351E1">
          <w:rPr>
            <w:rFonts w:ascii="Times New Roman" w:hAnsi="Times New Roman" w:cs="Times New Roman"/>
            <w:sz w:val="28"/>
            <w:szCs w:val="28"/>
          </w:rPr>
          <w:t>№ 57-О</w:t>
        </w:r>
      </w:hyperlink>
      <w:r w:rsidRPr="007351E1">
        <w:rPr>
          <w:rFonts w:ascii="Times New Roman" w:hAnsi="Times New Roman" w:cs="Times New Roman"/>
          <w:sz w:val="28"/>
          <w:szCs w:val="28"/>
        </w:rPr>
        <w:t xml:space="preserve">, от 26.03.2019 </w:t>
      </w:r>
      <w:hyperlink r:id="rId108" w:history="1">
        <w:r w:rsidRPr="007351E1">
          <w:rPr>
            <w:rFonts w:ascii="Times New Roman" w:hAnsi="Times New Roman" w:cs="Times New Roman"/>
            <w:sz w:val="28"/>
            <w:szCs w:val="28"/>
          </w:rPr>
          <w:t>№ 820-О</w:t>
        </w:r>
      </w:hyperlink>
      <w:r w:rsidRPr="007351E1">
        <w:rPr>
          <w:rFonts w:ascii="Times New Roman" w:hAnsi="Times New Roman" w:cs="Times New Roman"/>
          <w:sz w:val="28"/>
          <w:szCs w:val="28"/>
        </w:rPr>
        <w:t xml:space="preserve"> и др.). При этом он исходил из квалификации </w:t>
      </w:r>
      <w:r w:rsidRPr="007351E1">
        <w:rPr>
          <w:rFonts w:ascii="Times New Roman" w:hAnsi="Times New Roman" w:cs="Times New Roman"/>
          <w:sz w:val="28"/>
          <w:szCs w:val="28"/>
        </w:rPr>
        <w:lastRenderedPageBreak/>
        <w:t>верхнего предела ставки, составляющего 0,3 процента, в качестве имеющего льготный характер (</w:t>
      </w:r>
      <w:hyperlink r:id="rId109" w:history="1">
        <w:r w:rsidRPr="007351E1">
          <w:rPr>
            <w:rFonts w:ascii="Times New Roman" w:hAnsi="Times New Roman" w:cs="Times New Roman"/>
            <w:sz w:val="28"/>
            <w:szCs w:val="28"/>
          </w:rPr>
          <w:t>Определение</w:t>
        </w:r>
      </w:hyperlink>
      <w:r w:rsidRPr="007351E1">
        <w:rPr>
          <w:rFonts w:ascii="Times New Roman" w:hAnsi="Times New Roman" w:cs="Times New Roman"/>
          <w:sz w:val="28"/>
          <w:szCs w:val="28"/>
        </w:rPr>
        <w:t xml:space="preserve"> от 0811.2018 № 2725-О).</w:t>
      </w:r>
    </w:p>
    <w:p w:rsidR="008B189D" w:rsidRPr="007351E1" w:rsidRDefault="008B189D">
      <w:pPr>
        <w:autoSpaceDE w:val="0"/>
        <w:autoSpaceDN w:val="0"/>
        <w:adjustRightInd w:val="0"/>
        <w:spacing w:after="0" w:line="240" w:lineRule="auto"/>
        <w:ind w:firstLine="709"/>
        <w:jc w:val="both"/>
        <w:rPr>
          <w:rFonts w:ascii="Times New Roman" w:hAnsi="Times New Roman" w:cs="Times New Roman"/>
          <w:sz w:val="28"/>
          <w:szCs w:val="28"/>
        </w:rPr>
      </w:pPr>
      <w:r w:rsidRPr="007351E1">
        <w:rPr>
          <w:rFonts w:ascii="Times New Roman" w:hAnsi="Times New Roman" w:cs="Times New Roman"/>
          <w:sz w:val="28"/>
          <w:szCs w:val="28"/>
        </w:rPr>
        <w:t>Конституционн</w:t>
      </w:r>
      <w:r w:rsidR="00B4747F">
        <w:rPr>
          <w:rFonts w:ascii="Times New Roman" w:hAnsi="Times New Roman" w:cs="Times New Roman"/>
          <w:sz w:val="28"/>
          <w:szCs w:val="28"/>
        </w:rPr>
        <w:t>ым</w:t>
      </w:r>
      <w:r w:rsidRPr="007351E1">
        <w:rPr>
          <w:rFonts w:ascii="Times New Roman" w:hAnsi="Times New Roman" w:cs="Times New Roman"/>
          <w:sz w:val="28"/>
          <w:szCs w:val="28"/>
        </w:rPr>
        <w:t xml:space="preserve"> Суд</w:t>
      </w:r>
      <w:r w:rsidR="00B4747F">
        <w:rPr>
          <w:rFonts w:ascii="Times New Roman" w:hAnsi="Times New Roman" w:cs="Times New Roman"/>
          <w:sz w:val="28"/>
          <w:szCs w:val="28"/>
        </w:rPr>
        <w:t>ом</w:t>
      </w:r>
      <w:r w:rsidRPr="007351E1">
        <w:rPr>
          <w:rFonts w:ascii="Times New Roman" w:hAnsi="Times New Roman" w:cs="Times New Roman"/>
          <w:sz w:val="28"/>
          <w:szCs w:val="28"/>
        </w:rPr>
        <w:t xml:space="preserve"> </w:t>
      </w:r>
      <w:r w:rsidR="00B4747F">
        <w:rPr>
          <w:rFonts w:ascii="Times New Roman" w:hAnsi="Times New Roman" w:cs="Times New Roman"/>
          <w:sz w:val="28"/>
          <w:szCs w:val="28"/>
        </w:rPr>
        <w:t xml:space="preserve">отмечено, что </w:t>
      </w:r>
      <w:r w:rsidRPr="007351E1">
        <w:rPr>
          <w:rFonts w:ascii="Times New Roman" w:hAnsi="Times New Roman" w:cs="Times New Roman"/>
          <w:sz w:val="28"/>
          <w:szCs w:val="28"/>
        </w:rPr>
        <w:t xml:space="preserve">указанный льготный предельный размер ставки в отношении земельных участков, предназначенных для жилищного строительства, изначально предусмотренный в </w:t>
      </w:r>
      <w:hyperlink r:id="rId110" w:history="1">
        <w:r w:rsidRPr="007351E1">
          <w:rPr>
            <w:rFonts w:ascii="Times New Roman" w:hAnsi="Times New Roman" w:cs="Times New Roman"/>
            <w:sz w:val="28"/>
            <w:szCs w:val="28"/>
          </w:rPr>
          <w:t>главе 31</w:t>
        </w:r>
      </w:hyperlink>
      <w:r w:rsidRPr="007351E1">
        <w:rPr>
          <w:rFonts w:ascii="Times New Roman" w:hAnsi="Times New Roman" w:cs="Times New Roman"/>
          <w:sz w:val="28"/>
          <w:szCs w:val="28"/>
        </w:rPr>
        <w:t xml:space="preserve"> НК РФ, стал важной законодательной мерой, направленной на создание условий для реализации права граждан на жилище и, соответственно, функций Российской Федерации как социального государства (</w:t>
      </w:r>
      <w:hyperlink r:id="rId111" w:history="1">
        <w:r w:rsidRPr="007351E1">
          <w:rPr>
            <w:rFonts w:ascii="Times New Roman" w:hAnsi="Times New Roman" w:cs="Times New Roman"/>
            <w:sz w:val="28"/>
            <w:szCs w:val="28"/>
          </w:rPr>
          <w:t>статьи 7</w:t>
        </w:r>
      </w:hyperlink>
      <w:r w:rsidRPr="007351E1">
        <w:rPr>
          <w:rFonts w:ascii="Times New Roman" w:hAnsi="Times New Roman" w:cs="Times New Roman"/>
          <w:sz w:val="28"/>
          <w:szCs w:val="28"/>
        </w:rPr>
        <w:t xml:space="preserve"> и </w:t>
      </w:r>
      <w:hyperlink r:id="rId112" w:history="1">
        <w:r w:rsidRPr="007351E1">
          <w:rPr>
            <w:rFonts w:ascii="Times New Roman" w:hAnsi="Times New Roman" w:cs="Times New Roman"/>
            <w:sz w:val="28"/>
            <w:szCs w:val="28"/>
          </w:rPr>
          <w:t>40</w:t>
        </w:r>
      </w:hyperlink>
      <w:r w:rsidRPr="007351E1">
        <w:rPr>
          <w:rFonts w:ascii="Times New Roman" w:hAnsi="Times New Roman" w:cs="Times New Roman"/>
          <w:sz w:val="28"/>
          <w:szCs w:val="28"/>
        </w:rPr>
        <w:t xml:space="preserve"> Конституции Российской Федерации). При этом редакция </w:t>
      </w:r>
      <w:hyperlink r:id="rId113" w:history="1">
        <w:r w:rsidRPr="007351E1">
          <w:rPr>
            <w:rFonts w:ascii="Times New Roman" w:hAnsi="Times New Roman" w:cs="Times New Roman"/>
            <w:sz w:val="28"/>
            <w:szCs w:val="28"/>
          </w:rPr>
          <w:t>абзаца третьего подпункта 1 пункта 1 статьи 394</w:t>
        </w:r>
      </w:hyperlink>
      <w:r w:rsidRPr="007351E1">
        <w:rPr>
          <w:rFonts w:ascii="Times New Roman" w:hAnsi="Times New Roman" w:cs="Times New Roman"/>
          <w:sz w:val="28"/>
          <w:szCs w:val="28"/>
        </w:rPr>
        <w:t xml:space="preserve"> </w:t>
      </w:r>
      <w:r w:rsidR="00B4747F">
        <w:rPr>
          <w:rFonts w:ascii="Times New Roman" w:hAnsi="Times New Roman" w:cs="Times New Roman"/>
          <w:sz w:val="28"/>
          <w:szCs w:val="28"/>
        </w:rPr>
        <w:t>НК РФ</w:t>
      </w:r>
      <w:r w:rsidRPr="007351E1">
        <w:rPr>
          <w:rFonts w:ascii="Times New Roman" w:hAnsi="Times New Roman" w:cs="Times New Roman"/>
          <w:sz w:val="28"/>
          <w:szCs w:val="28"/>
        </w:rPr>
        <w:t xml:space="preserve">, действовавшая с 2005 года вплоть до 2020 года, распространяла верхний предел ставки, составляющий 0,3 процента, на земельные участки, предназначенные для осуществления всех форм жилищного строительства, в том числе индивидуального жилищного строительства, осуществляемого в предпринимательских целях, причем из этого последовательно исходила правоприменительная практика (определения Судебной коллегии по экономическим спорам Верховного Суда Российской Федерации от 04.02.2020 </w:t>
      </w:r>
      <w:hyperlink r:id="rId114" w:history="1">
        <w:r w:rsidRPr="007351E1">
          <w:rPr>
            <w:rFonts w:ascii="Times New Roman" w:hAnsi="Times New Roman" w:cs="Times New Roman"/>
            <w:sz w:val="28"/>
            <w:szCs w:val="28"/>
          </w:rPr>
          <w:t>№ 308-ЭС19-18258</w:t>
        </w:r>
      </w:hyperlink>
      <w:r w:rsidRPr="007351E1">
        <w:rPr>
          <w:rFonts w:ascii="Times New Roman" w:hAnsi="Times New Roman" w:cs="Times New Roman"/>
          <w:sz w:val="28"/>
          <w:szCs w:val="28"/>
        </w:rPr>
        <w:t xml:space="preserve"> по делу № А53-21469/2017, от 11.04.2022 </w:t>
      </w:r>
      <w:hyperlink r:id="rId115" w:history="1">
        <w:r w:rsidRPr="007351E1">
          <w:rPr>
            <w:rFonts w:ascii="Times New Roman" w:hAnsi="Times New Roman" w:cs="Times New Roman"/>
            <w:sz w:val="28"/>
            <w:szCs w:val="28"/>
          </w:rPr>
          <w:t>№ 306-ЭС21-25432</w:t>
        </w:r>
      </w:hyperlink>
      <w:r w:rsidRPr="007351E1">
        <w:rPr>
          <w:rFonts w:ascii="Times New Roman" w:hAnsi="Times New Roman" w:cs="Times New Roman"/>
          <w:sz w:val="28"/>
          <w:szCs w:val="28"/>
        </w:rPr>
        <w:t xml:space="preserve"> по делу № А65-1304/2021 и от 24.04.2022 </w:t>
      </w:r>
      <w:hyperlink r:id="rId116" w:history="1">
        <w:r w:rsidRPr="007351E1">
          <w:rPr>
            <w:rFonts w:ascii="Times New Roman" w:hAnsi="Times New Roman" w:cs="Times New Roman"/>
            <w:sz w:val="28"/>
            <w:szCs w:val="28"/>
          </w:rPr>
          <w:t>№ 310-ЭС22-2242</w:t>
        </w:r>
      </w:hyperlink>
      <w:r w:rsidRPr="007351E1">
        <w:rPr>
          <w:rFonts w:ascii="Times New Roman" w:hAnsi="Times New Roman" w:cs="Times New Roman"/>
          <w:sz w:val="28"/>
          <w:szCs w:val="28"/>
        </w:rPr>
        <w:t xml:space="preserve"> по делу № А14-3191/2021).</w:t>
      </w:r>
    </w:p>
    <w:p w:rsidR="008010A2" w:rsidRPr="007351E1" w:rsidRDefault="008010A2">
      <w:pPr>
        <w:autoSpaceDE w:val="0"/>
        <w:autoSpaceDN w:val="0"/>
        <w:adjustRightInd w:val="0"/>
        <w:spacing w:after="0" w:line="240" w:lineRule="auto"/>
        <w:ind w:firstLine="709"/>
        <w:jc w:val="both"/>
        <w:rPr>
          <w:rFonts w:ascii="Times New Roman" w:hAnsi="Times New Roman" w:cs="Times New Roman"/>
          <w:sz w:val="28"/>
          <w:szCs w:val="28"/>
        </w:rPr>
      </w:pPr>
      <w:r w:rsidRPr="007351E1">
        <w:rPr>
          <w:rFonts w:ascii="Times New Roman" w:hAnsi="Times New Roman" w:cs="Times New Roman"/>
          <w:sz w:val="28"/>
          <w:szCs w:val="28"/>
        </w:rPr>
        <w:t xml:space="preserve">Федеральный </w:t>
      </w:r>
      <w:hyperlink r:id="rId117" w:history="1">
        <w:r w:rsidRPr="007351E1">
          <w:rPr>
            <w:rFonts w:ascii="Times New Roman" w:hAnsi="Times New Roman" w:cs="Times New Roman"/>
            <w:sz w:val="28"/>
            <w:szCs w:val="28"/>
          </w:rPr>
          <w:t>закон</w:t>
        </w:r>
      </w:hyperlink>
      <w:r w:rsidRPr="007351E1">
        <w:rPr>
          <w:rFonts w:ascii="Times New Roman" w:hAnsi="Times New Roman" w:cs="Times New Roman"/>
          <w:sz w:val="28"/>
          <w:szCs w:val="28"/>
        </w:rPr>
        <w:t xml:space="preserve"> от 29.11.2004 № 141-ФЗ</w:t>
      </w:r>
      <w:r w:rsidR="00687555">
        <w:rPr>
          <w:rStyle w:val="af"/>
          <w:rFonts w:ascii="Times New Roman" w:hAnsi="Times New Roman" w:cs="Times New Roman"/>
          <w:sz w:val="28"/>
          <w:szCs w:val="28"/>
        </w:rPr>
        <w:footnoteReference w:id="1"/>
      </w:r>
      <w:r w:rsidRPr="007351E1">
        <w:rPr>
          <w:rFonts w:ascii="Times New Roman" w:hAnsi="Times New Roman" w:cs="Times New Roman"/>
          <w:sz w:val="28"/>
          <w:szCs w:val="28"/>
        </w:rPr>
        <w:t xml:space="preserve"> в </w:t>
      </w:r>
      <w:hyperlink r:id="rId118" w:history="1">
        <w:r w:rsidRPr="007351E1">
          <w:rPr>
            <w:rFonts w:ascii="Times New Roman" w:hAnsi="Times New Roman" w:cs="Times New Roman"/>
            <w:sz w:val="28"/>
            <w:szCs w:val="28"/>
          </w:rPr>
          <w:t>пунктах 15</w:t>
        </w:r>
      </w:hyperlink>
      <w:r w:rsidRPr="007351E1">
        <w:rPr>
          <w:rFonts w:ascii="Times New Roman" w:hAnsi="Times New Roman" w:cs="Times New Roman"/>
          <w:sz w:val="28"/>
          <w:szCs w:val="28"/>
        </w:rPr>
        <w:t xml:space="preserve"> и </w:t>
      </w:r>
      <w:hyperlink r:id="rId119" w:history="1">
        <w:r w:rsidRPr="007351E1">
          <w:rPr>
            <w:rFonts w:ascii="Times New Roman" w:hAnsi="Times New Roman" w:cs="Times New Roman"/>
            <w:sz w:val="28"/>
            <w:szCs w:val="28"/>
          </w:rPr>
          <w:t>16 статьи 396</w:t>
        </w:r>
      </w:hyperlink>
      <w:r w:rsidRPr="007351E1">
        <w:rPr>
          <w:rFonts w:ascii="Times New Roman" w:hAnsi="Times New Roman" w:cs="Times New Roman"/>
          <w:sz w:val="28"/>
          <w:szCs w:val="28"/>
        </w:rPr>
        <w:t xml:space="preserve"> НК РФ регламентировал применение повышающих коэффициентов 2 и 4. Как следует из </w:t>
      </w:r>
      <w:hyperlink r:id="rId120" w:history="1">
        <w:r w:rsidRPr="007351E1">
          <w:rPr>
            <w:rFonts w:ascii="Times New Roman" w:hAnsi="Times New Roman" w:cs="Times New Roman"/>
            <w:sz w:val="28"/>
            <w:szCs w:val="28"/>
          </w:rPr>
          <w:t>пункта 15</w:t>
        </w:r>
      </w:hyperlink>
      <w:r w:rsidRPr="007351E1">
        <w:rPr>
          <w:rFonts w:ascii="Times New Roman" w:hAnsi="Times New Roman" w:cs="Times New Roman"/>
          <w:sz w:val="28"/>
          <w:szCs w:val="28"/>
        </w:rPr>
        <w:t xml:space="preserve"> (и в изначальной, и в действующей редакции), застройщик (физическое или юридическое лицо), который приобрел земельный участок, предназначенный для жилищного строительства, обязан уплачивать земельный налог с применением повышающего коэффициента 2 в течение трех лет вплоть до государственной регистрации права собственности на построенное жилье с возможным перерасчетом и возвратом налога путем применения коэффициента 1 при завершении строительства и государственной регистрации жилья до истечения названного трехлетнего срока, а если после его истечения жилой объект построен не был, вплоть до государственной регистрации права собственности на этот объект действует коэффициент 4.</w:t>
      </w:r>
    </w:p>
    <w:p w:rsidR="008010A2" w:rsidRPr="007351E1" w:rsidRDefault="008010A2">
      <w:pPr>
        <w:autoSpaceDE w:val="0"/>
        <w:autoSpaceDN w:val="0"/>
        <w:adjustRightInd w:val="0"/>
        <w:spacing w:after="0" w:line="240" w:lineRule="auto"/>
        <w:ind w:firstLine="708"/>
        <w:jc w:val="both"/>
        <w:rPr>
          <w:rFonts w:ascii="Times New Roman" w:hAnsi="Times New Roman" w:cs="Times New Roman"/>
          <w:sz w:val="28"/>
          <w:szCs w:val="28"/>
        </w:rPr>
      </w:pPr>
      <w:r w:rsidRPr="007351E1">
        <w:rPr>
          <w:rFonts w:ascii="Times New Roman" w:hAnsi="Times New Roman" w:cs="Times New Roman"/>
          <w:sz w:val="28"/>
          <w:szCs w:val="28"/>
        </w:rPr>
        <w:t>Конституционн</w:t>
      </w:r>
      <w:r w:rsidR="00F801DB">
        <w:rPr>
          <w:rFonts w:ascii="Times New Roman" w:hAnsi="Times New Roman" w:cs="Times New Roman"/>
          <w:sz w:val="28"/>
          <w:szCs w:val="28"/>
        </w:rPr>
        <w:t>ым</w:t>
      </w:r>
      <w:r w:rsidRPr="007351E1">
        <w:rPr>
          <w:rFonts w:ascii="Times New Roman" w:hAnsi="Times New Roman" w:cs="Times New Roman"/>
          <w:sz w:val="28"/>
          <w:szCs w:val="28"/>
        </w:rPr>
        <w:t xml:space="preserve"> Суд</w:t>
      </w:r>
      <w:r w:rsidR="00F801DB">
        <w:rPr>
          <w:rFonts w:ascii="Times New Roman" w:hAnsi="Times New Roman" w:cs="Times New Roman"/>
          <w:sz w:val="28"/>
          <w:szCs w:val="28"/>
        </w:rPr>
        <w:t>ом</w:t>
      </w:r>
      <w:r w:rsidRPr="007351E1">
        <w:rPr>
          <w:rFonts w:ascii="Times New Roman" w:hAnsi="Times New Roman" w:cs="Times New Roman"/>
          <w:sz w:val="28"/>
          <w:szCs w:val="28"/>
        </w:rPr>
        <w:t xml:space="preserve"> </w:t>
      </w:r>
      <w:r w:rsidR="00F801DB">
        <w:rPr>
          <w:rFonts w:ascii="Times New Roman" w:hAnsi="Times New Roman" w:cs="Times New Roman"/>
          <w:sz w:val="28"/>
          <w:szCs w:val="28"/>
        </w:rPr>
        <w:t xml:space="preserve">обращено внимание, что </w:t>
      </w:r>
      <w:r w:rsidRPr="007351E1">
        <w:rPr>
          <w:rFonts w:ascii="Times New Roman" w:hAnsi="Times New Roman" w:cs="Times New Roman"/>
          <w:sz w:val="28"/>
          <w:szCs w:val="28"/>
        </w:rPr>
        <w:t xml:space="preserve">такому пониманию законодательного регулирования корреспондирует подход судебной практики, предполагающий, что применение повышающих коэффициентов призвано исключить возможность извлечения налоговой выгоды собственниками земельных участков, которые не имели объективных препятствий в осуществлении жилищного строительства, но уклонились от освоения участка, не завершив строительство, по крайней мере до истечения трех лет с момента получения участка в собственность, либо изначально не имели намерения по его освоению. Судебная коллегия по экономическим спорам Верховного Суда Российской Федерации, руководствуясь данным подходом, пришла в </w:t>
      </w:r>
      <w:hyperlink r:id="rId121" w:history="1">
        <w:r w:rsidRPr="007351E1">
          <w:rPr>
            <w:rFonts w:ascii="Times New Roman" w:hAnsi="Times New Roman" w:cs="Times New Roman"/>
            <w:sz w:val="28"/>
            <w:szCs w:val="28"/>
          </w:rPr>
          <w:t>определении</w:t>
        </w:r>
      </w:hyperlink>
      <w:r w:rsidRPr="007351E1">
        <w:rPr>
          <w:rFonts w:ascii="Times New Roman" w:hAnsi="Times New Roman" w:cs="Times New Roman"/>
          <w:sz w:val="28"/>
          <w:szCs w:val="28"/>
        </w:rPr>
        <w:t xml:space="preserve"> от 15.10.2020 № 309-ЭС20-11143 по делу № А60-50402/2019 к выводу, что повышающие коэффициенты, напротив, не должны применяться, если были объективные препятствия для осуществления строительства, в частности обусловленные законодательным регулированием развития территорий.</w:t>
      </w:r>
    </w:p>
    <w:p w:rsidR="004D2A92" w:rsidRPr="007351E1" w:rsidRDefault="004D2A92">
      <w:pPr>
        <w:autoSpaceDE w:val="0"/>
        <w:autoSpaceDN w:val="0"/>
        <w:adjustRightInd w:val="0"/>
        <w:spacing w:after="0" w:line="240" w:lineRule="auto"/>
        <w:ind w:firstLine="708"/>
        <w:jc w:val="both"/>
        <w:rPr>
          <w:rFonts w:ascii="Times New Roman" w:hAnsi="Times New Roman" w:cs="Times New Roman"/>
          <w:sz w:val="28"/>
          <w:szCs w:val="28"/>
        </w:rPr>
      </w:pPr>
      <w:r w:rsidRPr="007351E1">
        <w:rPr>
          <w:rFonts w:ascii="Times New Roman" w:hAnsi="Times New Roman" w:cs="Times New Roman"/>
          <w:sz w:val="28"/>
          <w:szCs w:val="28"/>
        </w:rPr>
        <w:t xml:space="preserve">Тем самым применение повышающих коэффициентов 2 и 4 при исчислении земельного налога по ставке, определяемой органами местного самоуправления в </w:t>
      </w:r>
      <w:r w:rsidRPr="007351E1">
        <w:rPr>
          <w:rFonts w:ascii="Times New Roman" w:hAnsi="Times New Roman" w:cs="Times New Roman"/>
          <w:sz w:val="28"/>
          <w:szCs w:val="28"/>
        </w:rPr>
        <w:lastRenderedPageBreak/>
        <w:t>размере меньшем или равном 0,3 процента от кадастровой стоимости земельного участка, приводило к росту налоговой нагрузки для налогоплательщиков, не обеспечивающих освоение участков, приобретенных (предоставленных) для жилищного строительства, однако такое увеличение могло максимально довести бремя уплаты налога лишь до величины, составляющей 0,6 или 1,2 процента.</w:t>
      </w:r>
      <w:r w:rsidR="00F801DB">
        <w:rPr>
          <w:rFonts w:ascii="Times New Roman" w:hAnsi="Times New Roman" w:cs="Times New Roman"/>
          <w:sz w:val="28"/>
          <w:szCs w:val="28"/>
        </w:rPr>
        <w:t xml:space="preserve"> </w:t>
      </w:r>
      <w:r w:rsidRPr="007351E1">
        <w:rPr>
          <w:rFonts w:ascii="Times New Roman" w:hAnsi="Times New Roman" w:cs="Times New Roman"/>
          <w:sz w:val="28"/>
          <w:szCs w:val="28"/>
        </w:rPr>
        <w:t>Подобная налоговая нагрузка, выходя за пределы пониженной ставки в 0,3 процента, тем не менее не превышает действующую в отношении всех других земельных участков ставку в 1,5 процента, применительно к которой законодателем не предусматривались повышающие коэффициенты, по крайней мере в момент их введения в механизм правового регулирования земельного налога. Это давало основания рассматривать ставку в 1,5 процента не только как предельную для определенных категорий земельных участков, но и как максимальную ставку, обозначающую границы обложения налогом.</w:t>
      </w:r>
    </w:p>
    <w:p w:rsidR="00E847E4" w:rsidRPr="007351E1" w:rsidRDefault="00E847E4">
      <w:pPr>
        <w:autoSpaceDE w:val="0"/>
        <w:autoSpaceDN w:val="0"/>
        <w:adjustRightInd w:val="0"/>
        <w:spacing w:after="0" w:line="240" w:lineRule="auto"/>
        <w:ind w:firstLine="708"/>
        <w:jc w:val="both"/>
        <w:rPr>
          <w:rFonts w:ascii="Times New Roman" w:hAnsi="Times New Roman" w:cs="Times New Roman"/>
          <w:sz w:val="28"/>
          <w:szCs w:val="28"/>
        </w:rPr>
      </w:pPr>
      <w:r w:rsidRPr="007351E1">
        <w:rPr>
          <w:rFonts w:ascii="Times New Roman" w:hAnsi="Times New Roman" w:cs="Times New Roman"/>
          <w:sz w:val="28"/>
          <w:szCs w:val="28"/>
        </w:rPr>
        <w:t xml:space="preserve">Федеральным </w:t>
      </w:r>
      <w:hyperlink r:id="rId122" w:history="1">
        <w:r w:rsidRPr="007351E1">
          <w:rPr>
            <w:rFonts w:ascii="Times New Roman" w:hAnsi="Times New Roman" w:cs="Times New Roman"/>
            <w:sz w:val="28"/>
            <w:szCs w:val="28"/>
          </w:rPr>
          <w:t>законом</w:t>
        </w:r>
      </w:hyperlink>
      <w:r w:rsidRPr="007351E1">
        <w:rPr>
          <w:rFonts w:ascii="Times New Roman" w:hAnsi="Times New Roman" w:cs="Times New Roman"/>
          <w:sz w:val="28"/>
          <w:szCs w:val="28"/>
        </w:rPr>
        <w:t xml:space="preserve"> от 29.09.2019 № 325-ФЗ</w:t>
      </w:r>
      <w:r w:rsidR="007F4747">
        <w:rPr>
          <w:rStyle w:val="af"/>
          <w:rFonts w:ascii="Times New Roman" w:hAnsi="Times New Roman" w:cs="Times New Roman"/>
          <w:sz w:val="28"/>
          <w:szCs w:val="28"/>
        </w:rPr>
        <w:footnoteReference w:id="2"/>
      </w:r>
      <w:r w:rsidRPr="007351E1">
        <w:rPr>
          <w:rFonts w:ascii="Times New Roman" w:hAnsi="Times New Roman" w:cs="Times New Roman"/>
          <w:sz w:val="28"/>
          <w:szCs w:val="28"/>
        </w:rPr>
        <w:t xml:space="preserve"> в </w:t>
      </w:r>
      <w:hyperlink r:id="rId123" w:history="1">
        <w:r w:rsidRPr="007351E1">
          <w:rPr>
            <w:rFonts w:ascii="Times New Roman" w:hAnsi="Times New Roman" w:cs="Times New Roman"/>
            <w:sz w:val="28"/>
            <w:szCs w:val="28"/>
          </w:rPr>
          <w:t>абзац третий подпункта 1 пункта 1 статьи 394</w:t>
        </w:r>
      </w:hyperlink>
      <w:r w:rsidRPr="007351E1">
        <w:rPr>
          <w:rFonts w:ascii="Times New Roman" w:hAnsi="Times New Roman" w:cs="Times New Roman"/>
          <w:sz w:val="28"/>
          <w:szCs w:val="28"/>
        </w:rPr>
        <w:t xml:space="preserve"> НК РФ внесены изменения, исключившие из сферы действия верхнего предела ставки земельного налога, составляющего 0,3 процента, земельные участки, которые приобретены (предоставлены) для индивидуального жилищного строительства и при этом используются в предпринимательской деятельности. Остальные же собственники участков, которые осуществляют строительство жилья, продолжают использовать льготную ставку в пределах 0,3 процента на прежних условиях (с применением повышающих коэффициентов). Это означало, что в отношении участков, приобретенных (предоставленных) именно для индивидуального жилищного строительства и используемых в предпринимательской деятельности, возникла возможность установления органами местного самоуправления ставки до 1,5 процента (данная ставка применяется также в связи с налогообложением участков, имеющих, в частности, сугубо коммерческое, административно-деловое, торговое или промышленное предназначение).</w:t>
      </w:r>
    </w:p>
    <w:p w:rsidR="00A60774" w:rsidRPr="007351E1" w:rsidRDefault="00A60774">
      <w:pPr>
        <w:autoSpaceDE w:val="0"/>
        <w:autoSpaceDN w:val="0"/>
        <w:adjustRightInd w:val="0"/>
        <w:spacing w:after="0" w:line="240" w:lineRule="auto"/>
        <w:ind w:firstLine="708"/>
        <w:jc w:val="both"/>
        <w:rPr>
          <w:rFonts w:ascii="Times New Roman" w:hAnsi="Times New Roman" w:cs="Times New Roman"/>
          <w:sz w:val="28"/>
          <w:szCs w:val="28"/>
        </w:rPr>
      </w:pPr>
      <w:r w:rsidRPr="007351E1">
        <w:rPr>
          <w:rFonts w:ascii="Times New Roman" w:hAnsi="Times New Roman" w:cs="Times New Roman"/>
          <w:sz w:val="28"/>
          <w:szCs w:val="28"/>
        </w:rPr>
        <w:t>Указанные законодательные изменения привели к тому, что часть налогоплательщиков лишилась возможности применять льготные условия налогообложения в отношении земельных участков, предназначенных для строительства жилья. Поскольку налоговая льгота не является обязательным элементом налогообложения и как таковое ее отсутствие не влияет на оценку законности установления налога (</w:t>
      </w:r>
      <w:hyperlink r:id="rId124" w:history="1">
        <w:r w:rsidRPr="007351E1">
          <w:rPr>
            <w:rFonts w:ascii="Times New Roman" w:hAnsi="Times New Roman" w:cs="Times New Roman"/>
            <w:sz w:val="28"/>
            <w:szCs w:val="28"/>
          </w:rPr>
          <w:t>Постановление</w:t>
        </w:r>
      </w:hyperlink>
      <w:r w:rsidRPr="007351E1">
        <w:rPr>
          <w:rFonts w:ascii="Times New Roman" w:hAnsi="Times New Roman" w:cs="Times New Roman"/>
          <w:sz w:val="28"/>
          <w:szCs w:val="28"/>
        </w:rPr>
        <w:t xml:space="preserve"> Конституционного Суда от 31.05.2023 № 28-П и др.), само по себе сужение сферы действия льготной ставки земельного налога не может расцениваться в качестве конституционно недопустимого.</w:t>
      </w:r>
    </w:p>
    <w:p w:rsidR="00A62834" w:rsidRPr="007351E1" w:rsidRDefault="00A62834">
      <w:pPr>
        <w:autoSpaceDE w:val="0"/>
        <w:autoSpaceDN w:val="0"/>
        <w:adjustRightInd w:val="0"/>
        <w:spacing w:after="0" w:line="240" w:lineRule="auto"/>
        <w:ind w:firstLine="708"/>
        <w:jc w:val="both"/>
        <w:rPr>
          <w:rFonts w:ascii="Times New Roman" w:hAnsi="Times New Roman" w:cs="Times New Roman"/>
          <w:sz w:val="28"/>
          <w:szCs w:val="28"/>
        </w:rPr>
      </w:pPr>
      <w:r w:rsidRPr="007351E1">
        <w:rPr>
          <w:rFonts w:ascii="Times New Roman" w:hAnsi="Times New Roman" w:cs="Times New Roman"/>
          <w:sz w:val="28"/>
          <w:szCs w:val="28"/>
        </w:rPr>
        <w:t xml:space="preserve">Федеральный законодатель вправе установить дополнительно к налоговой ставке также повышающие коэффициенты, что не вступает в противоречие с требованием определенности норм о налоговых ставках, поскольку элементы, влияющие на итоговый размер налога, взимаемого с его плательщика, устанавливаются при такой конструкции непосредственно Налоговым кодексом Российской Федерации. Однако же воля законодателя должна быть выражена явно и недвусмысленно, чтобы исключить противоречивые ее интерпретации в правоприменительной практике. Применительно к данному делу следует учесть, что земельные участки, приобретенные (предоставленные) для жилищного строительства, для которых установлены повышающие коэффициенты, стали облагаться не только по льготной предельной </w:t>
      </w:r>
      <w:r w:rsidRPr="007351E1">
        <w:rPr>
          <w:rFonts w:ascii="Times New Roman" w:hAnsi="Times New Roman" w:cs="Times New Roman"/>
          <w:sz w:val="28"/>
          <w:szCs w:val="28"/>
        </w:rPr>
        <w:lastRenderedPageBreak/>
        <w:t xml:space="preserve">ставке, составляющей 0,3 процента, но и - в случае, когда участки приобретены (предоставлены) для индивидуального жилищного строительства и используются в предпринимательской деятельности, - по предельной ставке 1,5 процента. </w:t>
      </w:r>
      <w:r w:rsidRPr="006350D9">
        <w:rPr>
          <w:rFonts w:ascii="Times New Roman" w:hAnsi="Times New Roman" w:cs="Times New Roman"/>
          <w:b/>
          <w:sz w:val="28"/>
          <w:szCs w:val="28"/>
        </w:rPr>
        <w:t>Вторая из этих ставок может рассматриваться значительной частью правоприменителей как препятствующая ее одновременному применению с повышающими коэффициентами в свете правовой позиции Конституционного Суда, согласно которой принцип равенства налогового бремени нарушается, когда определенной категории налогоплательщиков предоставляются иные по сравнению с другими налогоплательщиками условия, хотя между ними нет серьезных различий, которые оправдывали бы неравное правовое регулирование</w:t>
      </w:r>
      <w:r w:rsidRPr="007351E1">
        <w:rPr>
          <w:rFonts w:ascii="Times New Roman" w:hAnsi="Times New Roman" w:cs="Times New Roman"/>
          <w:sz w:val="28"/>
          <w:szCs w:val="28"/>
        </w:rPr>
        <w:t xml:space="preserve"> (постановления от 13.03.2008 </w:t>
      </w:r>
      <w:hyperlink r:id="rId125" w:history="1">
        <w:r w:rsidRPr="007351E1">
          <w:rPr>
            <w:rFonts w:ascii="Times New Roman" w:hAnsi="Times New Roman" w:cs="Times New Roman"/>
            <w:sz w:val="28"/>
            <w:szCs w:val="28"/>
          </w:rPr>
          <w:t>№ 5-П</w:t>
        </w:r>
      </w:hyperlink>
      <w:r w:rsidRPr="007351E1">
        <w:rPr>
          <w:rFonts w:ascii="Times New Roman" w:hAnsi="Times New Roman" w:cs="Times New Roman"/>
          <w:sz w:val="28"/>
          <w:szCs w:val="28"/>
        </w:rPr>
        <w:t xml:space="preserve"> и от 22.06.2009 </w:t>
      </w:r>
      <w:hyperlink r:id="rId126" w:history="1">
        <w:r w:rsidRPr="007351E1">
          <w:rPr>
            <w:rFonts w:ascii="Times New Roman" w:hAnsi="Times New Roman" w:cs="Times New Roman"/>
            <w:sz w:val="28"/>
            <w:szCs w:val="28"/>
          </w:rPr>
          <w:t>№ 10-П</w:t>
        </w:r>
      </w:hyperlink>
      <w:r w:rsidRPr="007351E1">
        <w:rPr>
          <w:rFonts w:ascii="Times New Roman" w:hAnsi="Times New Roman" w:cs="Times New Roman"/>
          <w:sz w:val="28"/>
          <w:szCs w:val="28"/>
        </w:rPr>
        <w:t>).</w:t>
      </w:r>
    </w:p>
    <w:p w:rsidR="003E4705" w:rsidRPr="007351E1" w:rsidRDefault="00A62834">
      <w:pPr>
        <w:autoSpaceDE w:val="0"/>
        <w:autoSpaceDN w:val="0"/>
        <w:adjustRightInd w:val="0"/>
        <w:spacing w:after="0" w:line="240" w:lineRule="auto"/>
        <w:ind w:firstLine="708"/>
        <w:jc w:val="both"/>
        <w:rPr>
          <w:rFonts w:ascii="Times New Roman" w:hAnsi="Times New Roman" w:cs="Times New Roman"/>
          <w:sz w:val="28"/>
          <w:szCs w:val="28"/>
        </w:rPr>
      </w:pPr>
      <w:r w:rsidRPr="007351E1">
        <w:rPr>
          <w:rFonts w:ascii="Times New Roman" w:hAnsi="Times New Roman" w:cs="Times New Roman"/>
          <w:sz w:val="28"/>
          <w:szCs w:val="28"/>
        </w:rPr>
        <w:t>Отсутствие уточнений по этому поводу</w:t>
      </w:r>
      <w:r w:rsidR="00F801DB">
        <w:rPr>
          <w:rFonts w:ascii="Times New Roman" w:hAnsi="Times New Roman" w:cs="Times New Roman"/>
          <w:sz w:val="28"/>
          <w:szCs w:val="28"/>
        </w:rPr>
        <w:t>, как указано</w:t>
      </w:r>
      <w:r w:rsidRPr="007351E1">
        <w:rPr>
          <w:rFonts w:ascii="Times New Roman" w:hAnsi="Times New Roman" w:cs="Times New Roman"/>
          <w:sz w:val="28"/>
          <w:szCs w:val="28"/>
        </w:rPr>
        <w:t xml:space="preserve"> Конституционн</w:t>
      </w:r>
      <w:r w:rsidR="00F801DB">
        <w:rPr>
          <w:rFonts w:ascii="Times New Roman" w:hAnsi="Times New Roman" w:cs="Times New Roman"/>
          <w:sz w:val="28"/>
          <w:szCs w:val="28"/>
        </w:rPr>
        <w:t>ым</w:t>
      </w:r>
      <w:r w:rsidRPr="007351E1">
        <w:rPr>
          <w:rFonts w:ascii="Times New Roman" w:hAnsi="Times New Roman" w:cs="Times New Roman"/>
          <w:sz w:val="28"/>
          <w:szCs w:val="28"/>
        </w:rPr>
        <w:t xml:space="preserve"> Суд</w:t>
      </w:r>
      <w:r w:rsidR="00F801DB">
        <w:rPr>
          <w:rFonts w:ascii="Times New Roman" w:hAnsi="Times New Roman" w:cs="Times New Roman"/>
          <w:sz w:val="28"/>
          <w:szCs w:val="28"/>
        </w:rPr>
        <w:t>ом,</w:t>
      </w:r>
      <w:r w:rsidRPr="007351E1">
        <w:rPr>
          <w:rFonts w:ascii="Times New Roman" w:hAnsi="Times New Roman" w:cs="Times New Roman"/>
          <w:sz w:val="28"/>
          <w:szCs w:val="28"/>
        </w:rPr>
        <w:t xml:space="preserve"> может породить сомнения в обоснованности дифференциации налогообложения земельных участков, приобретенных (предоставленных) для индивидуального жилищного строительства и используемых для предпринимательских целей, и налогообложения других земельных участков, предназначенных для жилищного строительства. Это, в частности, участки, вид разрешенного использования которых предусматривает строительство многоквартирных домов и домов блокированной застройки (</w:t>
      </w:r>
      <w:hyperlink r:id="rId127" w:history="1">
        <w:r w:rsidRPr="007351E1">
          <w:rPr>
            <w:rFonts w:ascii="Times New Roman" w:hAnsi="Times New Roman" w:cs="Times New Roman"/>
            <w:sz w:val="28"/>
            <w:szCs w:val="28"/>
          </w:rPr>
          <w:t>классификатор</w:t>
        </w:r>
      </w:hyperlink>
      <w:r w:rsidRPr="007351E1">
        <w:rPr>
          <w:rFonts w:ascii="Times New Roman" w:hAnsi="Times New Roman" w:cs="Times New Roman"/>
          <w:sz w:val="28"/>
          <w:szCs w:val="28"/>
        </w:rPr>
        <w:t xml:space="preserve"> видов разрешенного использования земельных участков, утвержденный приказом Федеральной службы государственной регистрации, кадастра и картографии от 10.11.2020 № П/0412). Указанные участки, также застраиваемые жильем в порядке ведения предпринимательской деятельности, могут иметь меньшую кадастровую стоимость, чем участки с коммерческим назначением. Собственники же участков, которые также ведут предпринимательскую деятельность, строя многоквартирные дома, испытывают гораздо меньшее фискальное воздействие, применяя ставку не более 0,3 процента. Исключение составляют участки, кадастровая стоимость которых составляет более 300 миллионов рублей: для них предусмотрена ставка в пределах 1,5 процента</w:t>
      </w:r>
      <w:r w:rsidR="00F801DB">
        <w:rPr>
          <w:rFonts w:ascii="Times New Roman" w:hAnsi="Times New Roman" w:cs="Times New Roman"/>
          <w:sz w:val="28"/>
          <w:szCs w:val="28"/>
        </w:rPr>
        <w:t>.</w:t>
      </w:r>
      <w:r w:rsidR="00923170" w:rsidRPr="007351E1">
        <w:rPr>
          <w:rFonts w:ascii="Times New Roman" w:hAnsi="Times New Roman" w:cs="Times New Roman"/>
          <w:sz w:val="28"/>
          <w:szCs w:val="28"/>
        </w:rPr>
        <w:t xml:space="preserve"> </w:t>
      </w:r>
    </w:p>
    <w:p w:rsidR="006242B3" w:rsidRPr="006350D9" w:rsidRDefault="00700E65">
      <w:pPr>
        <w:autoSpaceDE w:val="0"/>
        <w:autoSpaceDN w:val="0"/>
        <w:adjustRightInd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Учитывая изложенное</w:t>
      </w:r>
      <w:r w:rsidR="006242B3" w:rsidRPr="007351E1">
        <w:rPr>
          <w:rFonts w:ascii="Times New Roman" w:hAnsi="Times New Roman" w:cs="Times New Roman"/>
          <w:sz w:val="28"/>
          <w:szCs w:val="28"/>
        </w:rPr>
        <w:t xml:space="preserve">, </w:t>
      </w:r>
      <w:hyperlink r:id="rId128" w:history="1">
        <w:r w:rsidR="006242B3" w:rsidRPr="007351E1">
          <w:rPr>
            <w:rFonts w:ascii="Times New Roman" w:hAnsi="Times New Roman" w:cs="Times New Roman"/>
            <w:sz w:val="28"/>
            <w:szCs w:val="28"/>
          </w:rPr>
          <w:t>пункт 1 статьи 394</w:t>
        </w:r>
      </w:hyperlink>
      <w:r w:rsidR="006242B3" w:rsidRPr="007351E1">
        <w:rPr>
          <w:rFonts w:ascii="Times New Roman" w:hAnsi="Times New Roman" w:cs="Times New Roman"/>
          <w:sz w:val="28"/>
          <w:szCs w:val="28"/>
        </w:rPr>
        <w:t xml:space="preserve"> и </w:t>
      </w:r>
      <w:hyperlink r:id="rId129" w:history="1">
        <w:r w:rsidR="006242B3" w:rsidRPr="007351E1">
          <w:rPr>
            <w:rFonts w:ascii="Times New Roman" w:hAnsi="Times New Roman" w:cs="Times New Roman"/>
            <w:sz w:val="28"/>
            <w:szCs w:val="28"/>
          </w:rPr>
          <w:t>пункт 15 статьи 396</w:t>
        </w:r>
      </w:hyperlink>
      <w:r w:rsidR="006242B3" w:rsidRPr="007351E1">
        <w:rPr>
          <w:rFonts w:ascii="Times New Roman" w:hAnsi="Times New Roman" w:cs="Times New Roman"/>
          <w:sz w:val="28"/>
          <w:szCs w:val="28"/>
        </w:rPr>
        <w:t xml:space="preserve"> НК РФ признан</w:t>
      </w:r>
      <w:r>
        <w:rPr>
          <w:rFonts w:ascii="Times New Roman" w:hAnsi="Times New Roman" w:cs="Times New Roman"/>
          <w:sz w:val="28"/>
          <w:szCs w:val="28"/>
        </w:rPr>
        <w:t>ы</w:t>
      </w:r>
      <w:r w:rsidR="006242B3" w:rsidRPr="007351E1">
        <w:rPr>
          <w:rFonts w:ascii="Times New Roman" w:hAnsi="Times New Roman" w:cs="Times New Roman"/>
          <w:sz w:val="28"/>
          <w:szCs w:val="28"/>
        </w:rPr>
        <w:t xml:space="preserve"> Конституционным Судом не соответствующим</w:t>
      </w:r>
      <w:r w:rsidR="007B4435">
        <w:rPr>
          <w:rFonts w:ascii="Times New Roman" w:hAnsi="Times New Roman" w:cs="Times New Roman"/>
          <w:sz w:val="28"/>
          <w:szCs w:val="28"/>
        </w:rPr>
        <w:t>и</w:t>
      </w:r>
      <w:r w:rsidR="006242B3" w:rsidRPr="007351E1">
        <w:rPr>
          <w:rFonts w:ascii="Times New Roman" w:hAnsi="Times New Roman" w:cs="Times New Roman"/>
          <w:sz w:val="28"/>
          <w:szCs w:val="28"/>
        </w:rPr>
        <w:t xml:space="preserve"> Конституции Российской Федерации, ее </w:t>
      </w:r>
      <w:hyperlink r:id="rId130" w:history="1">
        <w:r w:rsidR="006242B3" w:rsidRPr="007351E1">
          <w:rPr>
            <w:rFonts w:ascii="Times New Roman" w:hAnsi="Times New Roman" w:cs="Times New Roman"/>
            <w:sz w:val="28"/>
            <w:szCs w:val="28"/>
          </w:rPr>
          <w:t>статьям 19 (части 1</w:t>
        </w:r>
      </w:hyperlink>
      <w:r w:rsidR="006242B3" w:rsidRPr="007351E1">
        <w:rPr>
          <w:rFonts w:ascii="Times New Roman" w:hAnsi="Times New Roman" w:cs="Times New Roman"/>
          <w:sz w:val="28"/>
          <w:szCs w:val="28"/>
        </w:rPr>
        <w:t xml:space="preserve"> и </w:t>
      </w:r>
      <w:hyperlink r:id="rId131" w:history="1">
        <w:r w:rsidR="006242B3" w:rsidRPr="007351E1">
          <w:rPr>
            <w:rFonts w:ascii="Times New Roman" w:hAnsi="Times New Roman" w:cs="Times New Roman"/>
            <w:sz w:val="28"/>
            <w:szCs w:val="28"/>
          </w:rPr>
          <w:t>2</w:t>
        </w:r>
      </w:hyperlink>
      <w:r w:rsidR="006242B3" w:rsidRPr="007351E1">
        <w:rPr>
          <w:rFonts w:ascii="Times New Roman" w:hAnsi="Times New Roman" w:cs="Times New Roman"/>
          <w:sz w:val="28"/>
          <w:szCs w:val="28"/>
        </w:rPr>
        <w:t xml:space="preserve">), </w:t>
      </w:r>
      <w:hyperlink r:id="rId132" w:history="1">
        <w:r w:rsidR="006242B3" w:rsidRPr="007351E1">
          <w:rPr>
            <w:rFonts w:ascii="Times New Roman" w:hAnsi="Times New Roman" w:cs="Times New Roman"/>
            <w:sz w:val="28"/>
            <w:szCs w:val="28"/>
          </w:rPr>
          <w:t>35 (часть 2)</w:t>
        </w:r>
      </w:hyperlink>
      <w:r w:rsidR="006242B3" w:rsidRPr="007351E1">
        <w:rPr>
          <w:rFonts w:ascii="Times New Roman" w:hAnsi="Times New Roman" w:cs="Times New Roman"/>
          <w:sz w:val="28"/>
          <w:szCs w:val="28"/>
        </w:rPr>
        <w:t xml:space="preserve">, </w:t>
      </w:r>
      <w:hyperlink r:id="rId133" w:history="1">
        <w:r w:rsidR="006242B3" w:rsidRPr="007351E1">
          <w:rPr>
            <w:rFonts w:ascii="Times New Roman" w:hAnsi="Times New Roman" w:cs="Times New Roman"/>
            <w:sz w:val="28"/>
            <w:szCs w:val="28"/>
          </w:rPr>
          <w:t>55 (часть 3)</w:t>
        </w:r>
      </w:hyperlink>
      <w:r w:rsidR="006242B3" w:rsidRPr="007351E1">
        <w:rPr>
          <w:rFonts w:ascii="Times New Roman" w:hAnsi="Times New Roman" w:cs="Times New Roman"/>
          <w:sz w:val="28"/>
          <w:szCs w:val="28"/>
        </w:rPr>
        <w:t xml:space="preserve">, </w:t>
      </w:r>
      <w:hyperlink r:id="rId134" w:history="1">
        <w:r w:rsidR="006242B3" w:rsidRPr="007351E1">
          <w:rPr>
            <w:rFonts w:ascii="Times New Roman" w:hAnsi="Times New Roman" w:cs="Times New Roman"/>
            <w:sz w:val="28"/>
            <w:szCs w:val="28"/>
          </w:rPr>
          <w:t>57</w:t>
        </w:r>
      </w:hyperlink>
      <w:r w:rsidR="006242B3" w:rsidRPr="007351E1">
        <w:rPr>
          <w:rFonts w:ascii="Times New Roman" w:hAnsi="Times New Roman" w:cs="Times New Roman"/>
          <w:sz w:val="28"/>
          <w:szCs w:val="28"/>
        </w:rPr>
        <w:t xml:space="preserve"> и </w:t>
      </w:r>
      <w:hyperlink r:id="rId135" w:history="1">
        <w:r w:rsidR="006242B3" w:rsidRPr="007351E1">
          <w:rPr>
            <w:rFonts w:ascii="Times New Roman" w:hAnsi="Times New Roman" w:cs="Times New Roman"/>
            <w:sz w:val="28"/>
            <w:szCs w:val="28"/>
          </w:rPr>
          <w:t>75 (часть 3)</w:t>
        </w:r>
      </w:hyperlink>
      <w:r w:rsidR="006242B3" w:rsidRPr="007351E1">
        <w:rPr>
          <w:rFonts w:ascii="Times New Roman" w:hAnsi="Times New Roman" w:cs="Times New Roman"/>
          <w:sz w:val="28"/>
          <w:szCs w:val="28"/>
        </w:rPr>
        <w:t xml:space="preserve">, в той мере, в какой </w:t>
      </w:r>
      <w:r w:rsidR="006242B3" w:rsidRPr="006350D9">
        <w:rPr>
          <w:rFonts w:ascii="Times New Roman" w:hAnsi="Times New Roman" w:cs="Times New Roman"/>
          <w:b/>
          <w:sz w:val="28"/>
          <w:szCs w:val="28"/>
        </w:rPr>
        <w:t>в системе действующего правового регулирования они порождают правовую неопределенность и противоречивую практику применения в отношении земельных участков, приобретенных (предоставленных) для индивидуального жилищного строительства и используемых в предпринимательской деятельности, повышающих коэффициентов при исчислении земельного налога.</w:t>
      </w:r>
    </w:p>
    <w:p w:rsidR="00700E65" w:rsidRPr="007351E1" w:rsidRDefault="00700E6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связи с этим Конституционным Судом определено, что</w:t>
      </w:r>
      <w:r w:rsidRPr="00700E65">
        <w:rPr>
          <w:rFonts w:ascii="Times New Roman" w:hAnsi="Times New Roman" w:cs="Times New Roman"/>
          <w:sz w:val="28"/>
          <w:szCs w:val="28"/>
        </w:rPr>
        <w:t xml:space="preserve"> </w:t>
      </w:r>
      <w:r w:rsidRPr="007351E1">
        <w:rPr>
          <w:rFonts w:ascii="Times New Roman" w:hAnsi="Times New Roman" w:cs="Times New Roman"/>
          <w:sz w:val="28"/>
          <w:szCs w:val="28"/>
        </w:rPr>
        <w:t xml:space="preserve">повышающие коэффициенты, предусмотренные </w:t>
      </w:r>
      <w:hyperlink r:id="rId136" w:history="1">
        <w:r w:rsidRPr="007351E1">
          <w:rPr>
            <w:rFonts w:ascii="Times New Roman" w:hAnsi="Times New Roman" w:cs="Times New Roman"/>
            <w:sz w:val="28"/>
            <w:szCs w:val="28"/>
          </w:rPr>
          <w:t>пунктом 15 статьи 396</w:t>
        </w:r>
      </w:hyperlink>
      <w:r w:rsidRPr="007351E1">
        <w:rPr>
          <w:rFonts w:ascii="Times New Roman" w:hAnsi="Times New Roman" w:cs="Times New Roman"/>
          <w:sz w:val="28"/>
          <w:szCs w:val="28"/>
        </w:rPr>
        <w:t xml:space="preserve"> НК РФ, не могут применяться при исчислении земельного налога в отношении земельных участков, которые предназначены для индивидуального жилищного строительства и используются в предпринимательской деятельности и ввиду этого облагаются по налоговым ставкам, установленным в пределах 1,5 процента в соответствии с </w:t>
      </w:r>
      <w:hyperlink r:id="rId137" w:history="1">
        <w:r w:rsidRPr="007351E1">
          <w:rPr>
            <w:rFonts w:ascii="Times New Roman" w:hAnsi="Times New Roman" w:cs="Times New Roman"/>
            <w:sz w:val="28"/>
            <w:szCs w:val="28"/>
          </w:rPr>
          <w:t>подпунктом 2 пункта 1 статьи 394</w:t>
        </w:r>
      </w:hyperlink>
      <w:r w:rsidRPr="007351E1">
        <w:rPr>
          <w:rFonts w:ascii="Times New Roman" w:hAnsi="Times New Roman" w:cs="Times New Roman"/>
          <w:sz w:val="28"/>
          <w:szCs w:val="28"/>
        </w:rPr>
        <w:t xml:space="preserve"> </w:t>
      </w:r>
      <w:r>
        <w:rPr>
          <w:rFonts w:ascii="Times New Roman" w:hAnsi="Times New Roman" w:cs="Times New Roman"/>
          <w:sz w:val="28"/>
          <w:szCs w:val="28"/>
        </w:rPr>
        <w:t>НК РФ</w:t>
      </w:r>
      <w:r w:rsidRPr="007351E1">
        <w:rPr>
          <w:rFonts w:ascii="Times New Roman" w:hAnsi="Times New Roman" w:cs="Times New Roman"/>
          <w:sz w:val="28"/>
          <w:szCs w:val="28"/>
        </w:rPr>
        <w:t xml:space="preserve">, начиная с нового налогового периода, если федеральным законодателем не будет - с учетом </w:t>
      </w:r>
      <w:hyperlink r:id="rId138" w:history="1">
        <w:r w:rsidRPr="007351E1">
          <w:rPr>
            <w:rFonts w:ascii="Times New Roman" w:hAnsi="Times New Roman" w:cs="Times New Roman"/>
            <w:sz w:val="28"/>
            <w:szCs w:val="28"/>
          </w:rPr>
          <w:t>пункта 6.1</w:t>
        </w:r>
      </w:hyperlink>
      <w:r w:rsidRPr="007351E1">
        <w:rPr>
          <w:rFonts w:ascii="Times New Roman" w:hAnsi="Times New Roman" w:cs="Times New Roman"/>
          <w:sz w:val="28"/>
          <w:szCs w:val="28"/>
        </w:rPr>
        <w:t xml:space="preserve"> мотивировочной части Постановления - установлено иное.</w:t>
      </w:r>
    </w:p>
    <w:p w:rsidR="004D2A92" w:rsidRDefault="004D2A92">
      <w:pPr>
        <w:autoSpaceDE w:val="0"/>
        <w:autoSpaceDN w:val="0"/>
        <w:adjustRightInd w:val="0"/>
        <w:spacing w:after="0" w:line="240" w:lineRule="auto"/>
        <w:jc w:val="both"/>
        <w:rPr>
          <w:rFonts w:ascii="Times New Roman" w:hAnsi="Times New Roman" w:cs="Times New Roman"/>
          <w:sz w:val="28"/>
          <w:szCs w:val="28"/>
        </w:rPr>
      </w:pPr>
    </w:p>
    <w:p w:rsidR="00A151CB" w:rsidRDefault="00A151CB" w:rsidP="006350D9">
      <w:pPr>
        <w:autoSpaceDE w:val="0"/>
        <w:autoSpaceDN w:val="0"/>
        <w:adjustRightInd w:val="0"/>
        <w:spacing w:after="0" w:line="240" w:lineRule="auto"/>
        <w:ind w:firstLine="708"/>
        <w:jc w:val="both"/>
        <w:rPr>
          <w:rFonts w:ascii="Times New Roman" w:hAnsi="Times New Roman" w:cs="Times New Roman"/>
          <w:b/>
          <w:sz w:val="28"/>
          <w:szCs w:val="28"/>
        </w:rPr>
      </w:pPr>
      <w:r w:rsidRPr="00303F9F">
        <w:rPr>
          <w:rFonts w:ascii="Times New Roman" w:hAnsi="Times New Roman" w:cs="Times New Roman"/>
          <w:b/>
          <w:sz w:val="28"/>
          <w:szCs w:val="28"/>
        </w:rPr>
        <w:lastRenderedPageBreak/>
        <w:t xml:space="preserve">3) Определение Верховного Суда </w:t>
      </w:r>
      <w:r w:rsidR="007B4435" w:rsidRPr="005979C9">
        <w:rPr>
          <w:rFonts w:ascii="Times New Roman" w:hAnsi="Times New Roman" w:cs="Times New Roman"/>
          <w:b/>
          <w:sz w:val="28"/>
          <w:szCs w:val="28"/>
        </w:rPr>
        <w:t xml:space="preserve">Российской Федерации (далее – Верховный Суд) </w:t>
      </w:r>
      <w:r w:rsidR="002056E9" w:rsidRPr="005979C9">
        <w:rPr>
          <w:rFonts w:ascii="Times New Roman" w:hAnsi="Times New Roman" w:cs="Times New Roman"/>
          <w:b/>
          <w:sz w:val="28"/>
          <w:szCs w:val="28"/>
        </w:rPr>
        <w:t>от 22.04.2026 № 310-ЭС25-14983</w:t>
      </w:r>
      <w:r w:rsidRPr="00303F9F">
        <w:rPr>
          <w:rFonts w:ascii="Times New Roman" w:hAnsi="Times New Roman" w:cs="Times New Roman"/>
          <w:b/>
          <w:sz w:val="28"/>
          <w:szCs w:val="28"/>
        </w:rPr>
        <w:t xml:space="preserve"> по делу № </w:t>
      </w:r>
      <w:r w:rsidR="007B4435" w:rsidRPr="00303F9F">
        <w:rPr>
          <w:rFonts w:ascii="Times New Roman" w:hAnsi="Times New Roman" w:cs="Times New Roman"/>
          <w:b/>
          <w:sz w:val="28"/>
          <w:szCs w:val="28"/>
        </w:rPr>
        <w:t>А</w:t>
      </w:r>
      <w:r w:rsidRPr="00303F9F">
        <w:rPr>
          <w:rFonts w:ascii="Times New Roman" w:hAnsi="Times New Roman" w:cs="Times New Roman"/>
          <w:b/>
          <w:sz w:val="28"/>
          <w:szCs w:val="28"/>
        </w:rPr>
        <w:t>84-8049/2023 (спор о</w:t>
      </w:r>
      <w:r w:rsidR="002056E9" w:rsidRPr="00303F9F">
        <w:rPr>
          <w:rFonts w:ascii="Times New Roman" w:hAnsi="Times New Roman" w:cs="Times New Roman"/>
          <w:b/>
          <w:sz w:val="28"/>
          <w:szCs w:val="28"/>
        </w:rPr>
        <w:t>б исчислении налога на имущество организаций</w:t>
      </w:r>
      <w:r w:rsidRPr="00303F9F">
        <w:rPr>
          <w:rFonts w:ascii="Times New Roman" w:hAnsi="Times New Roman" w:cs="Times New Roman"/>
          <w:b/>
          <w:sz w:val="28"/>
          <w:szCs w:val="28"/>
        </w:rPr>
        <w:t xml:space="preserve"> </w:t>
      </w:r>
      <w:r w:rsidR="002056E9" w:rsidRPr="00303F9F">
        <w:rPr>
          <w:rFonts w:ascii="Times New Roman" w:hAnsi="Times New Roman" w:cs="Times New Roman"/>
          <w:b/>
          <w:sz w:val="28"/>
          <w:szCs w:val="28"/>
        </w:rPr>
        <w:t>в отношении объекта незавершенного строительства)</w:t>
      </w:r>
      <w:r w:rsidR="002056E9">
        <w:rPr>
          <w:rFonts w:ascii="Times New Roman" w:hAnsi="Times New Roman" w:cs="Times New Roman"/>
          <w:b/>
          <w:sz w:val="28"/>
          <w:szCs w:val="28"/>
        </w:rPr>
        <w:t xml:space="preserve"> </w:t>
      </w:r>
    </w:p>
    <w:p w:rsidR="00E565DA" w:rsidRDefault="00E565DA" w:rsidP="006350D9">
      <w:pPr>
        <w:autoSpaceDE w:val="0"/>
        <w:autoSpaceDN w:val="0"/>
        <w:adjustRightInd w:val="0"/>
        <w:spacing w:after="0" w:line="240" w:lineRule="auto"/>
        <w:ind w:firstLine="708"/>
        <w:jc w:val="both"/>
        <w:rPr>
          <w:rFonts w:ascii="Times New Roman" w:hAnsi="Times New Roman" w:cs="Times New Roman"/>
          <w:b/>
          <w:sz w:val="28"/>
          <w:szCs w:val="28"/>
        </w:rPr>
      </w:pPr>
    </w:p>
    <w:p w:rsidR="00D06EE8" w:rsidRPr="00BD5B6D" w:rsidRDefault="00D06EE8">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bCs/>
          <w:sz w:val="28"/>
          <w:szCs w:val="28"/>
        </w:rPr>
        <w:t>Налогоплательщик (далее –</w:t>
      </w:r>
      <w:r w:rsidR="001A604E">
        <w:rPr>
          <w:rFonts w:ascii="Times New Roman" w:hAnsi="Times New Roman" w:cs="Times New Roman"/>
          <w:bCs/>
          <w:sz w:val="28"/>
          <w:szCs w:val="28"/>
        </w:rPr>
        <w:t xml:space="preserve"> </w:t>
      </w:r>
      <w:r w:rsidRPr="00BD5B6D">
        <w:rPr>
          <w:rFonts w:ascii="Times New Roman" w:hAnsi="Times New Roman" w:cs="Times New Roman"/>
          <w:bCs/>
          <w:sz w:val="28"/>
          <w:szCs w:val="28"/>
        </w:rPr>
        <w:t>заявитель, организация) обратился в арбитражный суд с заявлением к налоговому органу</w:t>
      </w:r>
      <w:r w:rsidR="001A604E">
        <w:rPr>
          <w:rFonts w:ascii="Times New Roman" w:hAnsi="Times New Roman" w:cs="Times New Roman"/>
          <w:bCs/>
          <w:sz w:val="28"/>
          <w:szCs w:val="28"/>
        </w:rPr>
        <w:t>, в том числе</w:t>
      </w:r>
      <w:r w:rsidRPr="00BD5B6D">
        <w:rPr>
          <w:rFonts w:ascii="Times New Roman" w:hAnsi="Times New Roman" w:cs="Times New Roman"/>
          <w:bCs/>
          <w:sz w:val="28"/>
          <w:szCs w:val="28"/>
        </w:rPr>
        <w:t xml:space="preserve"> о признании незаконными </w:t>
      </w:r>
      <w:r w:rsidRPr="00BD5B6D">
        <w:rPr>
          <w:rFonts w:ascii="Times New Roman" w:hAnsi="Times New Roman" w:cs="Times New Roman"/>
          <w:sz w:val="28"/>
          <w:szCs w:val="28"/>
        </w:rPr>
        <w:t>действий по составлению и направлению сообщения об исчисленных налоговым органом суммах налога на имущество</w:t>
      </w:r>
      <w:r w:rsidR="001A604E">
        <w:rPr>
          <w:rFonts w:ascii="Times New Roman" w:hAnsi="Times New Roman" w:cs="Times New Roman"/>
          <w:sz w:val="28"/>
          <w:szCs w:val="28"/>
        </w:rPr>
        <w:t xml:space="preserve"> </w:t>
      </w:r>
      <w:r w:rsidR="001A604E" w:rsidRPr="001A604E">
        <w:rPr>
          <w:rFonts w:ascii="Times New Roman" w:hAnsi="Times New Roman" w:cs="Times New Roman"/>
          <w:sz w:val="28"/>
          <w:szCs w:val="28"/>
        </w:rPr>
        <w:t>за объекты незавершенного строительства</w:t>
      </w:r>
      <w:r w:rsidRPr="00BD5B6D">
        <w:rPr>
          <w:rFonts w:ascii="Times New Roman" w:hAnsi="Times New Roman" w:cs="Times New Roman"/>
          <w:sz w:val="28"/>
          <w:szCs w:val="28"/>
        </w:rPr>
        <w:t>.</w:t>
      </w:r>
    </w:p>
    <w:p w:rsidR="00312AC6" w:rsidRPr="00BD5B6D" w:rsidRDefault="00312AC6">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Как установлено судами и следует из материалов дела, согласно информации, поступившей от </w:t>
      </w:r>
      <w:r w:rsidR="001A604E">
        <w:rPr>
          <w:rFonts w:ascii="Times New Roman" w:hAnsi="Times New Roman" w:cs="Times New Roman"/>
          <w:sz w:val="28"/>
          <w:szCs w:val="28"/>
        </w:rPr>
        <w:t>территориального органа Рос</w:t>
      </w:r>
      <w:r w:rsidRPr="00BD5B6D">
        <w:rPr>
          <w:rFonts w:ascii="Times New Roman" w:hAnsi="Times New Roman" w:cs="Times New Roman"/>
          <w:sz w:val="28"/>
          <w:szCs w:val="28"/>
        </w:rPr>
        <w:t>реестра в налоговый орган, по состоянию на 19.07.2023 на кадастровом учете состояли объекты незавершенного строительства, принадлежащие с 2020 года организации на праве собственности.</w:t>
      </w:r>
    </w:p>
    <w:p w:rsidR="00312AC6" w:rsidRPr="00BD5B6D" w:rsidRDefault="00312AC6">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Указанные объекты возникли в результате строительства обществом объекта </w:t>
      </w:r>
      <w:r w:rsidR="002B537D">
        <w:rPr>
          <w:rFonts w:ascii="Times New Roman" w:hAnsi="Times New Roman" w:cs="Times New Roman"/>
          <w:sz w:val="28"/>
          <w:szCs w:val="28"/>
        </w:rPr>
        <w:t>«Ж</w:t>
      </w:r>
      <w:r w:rsidRPr="00BD5B6D">
        <w:rPr>
          <w:rFonts w:ascii="Times New Roman" w:hAnsi="Times New Roman" w:cs="Times New Roman"/>
          <w:sz w:val="28"/>
          <w:szCs w:val="28"/>
        </w:rPr>
        <w:t>илые дома со встроенно-пристроенными помещениями</w:t>
      </w:r>
      <w:r w:rsidR="002B537D">
        <w:rPr>
          <w:rFonts w:ascii="Times New Roman" w:hAnsi="Times New Roman" w:cs="Times New Roman"/>
          <w:sz w:val="28"/>
          <w:szCs w:val="28"/>
        </w:rPr>
        <w:t>».</w:t>
      </w:r>
    </w:p>
    <w:p w:rsidR="00312AC6" w:rsidRPr="00BD5B6D" w:rsidRDefault="00312AC6">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На основании разрешения Департамента архитектуры и градостроительства города</w:t>
      </w:r>
      <w:r w:rsidR="00303F9F">
        <w:rPr>
          <w:rFonts w:ascii="Times New Roman" w:hAnsi="Times New Roman" w:cs="Times New Roman"/>
          <w:sz w:val="28"/>
          <w:szCs w:val="28"/>
        </w:rPr>
        <w:t xml:space="preserve"> от 19.07.2021</w:t>
      </w:r>
      <w:r w:rsidRPr="00BD5B6D">
        <w:rPr>
          <w:rFonts w:ascii="Times New Roman" w:hAnsi="Times New Roman" w:cs="Times New Roman"/>
          <w:sz w:val="28"/>
          <w:szCs w:val="28"/>
        </w:rPr>
        <w:t xml:space="preserve"> указанный выше объект введен в эксплуатацию, после чего на государственный кадастровый учет были поставлены объекты - многоквартирные дома, которым были присвоены кадастровые соответствующие номера. Квартиры в данных МКД переданы участникам долевого строительства по передаточным актам в период с августа 2021 по февраль 2024 года.</w:t>
      </w:r>
    </w:p>
    <w:p w:rsidR="00E61E9E" w:rsidRPr="00BD5B6D" w:rsidRDefault="00E61E9E">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Однако, в связи с наличием в ЕГРН записи о праве собственности общества на объекты незаверенного строительства, управлением начислен налог на имущество организаций за 2022 год, в том числе и по 9-ти объектам недвижимости, в адрес налогоплательщика направлено сообщение о сумме налога на имущество за 2022 год.</w:t>
      </w:r>
    </w:p>
    <w:p w:rsidR="00E61E9E" w:rsidRPr="00BD5B6D" w:rsidRDefault="00E61E9E">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Удовлетворяя требования общества частично, суд первой инстанции исходил из того, что налоговый орган ошибочно определил объекты незавершенного строительства как объекты налогообложения по налогу на имущество организаций, поскольку фактически существует только многоквартирные жилые дома.</w:t>
      </w:r>
      <w:r w:rsidR="005979C9">
        <w:rPr>
          <w:rFonts w:ascii="Times New Roman" w:hAnsi="Times New Roman" w:cs="Times New Roman"/>
          <w:sz w:val="28"/>
          <w:szCs w:val="28"/>
        </w:rPr>
        <w:t xml:space="preserve"> </w:t>
      </w:r>
      <w:r w:rsidRPr="00BD5B6D">
        <w:rPr>
          <w:rFonts w:ascii="Times New Roman" w:hAnsi="Times New Roman" w:cs="Times New Roman"/>
          <w:sz w:val="28"/>
          <w:szCs w:val="28"/>
        </w:rPr>
        <w:t>Судом приняты во внимание представленные в материалы дела справки о сроках подписания актов приема-передачи квартир участникам долевого строительства, чьи денежные средства привлекались для строительства объекта ЖК, более 98 процентов актов было подписано до 31.12.2021.</w:t>
      </w:r>
    </w:p>
    <w:p w:rsidR="00E61E9E" w:rsidRPr="00BD5B6D" w:rsidRDefault="00E61E9E">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Суд апелляционной инстанции, изменяя решение суда первой инстанции, руководствуясь положениями Федерального </w:t>
      </w:r>
      <w:hyperlink r:id="rId139" w:history="1">
        <w:r w:rsidRPr="00BD5B6D">
          <w:rPr>
            <w:rFonts w:ascii="Times New Roman" w:hAnsi="Times New Roman" w:cs="Times New Roman"/>
            <w:sz w:val="28"/>
            <w:szCs w:val="28"/>
          </w:rPr>
          <w:t>закона</w:t>
        </w:r>
      </w:hyperlink>
      <w:r w:rsidRPr="00BD5B6D">
        <w:rPr>
          <w:rFonts w:ascii="Times New Roman" w:hAnsi="Times New Roman" w:cs="Times New Roman"/>
          <w:sz w:val="28"/>
          <w:szCs w:val="28"/>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Закона № 214-ФЗ), пришел к выводу, что в данном случае, физические лица - участники долевого строительства, в отличие от застройщика, признаются собственниками переданных им объектов долевого строительства, в том числе и в целях налогообложения, только с момента государственной регистрации права собственности на такие объекты. Таким образом, до момента государственной регистрации права собственности участников долевого строительства на квартиры они являются объектами налогообложения на имущество организации - общества, независимо от факта регистрации права собственности организации-застройщика на квартиры. Судом апелляционной инстанции установлено, что общая сумма налога на </w:t>
      </w:r>
      <w:r w:rsidRPr="00BD5B6D">
        <w:rPr>
          <w:rFonts w:ascii="Times New Roman" w:hAnsi="Times New Roman" w:cs="Times New Roman"/>
          <w:sz w:val="28"/>
          <w:szCs w:val="28"/>
        </w:rPr>
        <w:lastRenderedPageBreak/>
        <w:t xml:space="preserve">объекты, подлежащие налогообложению в спорный период составляет 1 526 864,01 руб., что является основанием для признания незаконным сообщения в </w:t>
      </w:r>
      <w:r w:rsidR="005979C9">
        <w:rPr>
          <w:rFonts w:ascii="Times New Roman" w:hAnsi="Times New Roman" w:cs="Times New Roman"/>
          <w:sz w:val="28"/>
          <w:szCs w:val="28"/>
        </w:rPr>
        <w:t xml:space="preserve">оставшейся </w:t>
      </w:r>
      <w:r w:rsidRPr="00BD5B6D">
        <w:rPr>
          <w:rFonts w:ascii="Times New Roman" w:hAnsi="Times New Roman" w:cs="Times New Roman"/>
          <w:sz w:val="28"/>
          <w:szCs w:val="28"/>
        </w:rPr>
        <w:t xml:space="preserve">части начисления налога на имущество. </w:t>
      </w:r>
    </w:p>
    <w:p w:rsidR="00E61E9E" w:rsidRPr="00BD5B6D" w:rsidRDefault="00E61E9E">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Суд кассационной инстанции не нашел оснований для отмены или изменения состоявшегося </w:t>
      </w:r>
      <w:hyperlink r:id="rId140" w:history="1">
        <w:r w:rsidRPr="00BD5B6D">
          <w:rPr>
            <w:rFonts w:ascii="Times New Roman" w:hAnsi="Times New Roman" w:cs="Times New Roman"/>
            <w:sz w:val="28"/>
            <w:szCs w:val="28"/>
          </w:rPr>
          <w:t>постановления</w:t>
        </w:r>
      </w:hyperlink>
      <w:r w:rsidRPr="00BD5B6D">
        <w:rPr>
          <w:rFonts w:ascii="Times New Roman" w:hAnsi="Times New Roman" w:cs="Times New Roman"/>
          <w:sz w:val="28"/>
          <w:szCs w:val="28"/>
        </w:rPr>
        <w:t xml:space="preserve"> суда апелляционной инстанции (учитывая просительные части кассационных жалоб), ввиду следующего.</w:t>
      </w:r>
    </w:p>
    <w:p w:rsidR="002B4897" w:rsidRPr="00BD5B6D" w:rsidRDefault="002B4897">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В соответствии с положениями </w:t>
      </w:r>
      <w:hyperlink r:id="rId141" w:history="1">
        <w:r w:rsidRPr="00BD5B6D">
          <w:rPr>
            <w:rFonts w:ascii="Times New Roman" w:hAnsi="Times New Roman" w:cs="Times New Roman"/>
            <w:sz w:val="28"/>
            <w:szCs w:val="28"/>
          </w:rPr>
          <w:t>части 1 статьи 372</w:t>
        </w:r>
      </w:hyperlink>
      <w:r w:rsidRPr="00BD5B6D">
        <w:rPr>
          <w:rFonts w:ascii="Times New Roman" w:hAnsi="Times New Roman" w:cs="Times New Roman"/>
          <w:sz w:val="28"/>
          <w:szCs w:val="28"/>
        </w:rPr>
        <w:t xml:space="preserve">, </w:t>
      </w:r>
      <w:hyperlink r:id="rId142" w:history="1">
        <w:r w:rsidRPr="00BD5B6D">
          <w:rPr>
            <w:rFonts w:ascii="Times New Roman" w:hAnsi="Times New Roman" w:cs="Times New Roman"/>
            <w:sz w:val="28"/>
            <w:szCs w:val="28"/>
          </w:rPr>
          <w:t>части 1 статьи 374</w:t>
        </w:r>
      </w:hyperlink>
      <w:r w:rsidRPr="00BD5B6D">
        <w:rPr>
          <w:rFonts w:ascii="Times New Roman" w:hAnsi="Times New Roman" w:cs="Times New Roman"/>
          <w:sz w:val="28"/>
          <w:szCs w:val="28"/>
        </w:rPr>
        <w:t xml:space="preserve"> НК РФ объектом налогообложения по налогу на имущество организаций является, среди прочего, недвижимое имущество, находящееся на территории Российской Федерации и принадлежащее организациям на праве собственности или праве хозяйственного ведения, а также полученное по концессионному соглашению, в случае, если налоговая база в отношении такого имущества определяется в соответствии с </w:t>
      </w:r>
      <w:hyperlink r:id="rId143" w:history="1">
        <w:r w:rsidRPr="00BD5B6D">
          <w:rPr>
            <w:rFonts w:ascii="Times New Roman" w:hAnsi="Times New Roman" w:cs="Times New Roman"/>
            <w:sz w:val="28"/>
            <w:szCs w:val="28"/>
          </w:rPr>
          <w:t>пунктом 2 статьи 375</w:t>
        </w:r>
      </w:hyperlink>
      <w:r w:rsidRPr="00BD5B6D">
        <w:rPr>
          <w:rFonts w:ascii="Times New Roman" w:hAnsi="Times New Roman" w:cs="Times New Roman"/>
          <w:sz w:val="28"/>
          <w:szCs w:val="28"/>
        </w:rPr>
        <w:t xml:space="preserve"> НК РФ, если иное не предусмотрено </w:t>
      </w:r>
      <w:hyperlink r:id="rId144" w:history="1">
        <w:r w:rsidRPr="00BD5B6D">
          <w:rPr>
            <w:rFonts w:ascii="Times New Roman" w:hAnsi="Times New Roman" w:cs="Times New Roman"/>
            <w:sz w:val="28"/>
            <w:szCs w:val="28"/>
          </w:rPr>
          <w:t>статьями 378</w:t>
        </w:r>
      </w:hyperlink>
      <w:r w:rsidRPr="00BD5B6D">
        <w:rPr>
          <w:rFonts w:ascii="Times New Roman" w:hAnsi="Times New Roman" w:cs="Times New Roman"/>
          <w:sz w:val="28"/>
          <w:szCs w:val="28"/>
        </w:rPr>
        <w:t xml:space="preserve"> и </w:t>
      </w:r>
      <w:hyperlink r:id="rId145" w:history="1">
        <w:r w:rsidRPr="00BD5B6D">
          <w:rPr>
            <w:rFonts w:ascii="Times New Roman" w:hAnsi="Times New Roman" w:cs="Times New Roman"/>
            <w:sz w:val="28"/>
            <w:szCs w:val="28"/>
          </w:rPr>
          <w:t>378.1</w:t>
        </w:r>
      </w:hyperlink>
      <w:r w:rsidRPr="00BD5B6D">
        <w:rPr>
          <w:rFonts w:ascii="Times New Roman" w:hAnsi="Times New Roman" w:cs="Times New Roman"/>
          <w:sz w:val="28"/>
          <w:szCs w:val="28"/>
        </w:rPr>
        <w:t xml:space="preserve"> НК РФ.</w:t>
      </w:r>
    </w:p>
    <w:p w:rsidR="005979C9" w:rsidRPr="00BD5B6D" w:rsidRDefault="00784BB9">
      <w:pPr>
        <w:autoSpaceDE w:val="0"/>
        <w:autoSpaceDN w:val="0"/>
        <w:adjustRightInd w:val="0"/>
        <w:spacing w:after="0" w:line="240" w:lineRule="auto"/>
        <w:ind w:firstLine="708"/>
        <w:jc w:val="both"/>
        <w:rPr>
          <w:rFonts w:ascii="Times New Roman" w:hAnsi="Times New Roman" w:cs="Times New Roman"/>
          <w:sz w:val="28"/>
          <w:szCs w:val="28"/>
        </w:rPr>
      </w:pPr>
      <w:hyperlink r:id="rId146" w:history="1">
        <w:r w:rsidR="002B4897" w:rsidRPr="00BD5B6D">
          <w:rPr>
            <w:rFonts w:ascii="Times New Roman" w:hAnsi="Times New Roman" w:cs="Times New Roman"/>
            <w:sz w:val="28"/>
            <w:szCs w:val="28"/>
          </w:rPr>
          <w:t>Пунктом 2 статьи 375</w:t>
        </w:r>
      </w:hyperlink>
      <w:r w:rsidR="002B4897" w:rsidRPr="00BD5B6D">
        <w:rPr>
          <w:rFonts w:ascii="Times New Roman" w:hAnsi="Times New Roman" w:cs="Times New Roman"/>
          <w:sz w:val="28"/>
          <w:szCs w:val="28"/>
        </w:rPr>
        <w:t xml:space="preserve"> НК РФ предусмотрено, что если иное не установлено </w:t>
      </w:r>
      <w:hyperlink r:id="rId147" w:history="1">
        <w:r w:rsidR="002B4897" w:rsidRPr="00BD5B6D">
          <w:rPr>
            <w:rFonts w:ascii="Times New Roman" w:hAnsi="Times New Roman" w:cs="Times New Roman"/>
            <w:sz w:val="28"/>
            <w:szCs w:val="28"/>
          </w:rPr>
          <w:t>пунктом</w:t>
        </w:r>
      </w:hyperlink>
      <w:r w:rsidR="006B25AC">
        <w:rPr>
          <w:rFonts w:ascii="Times New Roman" w:hAnsi="Times New Roman" w:cs="Times New Roman"/>
          <w:sz w:val="28"/>
          <w:szCs w:val="28"/>
        </w:rPr>
        <w:t xml:space="preserve"> 2 указанной статьи</w:t>
      </w:r>
      <w:r w:rsidR="002B4897" w:rsidRPr="00BD5B6D">
        <w:rPr>
          <w:rFonts w:ascii="Times New Roman" w:hAnsi="Times New Roman" w:cs="Times New Roman"/>
          <w:sz w:val="28"/>
          <w:szCs w:val="28"/>
        </w:rPr>
        <w:t xml:space="preserve">, налоговая база в отношении отдельных объектов недвижимого имущества определяется как их кадастровая стоимость, внесенная в Единый государственный реестр недвижимости и подлежащая применению с 1 января года налогового периода, с учетом особенностей, предусмотренных </w:t>
      </w:r>
      <w:hyperlink r:id="rId148" w:history="1">
        <w:r w:rsidR="002B4897" w:rsidRPr="00BD5B6D">
          <w:rPr>
            <w:rFonts w:ascii="Times New Roman" w:hAnsi="Times New Roman" w:cs="Times New Roman"/>
            <w:sz w:val="28"/>
            <w:szCs w:val="28"/>
          </w:rPr>
          <w:t>статьей 378.2</w:t>
        </w:r>
      </w:hyperlink>
      <w:r w:rsidR="002B4897" w:rsidRPr="00BD5B6D">
        <w:rPr>
          <w:rFonts w:ascii="Times New Roman" w:hAnsi="Times New Roman" w:cs="Times New Roman"/>
          <w:sz w:val="28"/>
          <w:szCs w:val="28"/>
        </w:rPr>
        <w:t xml:space="preserve"> НК РФ.</w:t>
      </w:r>
    </w:p>
    <w:p w:rsidR="00201AA4" w:rsidRPr="00BD5B6D" w:rsidRDefault="002B4897">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В соответствии с </w:t>
      </w:r>
      <w:hyperlink r:id="rId149" w:history="1">
        <w:r w:rsidRPr="00BD5B6D">
          <w:rPr>
            <w:rFonts w:ascii="Times New Roman" w:hAnsi="Times New Roman" w:cs="Times New Roman"/>
            <w:sz w:val="28"/>
            <w:szCs w:val="28"/>
          </w:rPr>
          <w:t>подпунктом 4 пункта 1 статьи 378.2</w:t>
        </w:r>
      </w:hyperlink>
      <w:r w:rsidRPr="00BD5B6D">
        <w:rPr>
          <w:rFonts w:ascii="Times New Roman" w:hAnsi="Times New Roman" w:cs="Times New Roman"/>
          <w:sz w:val="28"/>
          <w:szCs w:val="28"/>
        </w:rPr>
        <w:t xml:space="preserve"> НК РФ налоговая база определяется с учетом особенностей, установленных указанной </w:t>
      </w:r>
      <w:hyperlink r:id="rId150" w:history="1">
        <w:r w:rsidRPr="00BD5B6D">
          <w:rPr>
            <w:rFonts w:ascii="Times New Roman" w:hAnsi="Times New Roman" w:cs="Times New Roman"/>
            <w:sz w:val="28"/>
            <w:szCs w:val="28"/>
          </w:rPr>
          <w:t>статьей</w:t>
        </w:r>
      </w:hyperlink>
      <w:r w:rsidRPr="00BD5B6D">
        <w:rPr>
          <w:rFonts w:ascii="Times New Roman" w:hAnsi="Times New Roman" w:cs="Times New Roman"/>
          <w:sz w:val="28"/>
          <w:szCs w:val="28"/>
        </w:rPr>
        <w:t xml:space="preserve"> НК РФ, как кадастровая стоимость имущества в отношении жилых помещений, жилых строений, многоквартирных домов, наемных домов, садовых домов, гаражей, машиномест, объектов незавершенного строительства, а также хозяйственных строений или сооружений, расположенных на земельных участках, предоставленных для ведения личного подсобного хозяйства, огородничества, садоводства или индивидуа</w:t>
      </w:r>
      <w:r w:rsidR="0078734A">
        <w:rPr>
          <w:rFonts w:ascii="Times New Roman" w:hAnsi="Times New Roman" w:cs="Times New Roman"/>
          <w:sz w:val="28"/>
          <w:szCs w:val="28"/>
        </w:rPr>
        <w:t>льного жилищного строительства.</w:t>
      </w:r>
    </w:p>
    <w:p w:rsidR="002B4897" w:rsidRPr="00BD5B6D" w:rsidRDefault="002B4897">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Согласно </w:t>
      </w:r>
      <w:hyperlink r:id="rId151" w:history="1">
        <w:r w:rsidRPr="00BD5B6D">
          <w:rPr>
            <w:rFonts w:ascii="Times New Roman" w:hAnsi="Times New Roman" w:cs="Times New Roman"/>
            <w:sz w:val="28"/>
            <w:szCs w:val="28"/>
          </w:rPr>
          <w:t>пункту 5 статьи 382</w:t>
        </w:r>
      </w:hyperlink>
      <w:r w:rsidRPr="00BD5B6D">
        <w:rPr>
          <w:rFonts w:ascii="Times New Roman" w:hAnsi="Times New Roman" w:cs="Times New Roman"/>
          <w:sz w:val="28"/>
          <w:szCs w:val="28"/>
        </w:rPr>
        <w:t xml:space="preserve"> НК РФ в случае возникновения (прекращения) у налогоплательщика в течение налогового (отчетного) периода права собственности (права хозяйственного ведения) на объекты недвижимого имущества, указанные в </w:t>
      </w:r>
      <w:hyperlink r:id="rId152" w:history="1">
        <w:r w:rsidRPr="00BD5B6D">
          <w:rPr>
            <w:rFonts w:ascii="Times New Roman" w:hAnsi="Times New Roman" w:cs="Times New Roman"/>
            <w:sz w:val="28"/>
            <w:szCs w:val="28"/>
          </w:rPr>
          <w:t>статье 378.2</w:t>
        </w:r>
      </w:hyperlink>
      <w:r w:rsidRPr="00BD5B6D">
        <w:rPr>
          <w:rFonts w:ascii="Times New Roman" w:hAnsi="Times New Roman" w:cs="Times New Roman"/>
          <w:sz w:val="28"/>
          <w:szCs w:val="28"/>
        </w:rPr>
        <w:t xml:space="preserve"> </w:t>
      </w:r>
      <w:r w:rsidR="005979C9">
        <w:rPr>
          <w:rFonts w:ascii="Times New Roman" w:hAnsi="Times New Roman" w:cs="Times New Roman"/>
          <w:sz w:val="28"/>
          <w:szCs w:val="28"/>
        </w:rPr>
        <w:t>НК РФ</w:t>
      </w:r>
      <w:r w:rsidRPr="00BD5B6D">
        <w:rPr>
          <w:rFonts w:ascii="Times New Roman" w:hAnsi="Times New Roman" w:cs="Times New Roman"/>
          <w:sz w:val="28"/>
          <w:szCs w:val="28"/>
        </w:rPr>
        <w:t xml:space="preserve">, исчисление суммы налога (сумм авансовых платежей по налогу) в отношении данных объектов недвижимого имущества осуществляется с учетом коэффициента, определяемого как отношение количества полных месяцев, в течение которых данные объекты недвижимого имущества находились в собственности (в хозяйственном ведении) налогоплательщика, к количеству месяцев в налоговом (отчетном) периоде, если иное не предусмотрено </w:t>
      </w:r>
      <w:hyperlink r:id="rId153" w:history="1">
        <w:r w:rsidRPr="00BD5B6D">
          <w:rPr>
            <w:rFonts w:ascii="Times New Roman" w:hAnsi="Times New Roman" w:cs="Times New Roman"/>
            <w:sz w:val="28"/>
            <w:szCs w:val="28"/>
          </w:rPr>
          <w:t>статьей 382</w:t>
        </w:r>
      </w:hyperlink>
      <w:r w:rsidRPr="00BD5B6D">
        <w:rPr>
          <w:rFonts w:ascii="Times New Roman" w:hAnsi="Times New Roman" w:cs="Times New Roman"/>
          <w:sz w:val="28"/>
          <w:szCs w:val="28"/>
        </w:rPr>
        <w:t xml:space="preserve"> </w:t>
      </w:r>
      <w:r w:rsidR="005979C9">
        <w:rPr>
          <w:rFonts w:ascii="Times New Roman" w:hAnsi="Times New Roman" w:cs="Times New Roman"/>
          <w:sz w:val="28"/>
          <w:szCs w:val="28"/>
        </w:rPr>
        <w:t>НК РФ</w:t>
      </w:r>
      <w:r w:rsidRPr="00BD5B6D">
        <w:rPr>
          <w:rFonts w:ascii="Times New Roman" w:hAnsi="Times New Roman" w:cs="Times New Roman"/>
          <w:sz w:val="28"/>
          <w:szCs w:val="28"/>
        </w:rPr>
        <w:t>.</w:t>
      </w:r>
    </w:p>
    <w:p w:rsidR="002B4897" w:rsidRPr="00BD5B6D" w:rsidRDefault="002B4897">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Положения </w:t>
      </w:r>
      <w:hyperlink r:id="rId154" w:history="1">
        <w:r w:rsidRPr="00BD5B6D">
          <w:rPr>
            <w:rFonts w:ascii="Times New Roman" w:hAnsi="Times New Roman" w:cs="Times New Roman"/>
            <w:sz w:val="28"/>
            <w:szCs w:val="28"/>
          </w:rPr>
          <w:t>статьи 401</w:t>
        </w:r>
      </w:hyperlink>
      <w:r w:rsidRPr="00BD5B6D">
        <w:rPr>
          <w:rFonts w:ascii="Times New Roman" w:hAnsi="Times New Roman" w:cs="Times New Roman"/>
          <w:sz w:val="28"/>
          <w:szCs w:val="28"/>
        </w:rPr>
        <w:t xml:space="preserve"> НК РФ к объектам налогообложения по налогу на имущество физических лиц относят, среди прочего, квартиры.</w:t>
      </w:r>
    </w:p>
    <w:p w:rsidR="002B4897" w:rsidRPr="00BD5B6D" w:rsidRDefault="002B4897">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Как указано в </w:t>
      </w:r>
      <w:hyperlink r:id="rId155" w:history="1">
        <w:r w:rsidRPr="00BD5B6D">
          <w:rPr>
            <w:rFonts w:ascii="Times New Roman" w:hAnsi="Times New Roman" w:cs="Times New Roman"/>
            <w:sz w:val="28"/>
            <w:szCs w:val="28"/>
          </w:rPr>
          <w:t>статье 400</w:t>
        </w:r>
      </w:hyperlink>
      <w:r w:rsidRPr="00BD5B6D">
        <w:rPr>
          <w:rFonts w:ascii="Times New Roman" w:hAnsi="Times New Roman" w:cs="Times New Roman"/>
          <w:sz w:val="28"/>
          <w:szCs w:val="28"/>
        </w:rPr>
        <w:t xml:space="preserve"> </w:t>
      </w:r>
      <w:r w:rsidR="005979C9">
        <w:rPr>
          <w:rFonts w:ascii="Times New Roman" w:hAnsi="Times New Roman" w:cs="Times New Roman"/>
          <w:sz w:val="28"/>
          <w:szCs w:val="28"/>
        </w:rPr>
        <w:t>НК РФ</w:t>
      </w:r>
      <w:r w:rsidR="005979C9" w:rsidRPr="00BD5B6D">
        <w:rPr>
          <w:rFonts w:ascii="Times New Roman" w:hAnsi="Times New Roman" w:cs="Times New Roman"/>
          <w:sz w:val="28"/>
          <w:szCs w:val="28"/>
        </w:rPr>
        <w:t xml:space="preserve"> </w:t>
      </w:r>
      <w:r w:rsidRPr="00BD5B6D">
        <w:rPr>
          <w:rFonts w:ascii="Times New Roman" w:hAnsi="Times New Roman" w:cs="Times New Roman"/>
          <w:sz w:val="28"/>
          <w:szCs w:val="28"/>
        </w:rPr>
        <w:t xml:space="preserve">налогоплательщиками налога признаются физические лица, обладающие правом собственности на имущество, признаваемое объектом налогообложения в соответствии со </w:t>
      </w:r>
      <w:hyperlink r:id="rId156" w:history="1">
        <w:r w:rsidRPr="00BD5B6D">
          <w:rPr>
            <w:rFonts w:ascii="Times New Roman" w:hAnsi="Times New Roman" w:cs="Times New Roman"/>
            <w:sz w:val="28"/>
            <w:szCs w:val="28"/>
          </w:rPr>
          <w:t>статьей 401</w:t>
        </w:r>
      </w:hyperlink>
      <w:r w:rsidRPr="00BD5B6D">
        <w:rPr>
          <w:rFonts w:ascii="Times New Roman" w:hAnsi="Times New Roman" w:cs="Times New Roman"/>
          <w:sz w:val="28"/>
          <w:szCs w:val="28"/>
        </w:rPr>
        <w:t xml:space="preserve"> НК РФ.</w:t>
      </w:r>
    </w:p>
    <w:p w:rsidR="002B4897" w:rsidRPr="00BD5B6D" w:rsidRDefault="002B4897">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В соответствии с </w:t>
      </w:r>
      <w:hyperlink r:id="rId157" w:history="1">
        <w:r w:rsidRPr="00BD5B6D">
          <w:rPr>
            <w:rFonts w:ascii="Times New Roman" w:hAnsi="Times New Roman" w:cs="Times New Roman"/>
            <w:sz w:val="28"/>
            <w:szCs w:val="28"/>
          </w:rPr>
          <w:t>частью 2 статьи 223</w:t>
        </w:r>
      </w:hyperlink>
      <w:r w:rsidRPr="00BD5B6D">
        <w:rPr>
          <w:rFonts w:ascii="Times New Roman" w:hAnsi="Times New Roman" w:cs="Times New Roman"/>
          <w:sz w:val="28"/>
          <w:szCs w:val="28"/>
        </w:rPr>
        <w:t xml:space="preserve"> Гражданского кодекса Российской Федерации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 Недвижимое имущество признается принадлежащим добросовестному приобретателю </w:t>
      </w:r>
      <w:hyperlink r:id="rId158" w:history="1">
        <w:r w:rsidRPr="00BD5B6D">
          <w:rPr>
            <w:rFonts w:ascii="Times New Roman" w:hAnsi="Times New Roman" w:cs="Times New Roman"/>
            <w:sz w:val="28"/>
            <w:szCs w:val="28"/>
          </w:rPr>
          <w:t>(пункт 1 статьи 302)</w:t>
        </w:r>
      </w:hyperlink>
      <w:r w:rsidRPr="00BD5B6D">
        <w:rPr>
          <w:rFonts w:ascii="Times New Roman" w:hAnsi="Times New Roman" w:cs="Times New Roman"/>
          <w:sz w:val="28"/>
          <w:szCs w:val="28"/>
        </w:rPr>
        <w:t xml:space="preserve"> на праве </w:t>
      </w:r>
      <w:r w:rsidRPr="00BD5B6D">
        <w:rPr>
          <w:rFonts w:ascii="Times New Roman" w:hAnsi="Times New Roman" w:cs="Times New Roman"/>
          <w:sz w:val="28"/>
          <w:szCs w:val="28"/>
        </w:rPr>
        <w:lastRenderedPageBreak/>
        <w:t xml:space="preserve">собственности с момента такой регистрации, за исключением предусмотренных </w:t>
      </w:r>
      <w:hyperlink r:id="rId159" w:history="1">
        <w:r w:rsidRPr="00BD5B6D">
          <w:rPr>
            <w:rFonts w:ascii="Times New Roman" w:hAnsi="Times New Roman" w:cs="Times New Roman"/>
            <w:sz w:val="28"/>
            <w:szCs w:val="28"/>
          </w:rPr>
          <w:t>статьей 302</w:t>
        </w:r>
      </w:hyperlink>
      <w:r w:rsidRPr="00BD5B6D">
        <w:rPr>
          <w:rFonts w:ascii="Times New Roman" w:hAnsi="Times New Roman" w:cs="Times New Roman"/>
          <w:sz w:val="28"/>
          <w:szCs w:val="28"/>
        </w:rPr>
        <w:t xml:space="preserve"> </w:t>
      </w:r>
      <w:r w:rsidR="005979C9">
        <w:rPr>
          <w:rFonts w:ascii="Times New Roman" w:hAnsi="Times New Roman" w:cs="Times New Roman"/>
          <w:sz w:val="28"/>
          <w:szCs w:val="28"/>
        </w:rPr>
        <w:t>поименованного кодекса</w:t>
      </w:r>
      <w:r w:rsidRPr="00BD5B6D">
        <w:rPr>
          <w:rFonts w:ascii="Times New Roman" w:hAnsi="Times New Roman" w:cs="Times New Roman"/>
          <w:sz w:val="28"/>
          <w:szCs w:val="28"/>
        </w:rPr>
        <w:t xml:space="preserve"> случаев, когда собственник вправе истребовать такое имущество от добросовестного приобретателя.</w:t>
      </w:r>
    </w:p>
    <w:p w:rsidR="002B4897" w:rsidRPr="00BD5B6D" w:rsidRDefault="002B4897">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В силу </w:t>
      </w:r>
      <w:hyperlink r:id="rId160" w:history="1">
        <w:r w:rsidRPr="00BD5B6D">
          <w:rPr>
            <w:rFonts w:ascii="Times New Roman" w:hAnsi="Times New Roman" w:cs="Times New Roman"/>
            <w:sz w:val="28"/>
            <w:szCs w:val="28"/>
          </w:rPr>
          <w:t>части 1 статьи 16</w:t>
        </w:r>
      </w:hyperlink>
      <w:r w:rsidRPr="00BD5B6D">
        <w:rPr>
          <w:rFonts w:ascii="Times New Roman" w:hAnsi="Times New Roman" w:cs="Times New Roman"/>
          <w:sz w:val="28"/>
          <w:szCs w:val="28"/>
        </w:rPr>
        <w:t xml:space="preserve"> Закона </w:t>
      </w:r>
      <w:r w:rsidR="005979C9">
        <w:rPr>
          <w:rFonts w:ascii="Times New Roman" w:hAnsi="Times New Roman" w:cs="Times New Roman"/>
          <w:sz w:val="28"/>
          <w:szCs w:val="28"/>
        </w:rPr>
        <w:t xml:space="preserve">№ </w:t>
      </w:r>
      <w:r w:rsidRPr="00BD5B6D">
        <w:rPr>
          <w:rFonts w:ascii="Times New Roman" w:hAnsi="Times New Roman" w:cs="Times New Roman"/>
          <w:sz w:val="28"/>
          <w:szCs w:val="28"/>
        </w:rPr>
        <w:t xml:space="preserve">214-ФЗ право собственности участника долевого строительства на объект долевого строительства после передачи участнику долевого строительства объекта долевого строительства в соответствии со </w:t>
      </w:r>
      <w:hyperlink r:id="rId161" w:history="1">
        <w:r w:rsidRPr="00BD5B6D">
          <w:rPr>
            <w:rFonts w:ascii="Times New Roman" w:hAnsi="Times New Roman" w:cs="Times New Roman"/>
            <w:sz w:val="28"/>
            <w:szCs w:val="28"/>
          </w:rPr>
          <w:t>статьей 8</w:t>
        </w:r>
      </w:hyperlink>
      <w:r w:rsidRPr="00BD5B6D">
        <w:rPr>
          <w:rFonts w:ascii="Times New Roman" w:hAnsi="Times New Roman" w:cs="Times New Roman"/>
          <w:sz w:val="28"/>
          <w:szCs w:val="28"/>
        </w:rPr>
        <w:t xml:space="preserve"> Федерального закона подлежит государственной регистрации в порядке, установленном Федеральным </w:t>
      </w:r>
      <w:hyperlink r:id="rId162" w:history="1">
        <w:r w:rsidRPr="00BD5B6D">
          <w:rPr>
            <w:rFonts w:ascii="Times New Roman" w:hAnsi="Times New Roman" w:cs="Times New Roman"/>
            <w:sz w:val="28"/>
            <w:szCs w:val="28"/>
          </w:rPr>
          <w:t>законом</w:t>
        </w:r>
      </w:hyperlink>
      <w:r w:rsidRPr="00BD5B6D">
        <w:rPr>
          <w:rFonts w:ascii="Times New Roman" w:hAnsi="Times New Roman" w:cs="Times New Roman"/>
          <w:sz w:val="28"/>
          <w:szCs w:val="28"/>
        </w:rPr>
        <w:t xml:space="preserve"> от 13.07.2015 № 218-ФЗ «О государственной регистрации недвижимости» (далее – Закон № 218-ФЗ).</w:t>
      </w:r>
    </w:p>
    <w:p w:rsidR="002B4897" w:rsidRPr="00BD5B6D" w:rsidRDefault="002B4897">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Положениями </w:t>
      </w:r>
      <w:hyperlink r:id="rId163" w:history="1">
        <w:r w:rsidRPr="00BD5B6D">
          <w:rPr>
            <w:rFonts w:ascii="Times New Roman" w:hAnsi="Times New Roman" w:cs="Times New Roman"/>
            <w:sz w:val="28"/>
            <w:szCs w:val="28"/>
          </w:rPr>
          <w:t>части 6 статьи 16</w:t>
        </w:r>
      </w:hyperlink>
      <w:r w:rsidRPr="00BD5B6D">
        <w:rPr>
          <w:rFonts w:ascii="Times New Roman" w:hAnsi="Times New Roman" w:cs="Times New Roman"/>
          <w:sz w:val="28"/>
          <w:szCs w:val="28"/>
        </w:rPr>
        <w:t xml:space="preserve"> Закона № 214-ФЗ в редакции, действующей в период спорных правоотношений, застройщику после передачи по правилам, предусмотренным </w:t>
      </w:r>
      <w:hyperlink r:id="rId164" w:history="1">
        <w:r w:rsidRPr="00BD5B6D">
          <w:rPr>
            <w:rFonts w:ascii="Times New Roman" w:hAnsi="Times New Roman" w:cs="Times New Roman"/>
            <w:sz w:val="28"/>
            <w:szCs w:val="28"/>
          </w:rPr>
          <w:t>статьей 8</w:t>
        </w:r>
      </w:hyperlink>
      <w:r w:rsidRPr="00BD5B6D">
        <w:rPr>
          <w:rFonts w:ascii="Times New Roman" w:hAnsi="Times New Roman" w:cs="Times New Roman"/>
          <w:sz w:val="28"/>
          <w:szCs w:val="28"/>
        </w:rPr>
        <w:t xml:space="preserve"> данного закона, объекта долевого строительства участнику долевого строительства и постановки такого объекта на государственный кадастровый учет, было предоставлено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такой объект и указанного в </w:t>
      </w:r>
      <w:hyperlink r:id="rId165" w:history="1">
        <w:r w:rsidRPr="00BD5B6D">
          <w:rPr>
            <w:rFonts w:ascii="Times New Roman" w:hAnsi="Times New Roman" w:cs="Times New Roman"/>
            <w:sz w:val="28"/>
            <w:szCs w:val="28"/>
          </w:rPr>
          <w:t>пункте 3 части 11 статьи 48</w:t>
        </w:r>
      </w:hyperlink>
      <w:r w:rsidRPr="00BD5B6D">
        <w:rPr>
          <w:rFonts w:ascii="Times New Roman" w:hAnsi="Times New Roman" w:cs="Times New Roman"/>
          <w:sz w:val="28"/>
          <w:szCs w:val="28"/>
        </w:rPr>
        <w:t xml:space="preserve"> Закона № 218-ФЗ передаточного акта (иного документа о передаче объекта долевого строительства).</w:t>
      </w:r>
    </w:p>
    <w:p w:rsidR="002B4897" w:rsidRPr="00BD5B6D" w:rsidRDefault="002B4897">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При этом в силу положений </w:t>
      </w:r>
      <w:hyperlink r:id="rId166" w:history="1">
        <w:r w:rsidRPr="00BD5B6D">
          <w:rPr>
            <w:rFonts w:ascii="Times New Roman" w:hAnsi="Times New Roman" w:cs="Times New Roman"/>
            <w:sz w:val="28"/>
            <w:szCs w:val="28"/>
          </w:rPr>
          <w:t>части 8 статьи 40</w:t>
        </w:r>
      </w:hyperlink>
      <w:r w:rsidRPr="00BD5B6D">
        <w:rPr>
          <w:rFonts w:ascii="Times New Roman" w:hAnsi="Times New Roman" w:cs="Times New Roman"/>
          <w:sz w:val="28"/>
          <w:szCs w:val="28"/>
        </w:rPr>
        <w:t xml:space="preserve"> Закона № 218-ФЗ в редакции, действующей в период спорных правоотношений, снятие с государственного кадастрового учета объекта незавершенного строительства и государственная регистрация прекращения прав на этот объект, если государственный кадастровый учет и государственная регистрация прав в отношении его были осуществлены ранее, осуществляются одновременно с государственной регистрацией прав на здание, сооружение, созданные в результате завершения строительства этого объекта, или на все помещения, машино-места в них без соответствующего заявления.</w:t>
      </w:r>
    </w:p>
    <w:p w:rsidR="002968B3" w:rsidRPr="002968B3" w:rsidRDefault="002968B3">
      <w:pPr>
        <w:autoSpaceDE w:val="0"/>
        <w:autoSpaceDN w:val="0"/>
        <w:adjustRightInd w:val="0"/>
        <w:spacing w:after="0" w:line="240" w:lineRule="auto"/>
        <w:ind w:firstLine="708"/>
        <w:jc w:val="both"/>
        <w:rPr>
          <w:rFonts w:ascii="Times New Roman" w:hAnsi="Times New Roman" w:cs="Times New Roman"/>
          <w:sz w:val="28"/>
          <w:szCs w:val="28"/>
        </w:rPr>
      </w:pPr>
      <w:r w:rsidRPr="002968B3">
        <w:rPr>
          <w:rFonts w:ascii="Times New Roman" w:hAnsi="Times New Roman" w:cs="Times New Roman"/>
          <w:sz w:val="28"/>
          <w:szCs w:val="28"/>
        </w:rPr>
        <w:t>Совокупные положения приведенных норм в редакции, действующей в период спорных правоотношений, позволяют сделать вывод о том, что в отсутствие заявления застройщика, которому в спорный период было предоставлено соответствующее право обращения без доверенности в орган регистрации прав, снятие с государственного кадастрового учета объекта незавершенного строительства и государственная регистрация прекращения прав на этот объект возможны лишь при одновременной государственной регистрации прав на здание, сооружение, созданные в результате завершения строительства этого объекта, или на все помещения, машино-места (то есть при условии государственной регистрации прав всех собственников квартир и помещений в многоквартирном доме).</w:t>
      </w:r>
    </w:p>
    <w:p w:rsidR="005979C9" w:rsidRDefault="002968B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Из материалов дела следует, что </w:t>
      </w:r>
      <w:r w:rsidRPr="002968B3">
        <w:rPr>
          <w:rFonts w:ascii="Times New Roman" w:hAnsi="Times New Roman" w:cs="Times New Roman"/>
          <w:sz w:val="28"/>
          <w:szCs w:val="28"/>
        </w:rPr>
        <w:t>с соответствующим заявлением о снятии с государственного кадастрового учета объекта незавершенного строительства и государственной регистрации прекращения прав на этот объект застройщик обратился лишь 21.06.2023.</w:t>
      </w:r>
    </w:p>
    <w:p w:rsidR="002B4897" w:rsidRPr="00BD5B6D" w:rsidRDefault="002B4897">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Законодательство о налогах и сборах связывает обязанность по исчислению и уплате налога на имущество организаций с наличием у налогоплательщика реально существующих объектов недвижимости, способных приносить экономические выгоды его владельцу и потому признаваемых частью активов налогоплательщика - объектами основных средств. Данная правовая позиция сформулирована, в частности, в </w:t>
      </w:r>
      <w:hyperlink r:id="rId167" w:history="1">
        <w:r w:rsidRPr="00BD5B6D">
          <w:rPr>
            <w:rFonts w:ascii="Times New Roman" w:hAnsi="Times New Roman" w:cs="Times New Roman"/>
            <w:sz w:val="28"/>
            <w:szCs w:val="28"/>
          </w:rPr>
          <w:t>Обзоре</w:t>
        </w:r>
      </w:hyperlink>
      <w:r w:rsidRPr="00BD5B6D">
        <w:rPr>
          <w:rFonts w:ascii="Times New Roman" w:hAnsi="Times New Roman" w:cs="Times New Roman"/>
          <w:sz w:val="28"/>
          <w:szCs w:val="28"/>
        </w:rPr>
        <w:t xml:space="preserve"> судебной практики Верховного Суда Российской Федерации № 4 (2018), утвержденном Президиумом Верховного Суда от 26.12.2018.</w:t>
      </w:r>
    </w:p>
    <w:p w:rsidR="002B4897" w:rsidRPr="00BD5B6D" w:rsidRDefault="002B4897">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lastRenderedPageBreak/>
        <w:t xml:space="preserve">Учитывая, что в материальном мире физически существуют одни и те же объекты (многоквартирные дома), суд апелляционной инстанции верно отметил, что </w:t>
      </w:r>
      <w:r w:rsidRPr="006350D9">
        <w:rPr>
          <w:rFonts w:ascii="Times New Roman" w:hAnsi="Times New Roman" w:cs="Times New Roman"/>
          <w:b/>
          <w:sz w:val="28"/>
          <w:szCs w:val="28"/>
        </w:rPr>
        <w:t>с момента введения их в эксплуатацию и постановки на кадастровый учет (с указанием в составе каждого объекта кадастровых номеров квартир и нежилых помещений), объекты незавершенного строительства перестают быть объектами налогообложения, независимо от того, имеются в ЕГРН с сведения о таких объектах незавершенного строительства или нет</w:t>
      </w:r>
      <w:r w:rsidRPr="00BD5B6D">
        <w:rPr>
          <w:rFonts w:ascii="Times New Roman" w:hAnsi="Times New Roman" w:cs="Times New Roman"/>
          <w:sz w:val="28"/>
          <w:szCs w:val="28"/>
        </w:rPr>
        <w:t>, в то же время с прекращением существования объектов незавершенного строительства возникают объекты долевого строительства, которые также являются объектами налогообложения.</w:t>
      </w:r>
    </w:p>
    <w:p w:rsidR="002B4897" w:rsidRPr="00BD5B6D" w:rsidRDefault="002B4897">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Физические лица - участники долевого строительства, в отличие от застройщика, признаются собственниками переданных им объектов долевого строительства, в том числе и в целях налогообложения, только с момента государственной регистрации права собственности на такие объекты.</w:t>
      </w:r>
    </w:p>
    <w:p w:rsidR="002B4897" w:rsidRDefault="002B4897">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До момента государственной регистрации права собственности участников долевого строительства на квартиры они являются объектами налогообложения на имущество организации - общества, независимо от факта регистрации права собственности организации-застройщика на квартиры (</w:t>
      </w:r>
      <w:hyperlink r:id="rId168" w:history="1">
        <w:r w:rsidRPr="00BD5B6D">
          <w:rPr>
            <w:rFonts w:ascii="Times New Roman" w:hAnsi="Times New Roman" w:cs="Times New Roman"/>
            <w:sz w:val="28"/>
            <w:szCs w:val="28"/>
          </w:rPr>
          <w:t>пункт 2</w:t>
        </w:r>
      </w:hyperlink>
      <w:r w:rsidRPr="00BD5B6D">
        <w:rPr>
          <w:rFonts w:ascii="Times New Roman" w:hAnsi="Times New Roman" w:cs="Times New Roman"/>
          <w:sz w:val="28"/>
          <w:szCs w:val="28"/>
        </w:rPr>
        <w:t xml:space="preserve"> Информационного письма Президиума ВАС </w:t>
      </w:r>
      <w:r w:rsidR="002968B3">
        <w:rPr>
          <w:rFonts w:ascii="Times New Roman" w:hAnsi="Times New Roman" w:cs="Times New Roman"/>
          <w:sz w:val="28"/>
          <w:szCs w:val="28"/>
        </w:rPr>
        <w:t xml:space="preserve">РФ </w:t>
      </w:r>
      <w:r w:rsidRPr="00BD5B6D">
        <w:rPr>
          <w:rFonts w:ascii="Times New Roman" w:hAnsi="Times New Roman" w:cs="Times New Roman"/>
          <w:sz w:val="28"/>
          <w:szCs w:val="28"/>
        </w:rPr>
        <w:t>от 17.11.2011 № 148 «Обзор практики разрешения арбитражными судами дел, связанных с применением отдельных положений главы 30 Налогового кодекса Российской Федерации»).</w:t>
      </w:r>
    </w:p>
    <w:p w:rsidR="002968B3" w:rsidRPr="00BD5B6D" w:rsidRDefault="002968B3">
      <w:pPr>
        <w:autoSpaceDE w:val="0"/>
        <w:autoSpaceDN w:val="0"/>
        <w:adjustRightInd w:val="0"/>
        <w:spacing w:after="0" w:line="240" w:lineRule="auto"/>
        <w:ind w:firstLine="708"/>
        <w:jc w:val="both"/>
        <w:rPr>
          <w:rFonts w:ascii="Times New Roman" w:hAnsi="Times New Roman" w:cs="Times New Roman"/>
          <w:sz w:val="28"/>
          <w:szCs w:val="28"/>
        </w:rPr>
      </w:pPr>
      <w:r w:rsidRPr="002968B3">
        <w:rPr>
          <w:rFonts w:ascii="Times New Roman" w:hAnsi="Times New Roman" w:cs="Times New Roman"/>
          <w:sz w:val="28"/>
          <w:szCs w:val="28"/>
        </w:rPr>
        <w:t xml:space="preserve">В этой связи </w:t>
      </w:r>
      <w:r>
        <w:rPr>
          <w:rFonts w:ascii="Times New Roman" w:hAnsi="Times New Roman" w:cs="Times New Roman"/>
          <w:sz w:val="28"/>
          <w:szCs w:val="28"/>
        </w:rPr>
        <w:t>судами</w:t>
      </w:r>
      <w:r w:rsidRPr="002968B3">
        <w:rPr>
          <w:rFonts w:ascii="Times New Roman" w:hAnsi="Times New Roman" w:cs="Times New Roman"/>
          <w:sz w:val="28"/>
          <w:szCs w:val="28"/>
        </w:rPr>
        <w:t xml:space="preserve"> </w:t>
      </w:r>
      <w:r w:rsidR="008E4868">
        <w:rPr>
          <w:rFonts w:ascii="Times New Roman" w:hAnsi="Times New Roman" w:cs="Times New Roman"/>
          <w:sz w:val="28"/>
          <w:szCs w:val="28"/>
        </w:rPr>
        <w:t xml:space="preserve">апелляционной и кассационной инстанций </w:t>
      </w:r>
      <w:r w:rsidRPr="002968B3">
        <w:rPr>
          <w:rFonts w:ascii="Times New Roman" w:hAnsi="Times New Roman" w:cs="Times New Roman"/>
          <w:sz w:val="28"/>
          <w:szCs w:val="28"/>
        </w:rPr>
        <w:t>отклонен довод общества о том, что подписание актов приема-передачи квартир и снятии этого имущества с баланса организации до 01.01.2022, освобождает застройщика от обязательства по уплате налога на имущество.</w:t>
      </w:r>
    </w:p>
    <w:p w:rsidR="002B4897" w:rsidRPr="00BD5B6D" w:rsidRDefault="002968B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Вместе с тем судами </w:t>
      </w:r>
      <w:r w:rsidR="002B4897" w:rsidRPr="00BD5B6D">
        <w:rPr>
          <w:rFonts w:ascii="Times New Roman" w:hAnsi="Times New Roman" w:cs="Times New Roman"/>
          <w:sz w:val="28"/>
          <w:szCs w:val="28"/>
        </w:rPr>
        <w:t xml:space="preserve">учтено, что объект недвижимости, способный приносить экономические выгоды его владельцу, с наличием которого законодательство о налогах и сборах связывает обязанность по исчислению и уплате налога на имущество организаций, </w:t>
      </w:r>
      <w:r w:rsidR="002B4897" w:rsidRPr="006350D9">
        <w:rPr>
          <w:rFonts w:ascii="Times New Roman" w:hAnsi="Times New Roman" w:cs="Times New Roman"/>
          <w:b/>
          <w:sz w:val="28"/>
          <w:szCs w:val="28"/>
        </w:rPr>
        <w:t>не может одновременно являться объектом налогообложения у иной категории налогоплательщиков - физических лиц, вопреки ошибочной позиции налогового органа</w:t>
      </w:r>
      <w:r w:rsidR="002B4897" w:rsidRPr="00BD5B6D">
        <w:rPr>
          <w:rFonts w:ascii="Times New Roman" w:hAnsi="Times New Roman" w:cs="Times New Roman"/>
          <w:sz w:val="28"/>
          <w:szCs w:val="28"/>
        </w:rPr>
        <w:t xml:space="preserve"> (тем более, что последним не отрицался факт начисления и уплаты налога на имущество физическими лицами с момента государственной регистрации права собственности на квартиры в 2022 году).</w:t>
      </w:r>
    </w:p>
    <w:p w:rsidR="002B4897" w:rsidRPr="00BD5B6D" w:rsidRDefault="002B4897">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Учитывая установленные обстоятельства, суд</w:t>
      </w:r>
      <w:r w:rsidR="008E4868">
        <w:rPr>
          <w:rFonts w:ascii="Times New Roman" w:hAnsi="Times New Roman" w:cs="Times New Roman"/>
          <w:sz w:val="28"/>
          <w:szCs w:val="28"/>
        </w:rPr>
        <w:t>ы</w:t>
      </w:r>
      <w:r w:rsidRPr="00BD5B6D">
        <w:rPr>
          <w:rFonts w:ascii="Times New Roman" w:hAnsi="Times New Roman" w:cs="Times New Roman"/>
          <w:sz w:val="28"/>
          <w:szCs w:val="28"/>
        </w:rPr>
        <w:t xml:space="preserve"> признал</w:t>
      </w:r>
      <w:r w:rsidR="008E4868">
        <w:rPr>
          <w:rFonts w:ascii="Times New Roman" w:hAnsi="Times New Roman" w:cs="Times New Roman"/>
          <w:sz w:val="28"/>
          <w:szCs w:val="28"/>
        </w:rPr>
        <w:t>и</w:t>
      </w:r>
      <w:r w:rsidRPr="00BD5B6D">
        <w:rPr>
          <w:rFonts w:ascii="Times New Roman" w:hAnsi="Times New Roman" w:cs="Times New Roman"/>
          <w:sz w:val="28"/>
          <w:szCs w:val="28"/>
        </w:rPr>
        <w:t xml:space="preserve"> незаконным сообщение об исчисленных налоговым органом суммах налога на имущество организаций и требование об уплате налога на имущество организаций</w:t>
      </w:r>
      <w:r w:rsidR="002A26F0">
        <w:rPr>
          <w:rFonts w:ascii="Times New Roman" w:hAnsi="Times New Roman" w:cs="Times New Roman"/>
          <w:sz w:val="28"/>
          <w:szCs w:val="28"/>
        </w:rPr>
        <w:t xml:space="preserve"> в </w:t>
      </w:r>
      <w:r w:rsidR="00D6275E">
        <w:rPr>
          <w:rFonts w:ascii="Times New Roman" w:hAnsi="Times New Roman" w:cs="Times New Roman"/>
          <w:sz w:val="28"/>
          <w:szCs w:val="28"/>
        </w:rPr>
        <w:t xml:space="preserve">соответствующей </w:t>
      </w:r>
      <w:r w:rsidR="002A26F0">
        <w:rPr>
          <w:rFonts w:ascii="Times New Roman" w:hAnsi="Times New Roman" w:cs="Times New Roman"/>
          <w:sz w:val="28"/>
          <w:szCs w:val="28"/>
        </w:rPr>
        <w:t>части.</w:t>
      </w:r>
    </w:p>
    <w:p w:rsidR="003618CE" w:rsidRPr="00BD5B6D" w:rsidRDefault="003618CE">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t xml:space="preserve">Кроме того, </w:t>
      </w:r>
      <w:r w:rsidR="002A26F0">
        <w:rPr>
          <w:rFonts w:ascii="Times New Roman" w:hAnsi="Times New Roman" w:cs="Times New Roman"/>
          <w:sz w:val="28"/>
          <w:szCs w:val="28"/>
        </w:rPr>
        <w:t>суд</w:t>
      </w:r>
      <w:r w:rsidRPr="00BD5B6D">
        <w:rPr>
          <w:rFonts w:ascii="Times New Roman" w:hAnsi="Times New Roman" w:cs="Times New Roman"/>
          <w:sz w:val="28"/>
          <w:szCs w:val="28"/>
        </w:rPr>
        <w:t xml:space="preserve"> округа обратил внимание что сложившаяся в </w:t>
      </w:r>
      <w:r w:rsidR="006B25AC">
        <w:rPr>
          <w:rFonts w:ascii="Times New Roman" w:hAnsi="Times New Roman" w:cs="Times New Roman"/>
          <w:sz w:val="28"/>
          <w:szCs w:val="28"/>
        </w:rPr>
        <w:t xml:space="preserve">данном </w:t>
      </w:r>
      <w:r w:rsidRPr="00BD5B6D">
        <w:rPr>
          <w:rFonts w:ascii="Times New Roman" w:hAnsi="Times New Roman" w:cs="Times New Roman"/>
          <w:sz w:val="28"/>
          <w:szCs w:val="28"/>
        </w:rPr>
        <w:t xml:space="preserve">споре ситуация, при которой в ЕГРН одновременно содержались сведения относительно «физически» одного объекта (объект незавершенного строительства и этот же объект достроенный - многоквартирные дома) по причине непредставления в спорный период застройщиком в орган регистрации прав заявления о прекращении права собственности на объект незавершенного строительства, в настоящее время исключена, поскольку законодателем внесены соответствующие изменения в </w:t>
      </w:r>
      <w:hyperlink r:id="rId169" w:history="1">
        <w:r w:rsidRPr="00BD5B6D">
          <w:rPr>
            <w:rFonts w:ascii="Times New Roman" w:hAnsi="Times New Roman" w:cs="Times New Roman"/>
            <w:sz w:val="28"/>
            <w:szCs w:val="28"/>
          </w:rPr>
          <w:t>Закон</w:t>
        </w:r>
      </w:hyperlink>
      <w:r w:rsidRPr="00BD5B6D">
        <w:rPr>
          <w:rFonts w:ascii="Times New Roman" w:hAnsi="Times New Roman" w:cs="Times New Roman"/>
          <w:sz w:val="28"/>
          <w:szCs w:val="28"/>
        </w:rPr>
        <w:t xml:space="preserve"> № 218-ФЗ  и </w:t>
      </w:r>
      <w:hyperlink r:id="rId170" w:history="1">
        <w:r w:rsidRPr="00BD5B6D">
          <w:rPr>
            <w:rFonts w:ascii="Times New Roman" w:hAnsi="Times New Roman" w:cs="Times New Roman"/>
            <w:sz w:val="28"/>
            <w:szCs w:val="28"/>
          </w:rPr>
          <w:t>Закон</w:t>
        </w:r>
      </w:hyperlink>
      <w:r w:rsidRPr="00BD5B6D">
        <w:rPr>
          <w:rFonts w:ascii="Times New Roman" w:hAnsi="Times New Roman" w:cs="Times New Roman"/>
          <w:sz w:val="28"/>
          <w:szCs w:val="28"/>
        </w:rPr>
        <w:t xml:space="preserve"> № 214-ФЗ, согласно которым право застройщика на соответствующее обращение в регистрационный орган заменено на его обязанность.</w:t>
      </w:r>
    </w:p>
    <w:p w:rsidR="00BD5B6D" w:rsidRDefault="00BD5B6D">
      <w:pPr>
        <w:autoSpaceDE w:val="0"/>
        <w:autoSpaceDN w:val="0"/>
        <w:adjustRightInd w:val="0"/>
        <w:spacing w:after="0" w:line="240" w:lineRule="auto"/>
        <w:ind w:firstLine="708"/>
        <w:jc w:val="both"/>
        <w:rPr>
          <w:rFonts w:ascii="Times New Roman" w:hAnsi="Times New Roman" w:cs="Times New Roman"/>
          <w:sz w:val="28"/>
          <w:szCs w:val="28"/>
        </w:rPr>
      </w:pPr>
      <w:r w:rsidRPr="00BD5B6D">
        <w:rPr>
          <w:rFonts w:ascii="Times New Roman" w:hAnsi="Times New Roman" w:cs="Times New Roman"/>
          <w:sz w:val="28"/>
          <w:szCs w:val="28"/>
        </w:rPr>
        <w:lastRenderedPageBreak/>
        <w:t>Определением Верховного Суда от 22.04.2026 отказано налогоплательщику в передаче кассационной жалобы для рассмотрения в судебном заседании Судебной коллегии по экономическим спорам.</w:t>
      </w:r>
    </w:p>
    <w:p w:rsidR="00BD5B6D" w:rsidRDefault="00BD5B6D" w:rsidP="006350D9">
      <w:pPr>
        <w:autoSpaceDE w:val="0"/>
        <w:autoSpaceDN w:val="0"/>
        <w:adjustRightInd w:val="0"/>
        <w:spacing w:after="0" w:line="240" w:lineRule="auto"/>
        <w:jc w:val="both"/>
        <w:rPr>
          <w:rFonts w:ascii="Times New Roman" w:hAnsi="Times New Roman" w:cs="Times New Roman"/>
          <w:b/>
          <w:bCs/>
          <w:sz w:val="28"/>
          <w:szCs w:val="28"/>
        </w:rPr>
      </w:pPr>
    </w:p>
    <w:p w:rsidR="009D4392" w:rsidRPr="00623C1E" w:rsidRDefault="009D4392">
      <w:pPr>
        <w:autoSpaceDE w:val="0"/>
        <w:autoSpaceDN w:val="0"/>
        <w:adjustRightInd w:val="0"/>
        <w:spacing w:after="0" w:line="240" w:lineRule="auto"/>
        <w:ind w:firstLine="708"/>
        <w:jc w:val="both"/>
        <w:rPr>
          <w:rFonts w:ascii="Times New Roman" w:hAnsi="Times New Roman" w:cs="Times New Roman"/>
          <w:b/>
          <w:sz w:val="28"/>
          <w:szCs w:val="28"/>
        </w:rPr>
      </w:pPr>
      <w:r w:rsidRPr="00623C1E">
        <w:rPr>
          <w:rFonts w:ascii="Times New Roman" w:hAnsi="Times New Roman" w:cs="Times New Roman"/>
          <w:b/>
          <w:sz w:val="28"/>
          <w:szCs w:val="28"/>
        </w:rPr>
        <w:t xml:space="preserve">4) Кассационное определение Судебной коллегии по административным делам Верховного Суда </w:t>
      </w:r>
      <w:r w:rsidR="006324E8" w:rsidRPr="00623C1E">
        <w:rPr>
          <w:rFonts w:ascii="Times New Roman" w:hAnsi="Times New Roman" w:cs="Times New Roman"/>
          <w:b/>
          <w:sz w:val="28"/>
          <w:szCs w:val="28"/>
        </w:rPr>
        <w:t>(далее –</w:t>
      </w:r>
      <w:r w:rsidR="006324E8">
        <w:rPr>
          <w:rFonts w:ascii="Times New Roman" w:hAnsi="Times New Roman" w:cs="Times New Roman"/>
          <w:b/>
          <w:sz w:val="28"/>
          <w:szCs w:val="28"/>
        </w:rPr>
        <w:t xml:space="preserve"> </w:t>
      </w:r>
      <w:r w:rsidR="006324E8" w:rsidRPr="00623C1E">
        <w:rPr>
          <w:rFonts w:ascii="Times New Roman" w:hAnsi="Times New Roman" w:cs="Times New Roman"/>
          <w:b/>
          <w:sz w:val="28"/>
          <w:szCs w:val="28"/>
        </w:rPr>
        <w:t>Судебная коллегия)</w:t>
      </w:r>
      <w:r w:rsidR="006324E8">
        <w:rPr>
          <w:rFonts w:ascii="Times New Roman" w:hAnsi="Times New Roman" w:cs="Times New Roman"/>
          <w:b/>
          <w:sz w:val="28"/>
          <w:szCs w:val="28"/>
        </w:rPr>
        <w:t xml:space="preserve"> </w:t>
      </w:r>
      <w:r w:rsidRPr="00623C1E">
        <w:rPr>
          <w:rFonts w:ascii="Times New Roman" w:hAnsi="Times New Roman" w:cs="Times New Roman"/>
          <w:b/>
          <w:sz w:val="28"/>
          <w:szCs w:val="28"/>
        </w:rPr>
        <w:t>от 29.04.2026 № 18-КАД26-18-К4 по делу №</w:t>
      </w:r>
      <w:r w:rsidR="006324E8">
        <w:rPr>
          <w:rFonts w:ascii="Times New Roman" w:hAnsi="Times New Roman" w:cs="Times New Roman"/>
          <w:b/>
          <w:sz w:val="28"/>
          <w:szCs w:val="28"/>
        </w:rPr>
        <w:t xml:space="preserve"> </w:t>
      </w:r>
      <w:r w:rsidR="006324E8" w:rsidRPr="006324E8">
        <w:rPr>
          <w:rFonts w:ascii="Times New Roman" w:hAnsi="Times New Roman" w:cs="Times New Roman"/>
          <w:b/>
          <w:sz w:val="28"/>
          <w:szCs w:val="28"/>
        </w:rPr>
        <w:t>2а-109/2025</w:t>
      </w:r>
      <w:r w:rsidR="006324E8" w:rsidRPr="006324E8" w:rsidDel="006324E8">
        <w:rPr>
          <w:rFonts w:ascii="Times New Roman" w:hAnsi="Times New Roman" w:cs="Times New Roman"/>
          <w:b/>
          <w:sz w:val="28"/>
          <w:szCs w:val="28"/>
        </w:rPr>
        <w:t xml:space="preserve"> </w:t>
      </w:r>
      <w:r w:rsidRPr="00623C1E">
        <w:rPr>
          <w:rFonts w:ascii="Times New Roman" w:hAnsi="Times New Roman" w:cs="Times New Roman"/>
          <w:b/>
          <w:sz w:val="28"/>
          <w:szCs w:val="28"/>
        </w:rPr>
        <w:t xml:space="preserve">(спор о предоставлении льготы по транспортному налогу) </w:t>
      </w:r>
    </w:p>
    <w:p w:rsidR="002C1EBC" w:rsidRPr="00623C1E" w:rsidRDefault="002C1EBC">
      <w:pPr>
        <w:autoSpaceDE w:val="0"/>
        <w:autoSpaceDN w:val="0"/>
        <w:adjustRightInd w:val="0"/>
        <w:spacing w:after="0" w:line="240" w:lineRule="auto"/>
        <w:ind w:firstLine="708"/>
        <w:jc w:val="both"/>
        <w:rPr>
          <w:rFonts w:ascii="Times New Roman" w:hAnsi="Times New Roman" w:cs="Times New Roman"/>
          <w:b/>
          <w:sz w:val="28"/>
          <w:szCs w:val="28"/>
        </w:rPr>
      </w:pPr>
    </w:p>
    <w:p w:rsidR="002C1EBC" w:rsidRPr="00623C1E" w:rsidRDefault="002C1EBC">
      <w:pPr>
        <w:autoSpaceDE w:val="0"/>
        <w:autoSpaceDN w:val="0"/>
        <w:adjustRightInd w:val="0"/>
        <w:spacing w:after="0" w:line="240" w:lineRule="auto"/>
        <w:ind w:firstLine="708"/>
        <w:jc w:val="both"/>
        <w:rPr>
          <w:rFonts w:ascii="Times New Roman" w:hAnsi="Times New Roman" w:cs="Times New Roman"/>
          <w:sz w:val="28"/>
          <w:szCs w:val="28"/>
        </w:rPr>
      </w:pPr>
      <w:r w:rsidRPr="00623C1E">
        <w:rPr>
          <w:rFonts w:ascii="Times New Roman" w:hAnsi="Times New Roman" w:cs="Times New Roman"/>
          <w:bCs/>
          <w:sz w:val="28"/>
          <w:szCs w:val="28"/>
        </w:rPr>
        <w:t xml:space="preserve">Согласно материалам дела налоговый орган </w:t>
      </w:r>
      <w:r w:rsidRPr="00623C1E">
        <w:rPr>
          <w:rFonts w:ascii="Times New Roman" w:hAnsi="Times New Roman" w:cs="Times New Roman"/>
          <w:sz w:val="28"/>
          <w:szCs w:val="28"/>
        </w:rPr>
        <w:t xml:space="preserve">в связи с несвоевременной уплатой транспортного налога </w:t>
      </w:r>
      <w:r w:rsidRPr="00623C1E">
        <w:rPr>
          <w:rFonts w:ascii="Times New Roman" w:hAnsi="Times New Roman" w:cs="Times New Roman"/>
          <w:bCs/>
          <w:sz w:val="28"/>
          <w:szCs w:val="28"/>
        </w:rPr>
        <w:t xml:space="preserve">обратился в суд </w:t>
      </w:r>
      <w:r w:rsidRPr="00623C1E">
        <w:rPr>
          <w:rFonts w:ascii="Times New Roman" w:hAnsi="Times New Roman" w:cs="Times New Roman"/>
          <w:sz w:val="28"/>
          <w:szCs w:val="28"/>
        </w:rPr>
        <w:t>с административным исковым заявлением о взыскании с физического лица (далее – налогоплательщик) недоимки по транспортному налогу за 2017, 2021, 2022</w:t>
      </w:r>
      <w:r w:rsidR="00FB45A4">
        <w:rPr>
          <w:rFonts w:ascii="Times New Roman" w:hAnsi="Times New Roman" w:cs="Times New Roman"/>
          <w:sz w:val="28"/>
          <w:szCs w:val="28"/>
        </w:rPr>
        <w:t xml:space="preserve"> годы</w:t>
      </w:r>
      <w:r w:rsidRPr="00623C1E">
        <w:rPr>
          <w:rFonts w:ascii="Times New Roman" w:hAnsi="Times New Roman" w:cs="Times New Roman"/>
          <w:sz w:val="28"/>
          <w:szCs w:val="28"/>
        </w:rPr>
        <w:t xml:space="preserve">. </w:t>
      </w:r>
    </w:p>
    <w:p w:rsidR="001249A4" w:rsidRPr="00623C1E" w:rsidRDefault="00784BB9">
      <w:pPr>
        <w:autoSpaceDE w:val="0"/>
        <w:autoSpaceDN w:val="0"/>
        <w:adjustRightInd w:val="0"/>
        <w:spacing w:after="0" w:line="240" w:lineRule="auto"/>
        <w:ind w:firstLine="708"/>
        <w:jc w:val="both"/>
        <w:rPr>
          <w:rFonts w:ascii="Times New Roman" w:hAnsi="Times New Roman" w:cs="Times New Roman"/>
          <w:sz w:val="28"/>
          <w:szCs w:val="28"/>
        </w:rPr>
      </w:pPr>
      <w:hyperlink r:id="rId171" w:history="1">
        <w:r w:rsidR="002C1EBC" w:rsidRPr="00623C1E">
          <w:rPr>
            <w:rFonts w:ascii="Times New Roman" w:hAnsi="Times New Roman" w:cs="Times New Roman"/>
            <w:sz w:val="28"/>
            <w:szCs w:val="28"/>
          </w:rPr>
          <w:t>Решением</w:t>
        </w:r>
      </w:hyperlink>
      <w:r w:rsidR="002C1EBC" w:rsidRPr="00623C1E">
        <w:rPr>
          <w:rFonts w:ascii="Times New Roman" w:hAnsi="Times New Roman" w:cs="Times New Roman"/>
          <w:sz w:val="28"/>
          <w:szCs w:val="28"/>
        </w:rPr>
        <w:t xml:space="preserve"> суда первой инстанции, оставленным без изменения </w:t>
      </w:r>
      <w:r w:rsidR="006324E8">
        <w:rPr>
          <w:rFonts w:ascii="Times New Roman" w:hAnsi="Times New Roman" w:cs="Times New Roman"/>
          <w:sz w:val="28"/>
          <w:szCs w:val="28"/>
        </w:rPr>
        <w:t xml:space="preserve">судебными актами </w:t>
      </w:r>
      <w:r w:rsidR="006324E8" w:rsidRPr="00623C1E">
        <w:rPr>
          <w:rFonts w:ascii="Times New Roman" w:hAnsi="Times New Roman" w:cs="Times New Roman"/>
          <w:sz w:val="28"/>
          <w:szCs w:val="28"/>
        </w:rPr>
        <w:t>апелляционн</w:t>
      </w:r>
      <w:r w:rsidR="006324E8">
        <w:rPr>
          <w:rFonts w:ascii="Times New Roman" w:hAnsi="Times New Roman" w:cs="Times New Roman"/>
          <w:sz w:val="28"/>
          <w:szCs w:val="28"/>
        </w:rPr>
        <w:t>ого и</w:t>
      </w:r>
      <w:r w:rsidR="006324E8" w:rsidRPr="00623C1E">
        <w:rPr>
          <w:rFonts w:ascii="Times New Roman" w:hAnsi="Times New Roman" w:cs="Times New Roman"/>
          <w:sz w:val="28"/>
          <w:szCs w:val="28"/>
        </w:rPr>
        <w:t xml:space="preserve"> </w:t>
      </w:r>
      <w:r w:rsidR="006324E8" w:rsidRPr="008B2167">
        <w:rPr>
          <w:rFonts w:ascii="Times New Roman" w:hAnsi="Times New Roman" w:cs="Times New Roman"/>
          <w:sz w:val="28"/>
          <w:szCs w:val="28"/>
        </w:rPr>
        <w:t xml:space="preserve">кассационного </w:t>
      </w:r>
      <w:r w:rsidR="002C1EBC" w:rsidRPr="00623C1E">
        <w:rPr>
          <w:rFonts w:ascii="Times New Roman" w:hAnsi="Times New Roman" w:cs="Times New Roman"/>
          <w:sz w:val="28"/>
          <w:szCs w:val="28"/>
        </w:rPr>
        <w:t>суд</w:t>
      </w:r>
      <w:r w:rsidR="006324E8">
        <w:rPr>
          <w:rFonts w:ascii="Times New Roman" w:hAnsi="Times New Roman" w:cs="Times New Roman"/>
          <w:sz w:val="28"/>
          <w:szCs w:val="28"/>
        </w:rPr>
        <w:t>ов</w:t>
      </w:r>
      <w:r w:rsidR="002C1EBC" w:rsidRPr="00623C1E">
        <w:rPr>
          <w:rFonts w:ascii="Times New Roman" w:hAnsi="Times New Roman" w:cs="Times New Roman"/>
          <w:sz w:val="28"/>
          <w:szCs w:val="28"/>
        </w:rPr>
        <w:t xml:space="preserve">, административное исковое заявление налогового органа удовлетворено </w:t>
      </w:r>
      <w:r w:rsidR="006324E8" w:rsidRPr="006324E8">
        <w:rPr>
          <w:rFonts w:ascii="Times New Roman" w:hAnsi="Times New Roman" w:cs="Times New Roman"/>
          <w:sz w:val="28"/>
          <w:szCs w:val="28"/>
        </w:rPr>
        <w:t xml:space="preserve">в </w:t>
      </w:r>
      <w:r w:rsidR="00FB45A4">
        <w:rPr>
          <w:rFonts w:ascii="Times New Roman" w:hAnsi="Times New Roman" w:cs="Times New Roman"/>
          <w:sz w:val="28"/>
          <w:szCs w:val="28"/>
        </w:rPr>
        <w:t>части взыскания налога за 2021 и</w:t>
      </w:r>
      <w:r w:rsidR="006324E8" w:rsidRPr="006324E8">
        <w:rPr>
          <w:rFonts w:ascii="Times New Roman" w:hAnsi="Times New Roman" w:cs="Times New Roman"/>
          <w:sz w:val="28"/>
          <w:szCs w:val="28"/>
        </w:rPr>
        <w:t xml:space="preserve"> 2022 годы.</w:t>
      </w:r>
      <w:r w:rsidR="00FB45A4">
        <w:rPr>
          <w:rFonts w:ascii="Times New Roman" w:hAnsi="Times New Roman" w:cs="Times New Roman"/>
          <w:sz w:val="28"/>
          <w:szCs w:val="28"/>
        </w:rPr>
        <w:t xml:space="preserve"> </w:t>
      </w:r>
      <w:r w:rsidR="001249A4" w:rsidRPr="00623C1E">
        <w:rPr>
          <w:rFonts w:ascii="Times New Roman" w:hAnsi="Times New Roman" w:cs="Times New Roman"/>
          <w:sz w:val="28"/>
          <w:szCs w:val="28"/>
        </w:rPr>
        <w:t>Отказывая в удовлетворении административного искового заявления в части взыскания транспортного налога за 2017 год, суд сослался на пропуск налоговым органом срока обращения в суд и отсутствие доказательств применения налоговым органом мер принудительного взыскания.</w:t>
      </w:r>
    </w:p>
    <w:p w:rsidR="001B6CF5" w:rsidRPr="001B6CF5" w:rsidRDefault="001B6CF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Налогоплательщик</w:t>
      </w:r>
      <w:r w:rsidRPr="001B6CF5">
        <w:rPr>
          <w:rFonts w:ascii="Times New Roman" w:hAnsi="Times New Roman" w:cs="Times New Roman"/>
          <w:sz w:val="28"/>
          <w:szCs w:val="28"/>
        </w:rPr>
        <w:t xml:space="preserve"> обратился в Верховный Суд с кассационной жалобой, в которой просил об отмене состоявшихся по делу судебных актов.</w:t>
      </w:r>
      <w:r>
        <w:rPr>
          <w:rFonts w:ascii="Times New Roman" w:hAnsi="Times New Roman" w:cs="Times New Roman"/>
          <w:sz w:val="28"/>
          <w:szCs w:val="28"/>
        </w:rPr>
        <w:t xml:space="preserve"> В обосновании жалобы он указал, что </w:t>
      </w:r>
      <w:r w:rsidRPr="001B6CF5">
        <w:rPr>
          <w:rFonts w:ascii="Times New Roman" w:hAnsi="Times New Roman" w:cs="Times New Roman"/>
          <w:sz w:val="28"/>
          <w:szCs w:val="28"/>
        </w:rPr>
        <w:t>налоговым органом пропущен срок для обращения в суд с требованием о взыскании задолженности по налогу.</w:t>
      </w:r>
      <w:r>
        <w:rPr>
          <w:rFonts w:ascii="Times New Roman" w:hAnsi="Times New Roman" w:cs="Times New Roman"/>
          <w:sz w:val="28"/>
          <w:szCs w:val="28"/>
        </w:rPr>
        <w:t xml:space="preserve"> Кроме того, налогоплательщик </w:t>
      </w:r>
      <w:r w:rsidRPr="001B6CF5">
        <w:rPr>
          <w:rFonts w:ascii="Times New Roman" w:hAnsi="Times New Roman" w:cs="Times New Roman"/>
          <w:sz w:val="28"/>
          <w:szCs w:val="28"/>
        </w:rPr>
        <w:t>отме</w:t>
      </w:r>
      <w:r>
        <w:rPr>
          <w:rFonts w:ascii="Times New Roman" w:hAnsi="Times New Roman" w:cs="Times New Roman"/>
          <w:sz w:val="28"/>
          <w:szCs w:val="28"/>
        </w:rPr>
        <w:t>тил</w:t>
      </w:r>
      <w:r w:rsidRPr="001B6CF5">
        <w:rPr>
          <w:rFonts w:ascii="Times New Roman" w:hAnsi="Times New Roman" w:cs="Times New Roman"/>
          <w:sz w:val="28"/>
          <w:szCs w:val="28"/>
        </w:rPr>
        <w:t>, что является ветераном боевых действий, в связи с чем имеет льготу по транспортному налогу.</w:t>
      </w:r>
    </w:p>
    <w:p w:rsidR="001B6CF5" w:rsidRDefault="001B6CF5">
      <w:pPr>
        <w:autoSpaceDE w:val="0"/>
        <w:autoSpaceDN w:val="0"/>
        <w:adjustRightInd w:val="0"/>
        <w:spacing w:after="0" w:line="240" w:lineRule="auto"/>
        <w:ind w:firstLine="708"/>
        <w:jc w:val="both"/>
        <w:rPr>
          <w:rFonts w:ascii="Times New Roman" w:hAnsi="Times New Roman" w:cs="Times New Roman"/>
          <w:sz w:val="28"/>
          <w:szCs w:val="28"/>
        </w:rPr>
      </w:pPr>
      <w:r w:rsidRPr="001B6CF5">
        <w:rPr>
          <w:rFonts w:ascii="Times New Roman" w:hAnsi="Times New Roman" w:cs="Times New Roman"/>
          <w:sz w:val="28"/>
          <w:szCs w:val="28"/>
        </w:rPr>
        <w:t>Судья Верховного Суда передал дело для рассмотрения в судебном заседании Судебной коллегии.</w:t>
      </w:r>
    </w:p>
    <w:p w:rsidR="001249A4" w:rsidRPr="00623C1E" w:rsidRDefault="00C83CC9">
      <w:pPr>
        <w:autoSpaceDE w:val="0"/>
        <w:autoSpaceDN w:val="0"/>
        <w:adjustRightInd w:val="0"/>
        <w:spacing w:after="0" w:line="240" w:lineRule="auto"/>
        <w:ind w:firstLine="708"/>
        <w:jc w:val="both"/>
        <w:rPr>
          <w:rFonts w:ascii="Times New Roman" w:hAnsi="Times New Roman" w:cs="Times New Roman"/>
          <w:sz w:val="28"/>
          <w:szCs w:val="28"/>
        </w:rPr>
      </w:pPr>
      <w:r w:rsidRPr="00623C1E">
        <w:rPr>
          <w:rFonts w:ascii="Times New Roman" w:hAnsi="Times New Roman" w:cs="Times New Roman"/>
          <w:sz w:val="28"/>
          <w:szCs w:val="28"/>
        </w:rPr>
        <w:t>Судебная коллегия</w:t>
      </w:r>
      <w:r w:rsidR="001B6CF5">
        <w:rPr>
          <w:rFonts w:ascii="Times New Roman" w:hAnsi="Times New Roman" w:cs="Times New Roman"/>
          <w:sz w:val="28"/>
          <w:szCs w:val="28"/>
        </w:rPr>
        <w:t xml:space="preserve">, </w:t>
      </w:r>
      <w:r w:rsidRPr="00623C1E">
        <w:rPr>
          <w:rFonts w:ascii="Times New Roman" w:hAnsi="Times New Roman" w:cs="Times New Roman"/>
          <w:sz w:val="28"/>
          <w:szCs w:val="28"/>
        </w:rPr>
        <w:t>изучив материалы дела</w:t>
      </w:r>
      <w:r w:rsidR="001B6CF5">
        <w:rPr>
          <w:rFonts w:ascii="Times New Roman" w:hAnsi="Times New Roman" w:cs="Times New Roman"/>
          <w:sz w:val="28"/>
          <w:szCs w:val="28"/>
        </w:rPr>
        <w:t>,</w:t>
      </w:r>
      <w:r w:rsidRPr="00623C1E">
        <w:rPr>
          <w:rFonts w:ascii="Times New Roman" w:hAnsi="Times New Roman" w:cs="Times New Roman"/>
          <w:sz w:val="28"/>
          <w:szCs w:val="28"/>
        </w:rPr>
        <w:t xml:space="preserve"> пришла к следующим выводам. </w:t>
      </w:r>
    </w:p>
    <w:p w:rsidR="00C83CC9" w:rsidRPr="00623C1E" w:rsidRDefault="00C83CC9">
      <w:pPr>
        <w:autoSpaceDE w:val="0"/>
        <w:autoSpaceDN w:val="0"/>
        <w:adjustRightInd w:val="0"/>
        <w:spacing w:after="0" w:line="240" w:lineRule="auto"/>
        <w:ind w:firstLine="708"/>
        <w:jc w:val="both"/>
        <w:rPr>
          <w:rFonts w:ascii="Times New Roman" w:hAnsi="Times New Roman" w:cs="Times New Roman"/>
          <w:sz w:val="28"/>
          <w:szCs w:val="28"/>
        </w:rPr>
      </w:pPr>
      <w:r w:rsidRPr="00623C1E">
        <w:rPr>
          <w:rFonts w:ascii="Times New Roman" w:hAnsi="Times New Roman" w:cs="Times New Roman"/>
          <w:sz w:val="28"/>
          <w:szCs w:val="28"/>
        </w:rPr>
        <w:t>С 1 января 2023 г</w:t>
      </w:r>
      <w:r w:rsidR="001B6CF5">
        <w:rPr>
          <w:rFonts w:ascii="Times New Roman" w:hAnsi="Times New Roman" w:cs="Times New Roman"/>
          <w:sz w:val="28"/>
          <w:szCs w:val="28"/>
        </w:rPr>
        <w:t>ода</w:t>
      </w:r>
      <w:r w:rsidRPr="00623C1E">
        <w:rPr>
          <w:rFonts w:ascii="Times New Roman" w:hAnsi="Times New Roman" w:cs="Times New Roman"/>
          <w:sz w:val="28"/>
          <w:szCs w:val="28"/>
        </w:rPr>
        <w:t xml:space="preserve"> вступил в силу Федеральный </w:t>
      </w:r>
      <w:hyperlink r:id="rId172" w:history="1">
        <w:r w:rsidRPr="00623C1E">
          <w:rPr>
            <w:rFonts w:ascii="Times New Roman" w:hAnsi="Times New Roman" w:cs="Times New Roman"/>
            <w:sz w:val="28"/>
            <w:szCs w:val="28"/>
          </w:rPr>
          <w:t>закон</w:t>
        </w:r>
      </w:hyperlink>
      <w:r w:rsidRPr="00623C1E">
        <w:rPr>
          <w:rFonts w:ascii="Times New Roman" w:hAnsi="Times New Roman" w:cs="Times New Roman"/>
          <w:sz w:val="28"/>
          <w:szCs w:val="28"/>
        </w:rPr>
        <w:t xml:space="preserve"> от 14.07.2022 № 263-ФЗ «О внесении изменений в части первую и вторую Налогового кодекса Российской Федерации»</w:t>
      </w:r>
      <w:r w:rsidR="00623C1E" w:rsidRPr="00623C1E">
        <w:rPr>
          <w:rFonts w:ascii="Times New Roman" w:hAnsi="Times New Roman" w:cs="Times New Roman"/>
          <w:sz w:val="28"/>
          <w:szCs w:val="28"/>
        </w:rPr>
        <w:t xml:space="preserve"> (далее - Закон №</w:t>
      </w:r>
      <w:r w:rsidRPr="00623C1E">
        <w:rPr>
          <w:rFonts w:ascii="Times New Roman" w:hAnsi="Times New Roman" w:cs="Times New Roman"/>
          <w:sz w:val="28"/>
          <w:szCs w:val="28"/>
        </w:rPr>
        <w:t xml:space="preserve"> 263-ФЗ), которым для всех категорий налогоплательщиков введена новая система учета расчетов с бюджетом - единый налоговый счет (далее также - ЕНС).</w:t>
      </w:r>
    </w:p>
    <w:p w:rsidR="00F64524" w:rsidRDefault="00C83CC9">
      <w:pPr>
        <w:autoSpaceDE w:val="0"/>
        <w:autoSpaceDN w:val="0"/>
        <w:adjustRightInd w:val="0"/>
        <w:spacing w:after="0" w:line="240" w:lineRule="auto"/>
        <w:ind w:firstLine="708"/>
        <w:jc w:val="both"/>
        <w:rPr>
          <w:rFonts w:ascii="Times New Roman" w:hAnsi="Times New Roman" w:cs="Times New Roman"/>
          <w:sz w:val="28"/>
          <w:szCs w:val="28"/>
        </w:rPr>
      </w:pPr>
      <w:r w:rsidRPr="00623C1E">
        <w:rPr>
          <w:rFonts w:ascii="Times New Roman" w:hAnsi="Times New Roman" w:cs="Times New Roman"/>
          <w:sz w:val="28"/>
          <w:szCs w:val="28"/>
        </w:rPr>
        <w:t xml:space="preserve">Согласно </w:t>
      </w:r>
      <w:hyperlink r:id="rId173" w:history="1">
        <w:r w:rsidRPr="00623C1E">
          <w:rPr>
            <w:rFonts w:ascii="Times New Roman" w:hAnsi="Times New Roman" w:cs="Times New Roman"/>
            <w:sz w:val="28"/>
            <w:szCs w:val="28"/>
          </w:rPr>
          <w:t>пункту 1 части 1 статьи 4</w:t>
        </w:r>
      </w:hyperlink>
      <w:r w:rsidRPr="00623C1E">
        <w:rPr>
          <w:rFonts w:ascii="Times New Roman" w:hAnsi="Times New Roman" w:cs="Times New Roman"/>
          <w:sz w:val="28"/>
          <w:szCs w:val="28"/>
        </w:rPr>
        <w:t xml:space="preserve"> Закона № 263-ФЗ сальдо единого налогового счета организации или физического лица формируется на 01.01.2023 в порядке, аналогичном установленному </w:t>
      </w:r>
      <w:hyperlink r:id="rId174" w:history="1">
        <w:r w:rsidRPr="00623C1E">
          <w:rPr>
            <w:rFonts w:ascii="Times New Roman" w:hAnsi="Times New Roman" w:cs="Times New Roman"/>
            <w:sz w:val="28"/>
            <w:szCs w:val="28"/>
          </w:rPr>
          <w:t>статьей 11.3</w:t>
        </w:r>
      </w:hyperlink>
      <w:r w:rsidRPr="00623C1E">
        <w:rPr>
          <w:rFonts w:ascii="Times New Roman" w:hAnsi="Times New Roman" w:cs="Times New Roman"/>
          <w:sz w:val="28"/>
          <w:szCs w:val="28"/>
        </w:rPr>
        <w:t xml:space="preserve"> НК РФ, на основании имеющихся у налоговых органов по состоянию на 31.12.2022 сведений, в том числе о суммах неисполненных обязанностей организации или физического лица, являющихся налогоплательщиками, по уплате налогов.</w:t>
      </w:r>
    </w:p>
    <w:p w:rsidR="00824AB1" w:rsidRDefault="00FB45A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Как следует из судебных актов</w:t>
      </w:r>
      <w:r w:rsidR="00F64524">
        <w:rPr>
          <w:rFonts w:ascii="Times New Roman" w:hAnsi="Times New Roman" w:cs="Times New Roman"/>
          <w:sz w:val="28"/>
          <w:szCs w:val="28"/>
        </w:rPr>
        <w:t>,</w:t>
      </w:r>
      <w:r>
        <w:rPr>
          <w:rFonts w:ascii="Times New Roman" w:hAnsi="Times New Roman" w:cs="Times New Roman"/>
          <w:sz w:val="28"/>
          <w:szCs w:val="28"/>
        </w:rPr>
        <w:t xml:space="preserve"> з</w:t>
      </w:r>
      <w:r w:rsidR="00C83CC9" w:rsidRPr="00623C1E">
        <w:rPr>
          <w:rFonts w:ascii="Times New Roman" w:hAnsi="Times New Roman" w:cs="Times New Roman"/>
          <w:sz w:val="28"/>
          <w:szCs w:val="28"/>
        </w:rPr>
        <w:t>адолженность налогоплательщика по транспортному налогу за 2021 год была учтена налоговым органом при формировании сальдо ЕНС на основании сведений о суммах не исполненных административным истцом обязанностей на 31.12.2022</w:t>
      </w:r>
      <w:r w:rsidR="00B0191F">
        <w:rPr>
          <w:rFonts w:ascii="Times New Roman" w:hAnsi="Times New Roman" w:cs="Times New Roman"/>
          <w:sz w:val="28"/>
          <w:szCs w:val="28"/>
        </w:rPr>
        <w:t xml:space="preserve">, а требование </w:t>
      </w:r>
      <w:r w:rsidR="00B0191F" w:rsidRPr="00B0191F">
        <w:rPr>
          <w:rFonts w:ascii="Times New Roman" w:hAnsi="Times New Roman" w:cs="Times New Roman"/>
          <w:sz w:val="28"/>
          <w:szCs w:val="28"/>
        </w:rPr>
        <w:t>об уплате транспортного налога</w:t>
      </w:r>
      <w:r w:rsidR="00B0191F">
        <w:rPr>
          <w:rFonts w:ascii="Times New Roman" w:hAnsi="Times New Roman" w:cs="Times New Roman"/>
          <w:sz w:val="28"/>
          <w:szCs w:val="28"/>
        </w:rPr>
        <w:t>,</w:t>
      </w:r>
      <w:r w:rsidR="00B0191F" w:rsidRPr="00B0191F">
        <w:rPr>
          <w:rFonts w:ascii="Times New Roman" w:hAnsi="Times New Roman" w:cs="Times New Roman"/>
          <w:sz w:val="28"/>
          <w:szCs w:val="28"/>
        </w:rPr>
        <w:t xml:space="preserve"> </w:t>
      </w:r>
      <w:r w:rsidR="00B0191F">
        <w:rPr>
          <w:rFonts w:ascii="Times New Roman" w:hAnsi="Times New Roman" w:cs="Times New Roman"/>
          <w:sz w:val="28"/>
          <w:szCs w:val="28"/>
        </w:rPr>
        <w:t xml:space="preserve">с учетом положений </w:t>
      </w:r>
      <w:r w:rsidR="00B0191F" w:rsidRPr="00623C1E">
        <w:rPr>
          <w:rFonts w:ascii="Times New Roman" w:hAnsi="Times New Roman" w:cs="Times New Roman"/>
          <w:sz w:val="28"/>
          <w:szCs w:val="28"/>
        </w:rPr>
        <w:t xml:space="preserve">постановления Правительства Российской Федерации от 29.03.2023 № 500 «О мерах по урегулированию задолженности по уплате налогов, сборов, страховых взносов, пеней, штрафов, процентов, </w:t>
      </w:r>
      <w:r w:rsidR="00B0191F" w:rsidRPr="00FB45A4">
        <w:rPr>
          <w:rFonts w:ascii="Times New Roman" w:hAnsi="Times New Roman" w:cs="Times New Roman"/>
          <w:sz w:val="28"/>
          <w:szCs w:val="28"/>
        </w:rPr>
        <w:t xml:space="preserve">установленных Налоговым кодексом </w:t>
      </w:r>
      <w:r w:rsidR="00B0191F" w:rsidRPr="00FB45A4">
        <w:rPr>
          <w:rFonts w:ascii="Times New Roman" w:hAnsi="Times New Roman" w:cs="Times New Roman"/>
          <w:sz w:val="28"/>
          <w:szCs w:val="28"/>
        </w:rPr>
        <w:lastRenderedPageBreak/>
        <w:t>Российской Федерации, в 2023 и 2024</w:t>
      </w:r>
      <w:r w:rsidR="00B0191F" w:rsidRPr="00303F9F">
        <w:rPr>
          <w:rFonts w:ascii="Times New Roman" w:hAnsi="Times New Roman" w:cs="Times New Roman"/>
          <w:sz w:val="28"/>
          <w:szCs w:val="28"/>
        </w:rPr>
        <w:t xml:space="preserve"> годах»,</w:t>
      </w:r>
      <w:r w:rsidR="00B0191F" w:rsidRPr="005979C9">
        <w:rPr>
          <w:rFonts w:ascii="Times New Roman" w:hAnsi="Times New Roman" w:cs="Times New Roman"/>
          <w:sz w:val="28"/>
          <w:szCs w:val="28"/>
        </w:rPr>
        <w:t xml:space="preserve"> </w:t>
      </w:r>
      <w:r w:rsidR="00824AB1" w:rsidRPr="00FB45A4">
        <w:rPr>
          <w:rFonts w:ascii="Times New Roman" w:hAnsi="Times New Roman" w:cs="Times New Roman"/>
          <w:sz w:val="28"/>
          <w:szCs w:val="28"/>
        </w:rPr>
        <w:t>направлено налоговым органом в адрес налогоплательщика в предусмотренный срок.</w:t>
      </w:r>
    </w:p>
    <w:p w:rsidR="00F64524" w:rsidRPr="00FB45A4" w:rsidRDefault="00F6452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Мировым судьей на основании заявления налогового органа </w:t>
      </w:r>
      <w:r w:rsidRPr="00F64524">
        <w:rPr>
          <w:rFonts w:ascii="Times New Roman" w:hAnsi="Times New Roman" w:cs="Times New Roman"/>
          <w:sz w:val="28"/>
          <w:szCs w:val="28"/>
        </w:rPr>
        <w:t>вынесен судебный приказ о взыскании задолженности п</w:t>
      </w:r>
      <w:r>
        <w:rPr>
          <w:rFonts w:ascii="Times New Roman" w:hAnsi="Times New Roman" w:cs="Times New Roman"/>
          <w:sz w:val="28"/>
          <w:szCs w:val="28"/>
        </w:rPr>
        <w:t xml:space="preserve">о обязательным платежам, который впоследствии был отменен </w:t>
      </w:r>
      <w:r w:rsidRPr="00F64524">
        <w:rPr>
          <w:rFonts w:ascii="Times New Roman" w:hAnsi="Times New Roman" w:cs="Times New Roman"/>
          <w:sz w:val="28"/>
          <w:szCs w:val="28"/>
        </w:rPr>
        <w:t>в связи с поступлением возражений налогоплательщика</w:t>
      </w:r>
      <w:r>
        <w:rPr>
          <w:rFonts w:ascii="Times New Roman" w:hAnsi="Times New Roman" w:cs="Times New Roman"/>
          <w:sz w:val="28"/>
          <w:szCs w:val="28"/>
        </w:rPr>
        <w:t xml:space="preserve">, что послужило основанием для обращения налогового органа </w:t>
      </w:r>
      <w:r w:rsidRPr="00F64524">
        <w:rPr>
          <w:rFonts w:ascii="Times New Roman" w:hAnsi="Times New Roman" w:cs="Times New Roman"/>
          <w:sz w:val="28"/>
          <w:szCs w:val="28"/>
        </w:rPr>
        <w:t>в суд с административным исковым заявлением о взыскании с налогоплательщика недоимки по транспортному налогу</w:t>
      </w:r>
      <w:r>
        <w:rPr>
          <w:rFonts w:ascii="Times New Roman" w:hAnsi="Times New Roman" w:cs="Times New Roman"/>
          <w:sz w:val="28"/>
          <w:szCs w:val="28"/>
        </w:rPr>
        <w:t>.</w:t>
      </w:r>
    </w:p>
    <w:p w:rsidR="00824AB1" w:rsidRPr="00623C1E" w:rsidRDefault="00F6452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этом Судебной коллегией подтверждена правильность выводов судов о том, </w:t>
      </w:r>
      <w:r w:rsidR="00824AB1" w:rsidRPr="00623C1E">
        <w:rPr>
          <w:rFonts w:ascii="Times New Roman" w:hAnsi="Times New Roman" w:cs="Times New Roman"/>
          <w:sz w:val="28"/>
          <w:szCs w:val="28"/>
        </w:rPr>
        <w:t xml:space="preserve">что шестимесячный срок для обращения к мировому судье за вынесением судебного приказа, а также в районный суд с административным исковым заявлением после отмены судебного приказа налоговым органом был соблюден. В связи с чем </w:t>
      </w:r>
      <w:r>
        <w:rPr>
          <w:rFonts w:ascii="Times New Roman" w:hAnsi="Times New Roman" w:cs="Times New Roman"/>
          <w:sz w:val="28"/>
          <w:szCs w:val="28"/>
        </w:rPr>
        <w:t>С</w:t>
      </w:r>
      <w:r w:rsidR="00824AB1" w:rsidRPr="00623C1E">
        <w:rPr>
          <w:rFonts w:ascii="Times New Roman" w:hAnsi="Times New Roman" w:cs="Times New Roman"/>
          <w:sz w:val="28"/>
          <w:szCs w:val="28"/>
        </w:rPr>
        <w:t>уд</w:t>
      </w:r>
      <w:r>
        <w:rPr>
          <w:rFonts w:ascii="Times New Roman" w:hAnsi="Times New Roman" w:cs="Times New Roman"/>
          <w:sz w:val="28"/>
          <w:szCs w:val="28"/>
        </w:rPr>
        <w:t>ебная коллегия признала</w:t>
      </w:r>
      <w:r w:rsidR="00824AB1" w:rsidRPr="00623C1E">
        <w:rPr>
          <w:rFonts w:ascii="Times New Roman" w:hAnsi="Times New Roman" w:cs="Times New Roman"/>
          <w:sz w:val="28"/>
          <w:szCs w:val="28"/>
        </w:rPr>
        <w:t xml:space="preserve">, </w:t>
      </w:r>
      <w:r>
        <w:rPr>
          <w:rFonts w:ascii="Times New Roman" w:hAnsi="Times New Roman" w:cs="Times New Roman"/>
          <w:sz w:val="28"/>
          <w:szCs w:val="28"/>
        </w:rPr>
        <w:t xml:space="preserve">что </w:t>
      </w:r>
      <w:r w:rsidR="00824AB1" w:rsidRPr="00623C1E">
        <w:rPr>
          <w:rFonts w:ascii="Times New Roman" w:hAnsi="Times New Roman" w:cs="Times New Roman"/>
          <w:sz w:val="28"/>
          <w:szCs w:val="28"/>
        </w:rPr>
        <w:t>оснований для отмены судебных актов в части взыскания недоимки по транспортному налогу за 2021 год не имеется.</w:t>
      </w:r>
    </w:p>
    <w:p w:rsidR="00623C1E" w:rsidRPr="00623C1E" w:rsidRDefault="00623C1E">
      <w:pPr>
        <w:autoSpaceDE w:val="0"/>
        <w:autoSpaceDN w:val="0"/>
        <w:adjustRightInd w:val="0"/>
        <w:spacing w:after="0" w:line="240" w:lineRule="auto"/>
        <w:ind w:firstLine="708"/>
        <w:jc w:val="both"/>
        <w:rPr>
          <w:rFonts w:ascii="Times New Roman" w:hAnsi="Times New Roman" w:cs="Times New Roman"/>
          <w:sz w:val="28"/>
          <w:szCs w:val="28"/>
        </w:rPr>
      </w:pPr>
      <w:r w:rsidRPr="00623C1E">
        <w:rPr>
          <w:rFonts w:ascii="Times New Roman" w:hAnsi="Times New Roman" w:cs="Times New Roman"/>
          <w:sz w:val="28"/>
          <w:szCs w:val="28"/>
        </w:rPr>
        <w:t>В отношении взыскания недоимки по транспортному налогу за 2022 год и пени Судебная коллегия пришла к следующему выводу.</w:t>
      </w:r>
    </w:p>
    <w:p w:rsidR="00623C1E" w:rsidRPr="00623C1E" w:rsidRDefault="00623C1E">
      <w:pPr>
        <w:autoSpaceDE w:val="0"/>
        <w:autoSpaceDN w:val="0"/>
        <w:adjustRightInd w:val="0"/>
        <w:spacing w:after="0" w:line="240" w:lineRule="auto"/>
        <w:ind w:firstLine="708"/>
        <w:jc w:val="both"/>
        <w:rPr>
          <w:rFonts w:ascii="Times New Roman" w:hAnsi="Times New Roman" w:cs="Times New Roman"/>
          <w:sz w:val="28"/>
          <w:szCs w:val="28"/>
        </w:rPr>
      </w:pPr>
      <w:r w:rsidRPr="00623C1E">
        <w:rPr>
          <w:rFonts w:ascii="Times New Roman" w:hAnsi="Times New Roman" w:cs="Times New Roman"/>
          <w:sz w:val="28"/>
          <w:szCs w:val="28"/>
        </w:rPr>
        <w:t xml:space="preserve">Федеральным </w:t>
      </w:r>
      <w:hyperlink r:id="rId175" w:history="1">
        <w:r w:rsidRPr="00623C1E">
          <w:rPr>
            <w:rFonts w:ascii="Times New Roman" w:hAnsi="Times New Roman" w:cs="Times New Roman"/>
            <w:sz w:val="28"/>
            <w:szCs w:val="28"/>
          </w:rPr>
          <w:t>законом</w:t>
        </w:r>
      </w:hyperlink>
      <w:r w:rsidRPr="00623C1E">
        <w:rPr>
          <w:rFonts w:ascii="Times New Roman" w:hAnsi="Times New Roman" w:cs="Times New Roman"/>
          <w:sz w:val="28"/>
          <w:szCs w:val="28"/>
        </w:rPr>
        <w:t xml:space="preserve"> от 28.11.2025  № 425-ФЗ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w:t>
      </w:r>
      <w:hyperlink r:id="rId176" w:history="1">
        <w:r w:rsidRPr="00623C1E">
          <w:rPr>
            <w:rFonts w:ascii="Times New Roman" w:hAnsi="Times New Roman" w:cs="Times New Roman"/>
            <w:sz w:val="28"/>
            <w:szCs w:val="28"/>
          </w:rPr>
          <w:t>статья 361.1</w:t>
        </w:r>
      </w:hyperlink>
      <w:r w:rsidRPr="00623C1E">
        <w:rPr>
          <w:rFonts w:ascii="Times New Roman" w:hAnsi="Times New Roman" w:cs="Times New Roman"/>
          <w:sz w:val="28"/>
          <w:szCs w:val="28"/>
        </w:rPr>
        <w:t xml:space="preserve"> НК РФ, устанавливающая льготы по транспортному налогу, была дополнена </w:t>
      </w:r>
      <w:hyperlink r:id="rId177" w:history="1">
        <w:r w:rsidRPr="00623C1E">
          <w:rPr>
            <w:rFonts w:ascii="Times New Roman" w:hAnsi="Times New Roman" w:cs="Times New Roman"/>
            <w:sz w:val="28"/>
            <w:szCs w:val="28"/>
          </w:rPr>
          <w:t>пунктом 2.1</w:t>
        </w:r>
      </w:hyperlink>
      <w:r w:rsidRPr="00623C1E">
        <w:rPr>
          <w:rFonts w:ascii="Times New Roman" w:hAnsi="Times New Roman" w:cs="Times New Roman"/>
          <w:sz w:val="28"/>
          <w:szCs w:val="28"/>
        </w:rPr>
        <w:t xml:space="preserve"> статьи 361.1 НК РФ</w:t>
      </w:r>
      <w:r w:rsidR="00F64524">
        <w:rPr>
          <w:rFonts w:ascii="Times New Roman" w:hAnsi="Times New Roman" w:cs="Times New Roman"/>
          <w:sz w:val="28"/>
          <w:szCs w:val="28"/>
        </w:rPr>
        <w:t xml:space="preserve">, согласно которому </w:t>
      </w:r>
      <w:r w:rsidRPr="00623C1E">
        <w:rPr>
          <w:rFonts w:ascii="Times New Roman" w:hAnsi="Times New Roman" w:cs="Times New Roman"/>
          <w:sz w:val="28"/>
          <w:szCs w:val="28"/>
        </w:rPr>
        <w:t>ветераны боевых действий освобождаются от налогообложения транспортным налогом.</w:t>
      </w:r>
    </w:p>
    <w:p w:rsidR="00623C1E" w:rsidRPr="00623C1E" w:rsidRDefault="00623C1E">
      <w:pPr>
        <w:autoSpaceDE w:val="0"/>
        <w:autoSpaceDN w:val="0"/>
        <w:adjustRightInd w:val="0"/>
        <w:spacing w:after="0" w:line="240" w:lineRule="auto"/>
        <w:ind w:firstLine="708"/>
        <w:jc w:val="both"/>
        <w:rPr>
          <w:rFonts w:ascii="Times New Roman" w:hAnsi="Times New Roman" w:cs="Times New Roman"/>
          <w:sz w:val="28"/>
          <w:szCs w:val="28"/>
        </w:rPr>
      </w:pPr>
      <w:r w:rsidRPr="00623C1E">
        <w:rPr>
          <w:rFonts w:ascii="Times New Roman" w:hAnsi="Times New Roman" w:cs="Times New Roman"/>
          <w:sz w:val="28"/>
          <w:szCs w:val="28"/>
        </w:rPr>
        <w:t xml:space="preserve">При этом согласно </w:t>
      </w:r>
      <w:hyperlink r:id="rId178" w:history="1">
        <w:r w:rsidRPr="00623C1E">
          <w:rPr>
            <w:rFonts w:ascii="Times New Roman" w:hAnsi="Times New Roman" w:cs="Times New Roman"/>
            <w:sz w:val="28"/>
            <w:szCs w:val="28"/>
          </w:rPr>
          <w:t>части 26 статьи 25</w:t>
        </w:r>
      </w:hyperlink>
      <w:r w:rsidRPr="00623C1E">
        <w:rPr>
          <w:rFonts w:ascii="Times New Roman" w:hAnsi="Times New Roman" w:cs="Times New Roman"/>
          <w:sz w:val="28"/>
          <w:szCs w:val="28"/>
        </w:rPr>
        <w:t xml:space="preserve"> </w:t>
      </w:r>
      <w:r w:rsidR="00F64524">
        <w:rPr>
          <w:rFonts w:ascii="Times New Roman" w:hAnsi="Times New Roman" w:cs="Times New Roman"/>
          <w:sz w:val="28"/>
          <w:szCs w:val="28"/>
        </w:rPr>
        <w:t>поименованного федерального з</w:t>
      </w:r>
      <w:r w:rsidRPr="00623C1E">
        <w:rPr>
          <w:rFonts w:ascii="Times New Roman" w:hAnsi="Times New Roman" w:cs="Times New Roman"/>
          <w:sz w:val="28"/>
          <w:szCs w:val="28"/>
        </w:rPr>
        <w:t xml:space="preserve">акона действие положений </w:t>
      </w:r>
      <w:hyperlink r:id="rId179" w:history="1">
        <w:r w:rsidRPr="00623C1E">
          <w:rPr>
            <w:rFonts w:ascii="Times New Roman" w:hAnsi="Times New Roman" w:cs="Times New Roman"/>
            <w:sz w:val="28"/>
            <w:szCs w:val="28"/>
          </w:rPr>
          <w:t>подпунктов 1</w:t>
        </w:r>
      </w:hyperlink>
      <w:r w:rsidRPr="00623C1E">
        <w:rPr>
          <w:rFonts w:ascii="Times New Roman" w:hAnsi="Times New Roman" w:cs="Times New Roman"/>
          <w:sz w:val="28"/>
          <w:szCs w:val="28"/>
        </w:rPr>
        <w:t xml:space="preserve"> и </w:t>
      </w:r>
      <w:hyperlink r:id="rId180" w:history="1">
        <w:r w:rsidRPr="00623C1E">
          <w:rPr>
            <w:rFonts w:ascii="Times New Roman" w:hAnsi="Times New Roman" w:cs="Times New Roman"/>
            <w:sz w:val="28"/>
            <w:szCs w:val="28"/>
          </w:rPr>
          <w:t>2 пункта 2.1 статьи 361.1</w:t>
        </w:r>
      </w:hyperlink>
      <w:r w:rsidRPr="00623C1E">
        <w:rPr>
          <w:rFonts w:ascii="Times New Roman" w:hAnsi="Times New Roman" w:cs="Times New Roman"/>
          <w:sz w:val="28"/>
          <w:szCs w:val="28"/>
        </w:rPr>
        <w:t xml:space="preserve"> НК РФ (в редакции названного федерального закона) распространяется на правоотношения, связанные с исчислением транспортного налога, земельного налога и налога на имущество физических лиц за налоговые периоды 2022 - 2025 </w:t>
      </w:r>
      <w:r w:rsidR="00F64524">
        <w:rPr>
          <w:rFonts w:ascii="Times New Roman" w:hAnsi="Times New Roman" w:cs="Times New Roman"/>
          <w:sz w:val="28"/>
          <w:szCs w:val="28"/>
        </w:rPr>
        <w:t>годы</w:t>
      </w:r>
      <w:r w:rsidRPr="00623C1E">
        <w:rPr>
          <w:rFonts w:ascii="Times New Roman" w:hAnsi="Times New Roman" w:cs="Times New Roman"/>
          <w:sz w:val="28"/>
          <w:szCs w:val="28"/>
        </w:rPr>
        <w:t>.</w:t>
      </w:r>
    </w:p>
    <w:p w:rsidR="00623C1E" w:rsidRPr="00623C1E" w:rsidRDefault="00F6452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Поскольку</w:t>
      </w:r>
      <w:r w:rsidR="00623C1E" w:rsidRPr="00623C1E">
        <w:rPr>
          <w:rFonts w:ascii="Times New Roman" w:hAnsi="Times New Roman" w:cs="Times New Roman"/>
          <w:sz w:val="28"/>
          <w:szCs w:val="28"/>
        </w:rPr>
        <w:t xml:space="preserve"> налогоплательщик являлся ветераном боевых действий</w:t>
      </w:r>
      <w:r w:rsidR="00FC58F1">
        <w:rPr>
          <w:rFonts w:ascii="Times New Roman" w:hAnsi="Times New Roman" w:cs="Times New Roman"/>
          <w:sz w:val="28"/>
          <w:szCs w:val="28"/>
        </w:rPr>
        <w:t>,</w:t>
      </w:r>
      <w:r>
        <w:rPr>
          <w:rFonts w:ascii="Times New Roman" w:hAnsi="Times New Roman" w:cs="Times New Roman"/>
          <w:sz w:val="28"/>
          <w:szCs w:val="28"/>
        </w:rPr>
        <w:t xml:space="preserve"> </w:t>
      </w:r>
      <w:r w:rsidR="00623C1E" w:rsidRPr="00623C1E">
        <w:rPr>
          <w:rFonts w:ascii="Times New Roman" w:hAnsi="Times New Roman" w:cs="Times New Roman"/>
          <w:sz w:val="28"/>
          <w:szCs w:val="28"/>
        </w:rPr>
        <w:t xml:space="preserve">Судебная коллегия </w:t>
      </w:r>
      <w:r>
        <w:rPr>
          <w:rFonts w:ascii="Times New Roman" w:hAnsi="Times New Roman" w:cs="Times New Roman"/>
          <w:sz w:val="28"/>
          <w:szCs w:val="28"/>
        </w:rPr>
        <w:t>признала</w:t>
      </w:r>
      <w:r w:rsidR="00623C1E" w:rsidRPr="00623C1E">
        <w:rPr>
          <w:rFonts w:ascii="Times New Roman" w:hAnsi="Times New Roman" w:cs="Times New Roman"/>
          <w:sz w:val="28"/>
          <w:szCs w:val="28"/>
        </w:rPr>
        <w:t>, что имеются правовые основания для освобождения налогоплательщика от уплаты транспортного налога за 2022 г</w:t>
      </w:r>
      <w:r w:rsidR="00FC58F1">
        <w:rPr>
          <w:rFonts w:ascii="Times New Roman" w:hAnsi="Times New Roman" w:cs="Times New Roman"/>
          <w:sz w:val="28"/>
          <w:szCs w:val="28"/>
        </w:rPr>
        <w:t>од, в связи с чем отменила судебные акты нижестоящих судов в части взыскания с налогоплательщика недоимки по налогу за 2022 год и пени, в отмененной части приняла новое решение об отказе в удовлетворении заявленных требований.</w:t>
      </w:r>
    </w:p>
    <w:p w:rsidR="00623C1E" w:rsidRPr="00623C1E" w:rsidRDefault="00623C1E">
      <w:pPr>
        <w:autoSpaceDE w:val="0"/>
        <w:autoSpaceDN w:val="0"/>
        <w:adjustRightInd w:val="0"/>
        <w:spacing w:after="0" w:line="240" w:lineRule="auto"/>
        <w:ind w:firstLine="708"/>
        <w:jc w:val="both"/>
        <w:rPr>
          <w:rFonts w:ascii="Times New Roman" w:hAnsi="Times New Roman" w:cs="Times New Roman"/>
          <w:sz w:val="28"/>
          <w:szCs w:val="28"/>
        </w:rPr>
      </w:pPr>
      <w:r w:rsidRPr="00623C1E">
        <w:rPr>
          <w:rFonts w:ascii="Times New Roman" w:hAnsi="Times New Roman" w:cs="Times New Roman"/>
          <w:sz w:val="28"/>
          <w:szCs w:val="28"/>
        </w:rPr>
        <w:t xml:space="preserve">Кроме того, </w:t>
      </w:r>
      <w:r w:rsidR="00FC58F1">
        <w:rPr>
          <w:rFonts w:ascii="Times New Roman" w:hAnsi="Times New Roman" w:cs="Times New Roman"/>
          <w:sz w:val="28"/>
          <w:szCs w:val="28"/>
        </w:rPr>
        <w:t>Судебная коллегия,</w:t>
      </w:r>
      <w:r w:rsidRPr="00623C1E">
        <w:rPr>
          <w:rFonts w:ascii="Times New Roman" w:hAnsi="Times New Roman" w:cs="Times New Roman"/>
          <w:sz w:val="28"/>
          <w:szCs w:val="28"/>
        </w:rPr>
        <w:t xml:space="preserve"> </w:t>
      </w:r>
      <w:r w:rsidR="00FC58F1">
        <w:rPr>
          <w:rFonts w:ascii="Times New Roman" w:hAnsi="Times New Roman" w:cs="Times New Roman"/>
          <w:sz w:val="28"/>
          <w:szCs w:val="28"/>
        </w:rPr>
        <w:t>выявив, что</w:t>
      </w:r>
      <w:r w:rsidR="00FC58F1" w:rsidRPr="00623C1E">
        <w:rPr>
          <w:rFonts w:ascii="Times New Roman" w:hAnsi="Times New Roman" w:cs="Times New Roman"/>
          <w:sz w:val="28"/>
          <w:szCs w:val="28"/>
        </w:rPr>
        <w:t xml:space="preserve"> </w:t>
      </w:r>
      <w:r w:rsidRPr="00623C1E">
        <w:rPr>
          <w:rFonts w:ascii="Times New Roman" w:hAnsi="Times New Roman" w:cs="Times New Roman"/>
          <w:sz w:val="28"/>
          <w:szCs w:val="28"/>
        </w:rPr>
        <w:t>при рассмотрении дела судом первой инстанции не было установлено, за какие периоды налогоплательщику начислены пени по транспортному налогу, заявленные налоговым органом к взысканию в судебном порядке</w:t>
      </w:r>
      <w:r w:rsidR="00FC58F1">
        <w:rPr>
          <w:rFonts w:ascii="Times New Roman" w:hAnsi="Times New Roman" w:cs="Times New Roman"/>
          <w:sz w:val="28"/>
          <w:szCs w:val="28"/>
        </w:rPr>
        <w:t xml:space="preserve">, </w:t>
      </w:r>
      <w:r w:rsidR="00D15C57">
        <w:rPr>
          <w:rFonts w:ascii="Times New Roman" w:hAnsi="Times New Roman" w:cs="Times New Roman"/>
          <w:sz w:val="28"/>
          <w:szCs w:val="28"/>
        </w:rPr>
        <w:t xml:space="preserve">а судами </w:t>
      </w:r>
      <w:r w:rsidR="00D15C57" w:rsidRPr="00623C1E">
        <w:rPr>
          <w:rFonts w:ascii="Times New Roman" w:hAnsi="Times New Roman" w:cs="Times New Roman"/>
          <w:sz w:val="28"/>
          <w:szCs w:val="28"/>
        </w:rPr>
        <w:t>апелляционной и кассационной инстанций</w:t>
      </w:r>
      <w:r w:rsidR="00D15C57">
        <w:rPr>
          <w:rFonts w:ascii="Times New Roman" w:hAnsi="Times New Roman" w:cs="Times New Roman"/>
          <w:sz w:val="28"/>
          <w:szCs w:val="28"/>
        </w:rPr>
        <w:t xml:space="preserve"> названное обстоятельство также не проверено, </w:t>
      </w:r>
      <w:r w:rsidR="00FC58F1">
        <w:rPr>
          <w:rFonts w:ascii="Times New Roman" w:hAnsi="Times New Roman" w:cs="Times New Roman"/>
          <w:sz w:val="28"/>
          <w:szCs w:val="28"/>
        </w:rPr>
        <w:t>в части взыскания с налогоплательщика пени направила дело на новое рассмотрение в суд первой инстанции</w:t>
      </w:r>
      <w:r w:rsidRPr="00623C1E">
        <w:rPr>
          <w:rFonts w:ascii="Times New Roman" w:hAnsi="Times New Roman" w:cs="Times New Roman"/>
          <w:sz w:val="28"/>
          <w:szCs w:val="28"/>
        </w:rPr>
        <w:t>.</w:t>
      </w:r>
    </w:p>
    <w:p w:rsidR="00623C1E" w:rsidRPr="00623C1E" w:rsidRDefault="00623C1E">
      <w:pPr>
        <w:autoSpaceDE w:val="0"/>
        <w:autoSpaceDN w:val="0"/>
        <w:adjustRightInd w:val="0"/>
        <w:spacing w:after="0" w:line="240" w:lineRule="auto"/>
        <w:ind w:firstLine="540"/>
        <w:jc w:val="both"/>
        <w:rPr>
          <w:rFonts w:ascii="Times New Roman" w:hAnsi="Times New Roman" w:cs="Times New Roman"/>
          <w:sz w:val="28"/>
          <w:szCs w:val="28"/>
        </w:rPr>
      </w:pPr>
    </w:p>
    <w:p w:rsidR="0088086C" w:rsidRPr="00623C1E" w:rsidRDefault="0088086C">
      <w:pPr>
        <w:autoSpaceDE w:val="0"/>
        <w:autoSpaceDN w:val="0"/>
        <w:adjustRightInd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5</w:t>
      </w:r>
      <w:r w:rsidRPr="00623C1E">
        <w:rPr>
          <w:rFonts w:ascii="Times New Roman" w:hAnsi="Times New Roman" w:cs="Times New Roman"/>
          <w:b/>
          <w:sz w:val="28"/>
          <w:szCs w:val="28"/>
        </w:rPr>
        <w:t xml:space="preserve">) </w:t>
      </w:r>
      <w:r>
        <w:rPr>
          <w:rFonts w:ascii="Times New Roman" w:hAnsi="Times New Roman" w:cs="Times New Roman"/>
          <w:b/>
          <w:sz w:val="28"/>
          <w:szCs w:val="28"/>
        </w:rPr>
        <w:t>О</w:t>
      </w:r>
      <w:r w:rsidRPr="00623C1E">
        <w:rPr>
          <w:rFonts w:ascii="Times New Roman" w:hAnsi="Times New Roman" w:cs="Times New Roman"/>
          <w:b/>
          <w:sz w:val="28"/>
          <w:szCs w:val="28"/>
        </w:rPr>
        <w:t xml:space="preserve">пределение Верховного Суда </w:t>
      </w:r>
      <w:r>
        <w:rPr>
          <w:rFonts w:ascii="Times New Roman" w:hAnsi="Times New Roman" w:cs="Times New Roman"/>
          <w:b/>
          <w:sz w:val="28"/>
          <w:szCs w:val="28"/>
        </w:rPr>
        <w:t>от 08.06</w:t>
      </w:r>
      <w:r w:rsidRPr="00623C1E">
        <w:rPr>
          <w:rFonts w:ascii="Times New Roman" w:hAnsi="Times New Roman" w:cs="Times New Roman"/>
          <w:b/>
          <w:sz w:val="28"/>
          <w:szCs w:val="28"/>
        </w:rPr>
        <w:t xml:space="preserve">.2026 № </w:t>
      </w:r>
      <w:r>
        <w:rPr>
          <w:rFonts w:ascii="Times New Roman" w:hAnsi="Times New Roman" w:cs="Times New Roman"/>
          <w:b/>
          <w:sz w:val="28"/>
          <w:szCs w:val="28"/>
        </w:rPr>
        <w:t xml:space="preserve">306-ЭС26-6373 </w:t>
      </w:r>
      <w:r w:rsidRPr="00623C1E">
        <w:rPr>
          <w:rFonts w:ascii="Times New Roman" w:hAnsi="Times New Roman" w:cs="Times New Roman"/>
          <w:b/>
          <w:sz w:val="28"/>
          <w:szCs w:val="28"/>
        </w:rPr>
        <w:t>по делу № </w:t>
      </w:r>
      <w:r>
        <w:rPr>
          <w:rFonts w:ascii="Times New Roman" w:hAnsi="Times New Roman" w:cs="Times New Roman"/>
          <w:b/>
          <w:sz w:val="28"/>
          <w:szCs w:val="28"/>
        </w:rPr>
        <w:t xml:space="preserve">А12-28106/2024 </w:t>
      </w:r>
      <w:r w:rsidRPr="00623C1E">
        <w:rPr>
          <w:rFonts w:ascii="Times New Roman" w:hAnsi="Times New Roman" w:cs="Times New Roman"/>
          <w:b/>
          <w:sz w:val="28"/>
          <w:szCs w:val="28"/>
        </w:rPr>
        <w:t>(с</w:t>
      </w:r>
      <w:r>
        <w:rPr>
          <w:rFonts w:ascii="Times New Roman" w:hAnsi="Times New Roman" w:cs="Times New Roman"/>
          <w:b/>
          <w:sz w:val="28"/>
          <w:szCs w:val="28"/>
        </w:rPr>
        <w:t>пор по определению остаточной стоимости основных средств</w:t>
      </w:r>
      <w:r w:rsidR="00834D91">
        <w:rPr>
          <w:rFonts w:ascii="Times New Roman" w:hAnsi="Times New Roman" w:cs="Times New Roman"/>
          <w:b/>
          <w:sz w:val="28"/>
          <w:szCs w:val="28"/>
        </w:rPr>
        <w:t xml:space="preserve"> организации </w:t>
      </w:r>
      <w:r>
        <w:rPr>
          <w:rFonts w:ascii="Times New Roman" w:hAnsi="Times New Roman" w:cs="Times New Roman"/>
          <w:b/>
          <w:sz w:val="28"/>
          <w:szCs w:val="28"/>
        </w:rPr>
        <w:t xml:space="preserve">в целях исчисления налога на имущество организаций) </w:t>
      </w:r>
      <w:r w:rsidRPr="00623C1E">
        <w:rPr>
          <w:rFonts w:ascii="Times New Roman" w:hAnsi="Times New Roman" w:cs="Times New Roman"/>
          <w:b/>
          <w:sz w:val="28"/>
          <w:szCs w:val="28"/>
        </w:rPr>
        <w:t xml:space="preserve"> </w:t>
      </w:r>
    </w:p>
    <w:p w:rsidR="006D625A" w:rsidRDefault="000161D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ab/>
      </w:r>
    </w:p>
    <w:p w:rsidR="006D625A" w:rsidRPr="0007026A" w:rsidRDefault="006D625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Как следует из материалов дела, налоговым органом проведена камеральная налоговая проверка </w:t>
      </w:r>
      <w:r w:rsidR="002A0B19">
        <w:rPr>
          <w:rFonts w:ascii="Times New Roman" w:hAnsi="Times New Roman" w:cs="Times New Roman"/>
          <w:sz w:val="28"/>
          <w:szCs w:val="28"/>
        </w:rPr>
        <w:t xml:space="preserve">уточненной </w:t>
      </w:r>
      <w:r w:rsidRPr="0007026A">
        <w:rPr>
          <w:rFonts w:ascii="Times New Roman" w:hAnsi="Times New Roman" w:cs="Times New Roman"/>
          <w:sz w:val="28"/>
          <w:szCs w:val="28"/>
        </w:rPr>
        <w:t>налоговой декларации АО (далее – организация,</w:t>
      </w:r>
      <w:r w:rsidR="00F6529A">
        <w:rPr>
          <w:rFonts w:ascii="Times New Roman" w:hAnsi="Times New Roman" w:cs="Times New Roman"/>
          <w:sz w:val="28"/>
          <w:szCs w:val="28"/>
        </w:rPr>
        <w:t xml:space="preserve"> </w:t>
      </w:r>
      <w:r w:rsidR="00F6529A">
        <w:rPr>
          <w:rFonts w:ascii="Times New Roman" w:hAnsi="Times New Roman" w:cs="Times New Roman"/>
          <w:sz w:val="28"/>
          <w:szCs w:val="28"/>
        </w:rPr>
        <w:lastRenderedPageBreak/>
        <w:t>общество,</w:t>
      </w:r>
      <w:r w:rsidRPr="0007026A">
        <w:rPr>
          <w:rFonts w:ascii="Times New Roman" w:hAnsi="Times New Roman" w:cs="Times New Roman"/>
          <w:sz w:val="28"/>
          <w:szCs w:val="28"/>
        </w:rPr>
        <w:t xml:space="preserve"> налогоплательщик) по налогу на имущество организаций за 12 месяцев 2022 года, по результатам которой вынесено решение о привлечении к ответственности за совершение налогового правонарушения</w:t>
      </w:r>
      <w:r w:rsidR="00D554D5" w:rsidRPr="0007026A">
        <w:rPr>
          <w:rFonts w:ascii="Times New Roman" w:hAnsi="Times New Roman" w:cs="Times New Roman"/>
          <w:sz w:val="28"/>
          <w:szCs w:val="28"/>
        </w:rPr>
        <w:t xml:space="preserve"> (далее – решение налогового органа)</w:t>
      </w:r>
      <w:r w:rsidRPr="0007026A">
        <w:rPr>
          <w:rFonts w:ascii="Times New Roman" w:hAnsi="Times New Roman" w:cs="Times New Roman"/>
          <w:sz w:val="28"/>
          <w:szCs w:val="28"/>
        </w:rPr>
        <w:t xml:space="preserve">.  </w:t>
      </w:r>
    </w:p>
    <w:p w:rsidR="006D625A" w:rsidRPr="0007026A" w:rsidRDefault="006D625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Налоговым органом установлено, что налогоплательщиком увеличены пересмотренные сроки полезного использования объектов основных средств от даты ввода в эксплуатацию с учетом ожидаемого срока окончания эксплуатации, а также первоначальная стоимость объектов основных средств отражена с учетом реконструкций (модернизаций), при этом расчет накопленной амортизации применялся ко всему периоду с даты ввода объектов в эксплуатацию, а не с даты проведения реконструкции (модернизации), что послужило росту показателя «Накопленная амортизация на 01.01.2022 после пересчета» и, как следствие, значительному снижению показателя «Остаточная стоимость на 01.01.2022 после перерасчета» и, соответственно, снижению исчисленной суммы налога подлежащей уплате в бюджет за 2022 год в сравнении с 2021 годом при применении положений Федерального </w:t>
      </w:r>
      <w:hyperlink r:id="rId181" w:history="1">
        <w:r w:rsidRPr="0007026A">
          <w:rPr>
            <w:rFonts w:ascii="Times New Roman" w:hAnsi="Times New Roman" w:cs="Times New Roman"/>
            <w:sz w:val="28"/>
            <w:szCs w:val="28"/>
          </w:rPr>
          <w:t>стандарта</w:t>
        </w:r>
      </w:hyperlink>
      <w:r w:rsidRPr="0007026A">
        <w:rPr>
          <w:rFonts w:ascii="Times New Roman" w:hAnsi="Times New Roman" w:cs="Times New Roman"/>
          <w:sz w:val="28"/>
          <w:szCs w:val="28"/>
        </w:rPr>
        <w:t xml:space="preserve"> бухгалтерского учета 6/2020 «Основные средства», утвержденного Приказом Минфина России от 17.09.2020 № 204н (далее - ФСБУ 6/2020, Стандарт).</w:t>
      </w:r>
    </w:p>
    <w:p w:rsidR="004E67EC" w:rsidRPr="0007026A" w:rsidRDefault="002A0B1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w:t>
      </w:r>
      <w:r w:rsidR="004E67EC" w:rsidRPr="0007026A">
        <w:rPr>
          <w:rFonts w:ascii="Times New Roman" w:hAnsi="Times New Roman" w:cs="Times New Roman"/>
          <w:sz w:val="28"/>
          <w:szCs w:val="28"/>
        </w:rPr>
        <w:t xml:space="preserve">снованием для вынесения </w:t>
      </w:r>
      <w:hyperlink r:id="rId182" w:history="1">
        <w:r w:rsidR="004E67EC" w:rsidRPr="0007026A">
          <w:rPr>
            <w:rFonts w:ascii="Times New Roman" w:hAnsi="Times New Roman" w:cs="Times New Roman"/>
            <w:sz w:val="28"/>
            <w:szCs w:val="28"/>
          </w:rPr>
          <w:t>решения</w:t>
        </w:r>
      </w:hyperlink>
      <w:r w:rsidR="004E67EC" w:rsidRPr="0007026A">
        <w:rPr>
          <w:rFonts w:ascii="Times New Roman" w:hAnsi="Times New Roman" w:cs="Times New Roman"/>
          <w:sz w:val="28"/>
          <w:szCs w:val="28"/>
        </w:rPr>
        <w:t xml:space="preserve"> послужили выводы налогового органа о нарушении налогоплательщиком </w:t>
      </w:r>
      <w:hyperlink r:id="rId183" w:history="1">
        <w:r w:rsidR="004E67EC" w:rsidRPr="0007026A">
          <w:rPr>
            <w:rFonts w:ascii="Times New Roman" w:hAnsi="Times New Roman" w:cs="Times New Roman"/>
            <w:sz w:val="28"/>
            <w:szCs w:val="28"/>
          </w:rPr>
          <w:t>пункта 1 статьи 374</w:t>
        </w:r>
      </w:hyperlink>
      <w:r w:rsidR="004E67EC" w:rsidRPr="0007026A">
        <w:rPr>
          <w:rFonts w:ascii="Times New Roman" w:hAnsi="Times New Roman" w:cs="Times New Roman"/>
          <w:sz w:val="28"/>
          <w:szCs w:val="28"/>
        </w:rPr>
        <w:t xml:space="preserve"> НК РФ, </w:t>
      </w:r>
      <w:hyperlink r:id="rId184" w:history="1">
        <w:r w:rsidR="004E67EC" w:rsidRPr="0007026A">
          <w:rPr>
            <w:rFonts w:ascii="Times New Roman" w:hAnsi="Times New Roman" w:cs="Times New Roman"/>
            <w:sz w:val="28"/>
            <w:szCs w:val="28"/>
          </w:rPr>
          <w:t>пункта 1 статьи 375</w:t>
        </w:r>
      </w:hyperlink>
      <w:r w:rsidR="004E67EC" w:rsidRPr="0007026A">
        <w:rPr>
          <w:rFonts w:ascii="Times New Roman" w:hAnsi="Times New Roman" w:cs="Times New Roman"/>
          <w:sz w:val="28"/>
          <w:szCs w:val="28"/>
        </w:rPr>
        <w:t xml:space="preserve"> НК РФ, </w:t>
      </w:r>
      <w:hyperlink r:id="rId185" w:history="1">
        <w:r w:rsidR="004E67EC" w:rsidRPr="0007026A">
          <w:rPr>
            <w:rFonts w:ascii="Times New Roman" w:hAnsi="Times New Roman" w:cs="Times New Roman"/>
            <w:sz w:val="28"/>
            <w:szCs w:val="28"/>
          </w:rPr>
          <w:t>пункта 4 статьи 376</w:t>
        </w:r>
      </w:hyperlink>
      <w:r w:rsidR="004E67EC" w:rsidRPr="0007026A">
        <w:rPr>
          <w:rFonts w:ascii="Times New Roman" w:hAnsi="Times New Roman" w:cs="Times New Roman"/>
          <w:sz w:val="28"/>
          <w:szCs w:val="28"/>
        </w:rPr>
        <w:t xml:space="preserve"> НК РФ, </w:t>
      </w:r>
      <w:hyperlink r:id="rId186" w:history="1">
        <w:r w:rsidR="004E67EC" w:rsidRPr="0007026A">
          <w:rPr>
            <w:rFonts w:ascii="Times New Roman" w:hAnsi="Times New Roman" w:cs="Times New Roman"/>
            <w:sz w:val="28"/>
            <w:szCs w:val="28"/>
          </w:rPr>
          <w:t>пункта 1</w:t>
        </w:r>
      </w:hyperlink>
      <w:r w:rsidR="004E67EC" w:rsidRPr="0007026A">
        <w:rPr>
          <w:rFonts w:ascii="Times New Roman" w:hAnsi="Times New Roman" w:cs="Times New Roman"/>
          <w:sz w:val="28"/>
          <w:szCs w:val="28"/>
        </w:rPr>
        <w:t xml:space="preserve">, </w:t>
      </w:r>
      <w:hyperlink r:id="rId187" w:history="1">
        <w:r w:rsidR="004E67EC" w:rsidRPr="0007026A">
          <w:rPr>
            <w:rFonts w:ascii="Times New Roman" w:hAnsi="Times New Roman" w:cs="Times New Roman"/>
            <w:sz w:val="28"/>
            <w:szCs w:val="28"/>
          </w:rPr>
          <w:t>пункта 2 статьи 382</w:t>
        </w:r>
      </w:hyperlink>
      <w:r w:rsidR="004E67EC" w:rsidRPr="0007026A">
        <w:rPr>
          <w:rFonts w:ascii="Times New Roman" w:hAnsi="Times New Roman" w:cs="Times New Roman"/>
          <w:sz w:val="28"/>
          <w:szCs w:val="28"/>
        </w:rPr>
        <w:t xml:space="preserve"> НК РФ, а также </w:t>
      </w:r>
      <w:hyperlink r:id="rId188" w:history="1">
        <w:r w:rsidR="004E67EC" w:rsidRPr="0007026A">
          <w:rPr>
            <w:rFonts w:ascii="Times New Roman" w:hAnsi="Times New Roman" w:cs="Times New Roman"/>
            <w:sz w:val="28"/>
            <w:szCs w:val="28"/>
          </w:rPr>
          <w:t>подпункта 4 пункта 5.3</w:t>
        </w:r>
      </w:hyperlink>
      <w:r w:rsidR="004E67EC" w:rsidRPr="0007026A">
        <w:rPr>
          <w:rFonts w:ascii="Times New Roman" w:hAnsi="Times New Roman" w:cs="Times New Roman"/>
          <w:sz w:val="28"/>
          <w:szCs w:val="28"/>
        </w:rPr>
        <w:t xml:space="preserve"> Порядка заполнения налоговой декларации по налогу на имущество организаций, утвержденного приказом ФНС России от 24.08.2022 № ЕД-7-21/766@, что привело к занижению суммы налога, подлежащей уплате в бюджет в результате занижения остаточной стоимости основных средств по состоянию на каждое первое число месяца налогового периода, вследствие:</w:t>
      </w:r>
    </w:p>
    <w:p w:rsidR="004E67EC" w:rsidRPr="0007026A" w:rsidRDefault="004E67EC">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неверного расчета накопленной амортизации,</w:t>
      </w:r>
    </w:p>
    <w:p w:rsidR="004E67EC" w:rsidRPr="0007026A" w:rsidRDefault="004E67EC">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неправомерного занижения ликвидационной стоимости по спорным объектам налогообложения.</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АО полагая, что решение инспекции является незаконным, нарушает права и охраняемые законом интересы налогоплательщика, обратилось с заявлением в суд.</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В ходе рассмотрения дела </w:t>
      </w:r>
      <w:r w:rsidR="006F531E">
        <w:rPr>
          <w:rFonts w:ascii="Times New Roman" w:hAnsi="Times New Roman" w:cs="Times New Roman"/>
          <w:sz w:val="28"/>
          <w:szCs w:val="28"/>
        </w:rPr>
        <w:t xml:space="preserve">в суде инспекцией представлено </w:t>
      </w:r>
      <w:r w:rsidRPr="0007026A">
        <w:rPr>
          <w:rFonts w:ascii="Times New Roman" w:hAnsi="Times New Roman" w:cs="Times New Roman"/>
          <w:sz w:val="28"/>
          <w:szCs w:val="28"/>
        </w:rPr>
        <w:t xml:space="preserve">решение </w:t>
      </w:r>
      <w:r w:rsidR="002A0B19">
        <w:rPr>
          <w:rFonts w:ascii="Times New Roman" w:hAnsi="Times New Roman" w:cs="Times New Roman"/>
          <w:sz w:val="28"/>
          <w:szCs w:val="28"/>
        </w:rPr>
        <w:t>управления</w:t>
      </w:r>
      <w:r w:rsidR="006F531E">
        <w:rPr>
          <w:rFonts w:ascii="Times New Roman" w:hAnsi="Times New Roman" w:cs="Times New Roman"/>
          <w:sz w:val="28"/>
          <w:szCs w:val="28"/>
        </w:rPr>
        <w:t xml:space="preserve">, которым </w:t>
      </w:r>
      <w:r w:rsidRPr="0007026A">
        <w:rPr>
          <w:rFonts w:ascii="Times New Roman" w:hAnsi="Times New Roman" w:cs="Times New Roman"/>
          <w:sz w:val="28"/>
          <w:szCs w:val="28"/>
        </w:rPr>
        <w:t xml:space="preserve">оспариваемое решение инспекции частично отменено в порядке </w:t>
      </w:r>
      <w:hyperlink r:id="rId189" w:history="1">
        <w:r w:rsidRPr="0007026A">
          <w:rPr>
            <w:rFonts w:ascii="Times New Roman" w:hAnsi="Times New Roman" w:cs="Times New Roman"/>
            <w:sz w:val="28"/>
            <w:szCs w:val="28"/>
          </w:rPr>
          <w:t>пункта 3 статьи 31</w:t>
        </w:r>
      </w:hyperlink>
      <w:r w:rsidRPr="0007026A">
        <w:rPr>
          <w:rFonts w:ascii="Times New Roman" w:hAnsi="Times New Roman" w:cs="Times New Roman"/>
          <w:sz w:val="28"/>
          <w:szCs w:val="28"/>
        </w:rPr>
        <w:t xml:space="preserve"> НК РФ</w:t>
      </w:r>
      <w:r w:rsidR="002A0B19">
        <w:rPr>
          <w:rFonts w:ascii="Times New Roman" w:hAnsi="Times New Roman" w:cs="Times New Roman"/>
          <w:sz w:val="28"/>
          <w:szCs w:val="28"/>
        </w:rPr>
        <w:t>.</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Кроме того, судом первой инстанции признано недействительным решение налогового органа в части доначислений </w:t>
      </w:r>
      <w:r w:rsidR="002A0B19">
        <w:rPr>
          <w:rFonts w:ascii="Times New Roman" w:hAnsi="Times New Roman" w:cs="Times New Roman"/>
          <w:sz w:val="28"/>
          <w:szCs w:val="28"/>
        </w:rPr>
        <w:t xml:space="preserve">определенных сумм налога на имущество </w:t>
      </w:r>
      <w:r w:rsidR="006F531E">
        <w:rPr>
          <w:rFonts w:ascii="Times New Roman" w:hAnsi="Times New Roman" w:cs="Times New Roman"/>
          <w:sz w:val="28"/>
          <w:szCs w:val="28"/>
        </w:rPr>
        <w:t xml:space="preserve">и </w:t>
      </w:r>
      <w:r w:rsidRPr="0007026A">
        <w:rPr>
          <w:rFonts w:ascii="Times New Roman" w:hAnsi="Times New Roman" w:cs="Times New Roman"/>
          <w:sz w:val="28"/>
          <w:szCs w:val="28"/>
        </w:rPr>
        <w:t>штраф</w:t>
      </w:r>
      <w:r w:rsidR="002A0B19">
        <w:rPr>
          <w:rFonts w:ascii="Times New Roman" w:hAnsi="Times New Roman" w:cs="Times New Roman"/>
          <w:sz w:val="28"/>
          <w:szCs w:val="28"/>
        </w:rPr>
        <w:t>а</w:t>
      </w:r>
      <w:r w:rsidRPr="0007026A">
        <w:rPr>
          <w:rFonts w:ascii="Times New Roman" w:hAnsi="Times New Roman" w:cs="Times New Roman"/>
          <w:sz w:val="28"/>
          <w:szCs w:val="28"/>
        </w:rPr>
        <w:t>.</w:t>
      </w:r>
    </w:p>
    <w:p w:rsidR="00D554D5"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В</w:t>
      </w:r>
      <w:r w:rsidR="006F531E">
        <w:rPr>
          <w:rFonts w:ascii="Times New Roman" w:hAnsi="Times New Roman" w:cs="Times New Roman"/>
          <w:sz w:val="28"/>
          <w:szCs w:val="28"/>
        </w:rPr>
        <w:t xml:space="preserve"> суд округа </w:t>
      </w:r>
      <w:r w:rsidRPr="0007026A">
        <w:rPr>
          <w:rFonts w:ascii="Times New Roman" w:hAnsi="Times New Roman" w:cs="Times New Roman"/>
          <w:sz w:val="28"/>
          <w:szCs w:val="28"/>
        </w:rPr>
        <w:t xml:space="preserve">АО </w:t>
      </w:r>
      <w:r w:rsidR="002A0B19">
        <w:rPr>
          <w:rFonts w:ascii="Times New Roman" w:hAnsi="Times New Roman" w:cs="Times New Roman"/>
          <w:sz w:val="28"/>
          <w:szCs w:val="28"/>
        </w:rPr>
        <w:t xml:space="preserve">обжаловало </w:t>
      </w:r>
      <w:r w:rsidRPr="0007026A">
        <w:rPr>
          <w:rFonts w:ascii="Times New Roman" w:hAnsi="Times New Roman" w:cs="Times New Roman"/>
          <w:sz w:val="28"/>
          <w:szCs w:val="28"/>
        </w:rPr>
        <w:t xml:space="preserve">решение налогового органа в части доначислений налога на имущество </w:t>
      </w:r>
      <w:r w:rsidR="002A0B19">
        <w:rPr>
          <w:rFonts w:ascii="Times New Roman" w:hAnsi="Times New Roman" w:cs="Times New Roman"/>
          <w:sz w:val="28"/>
          <w:szCs w:val="28"/>
        </w:rPr>
        <w:t xml:space="preserve">по </w:t>
      </w:r>
      <w:r w:rsidRPr="0007026A">
        <w:rPr>
          <w:rFonts w:ascii="Times New Roman" w:hAnsi="Times New Roman" w:cs="Times New Roman"/>
          <w:sz w:val="28"/>
          <w:szCs w:val="28"/>
        </w:rPr>
        <w:t xml:space="preserve">207-ми </w:t>
      </w:r>
      <w:r w:rsidR="002A0B19" w:rsidRPr="0007026A">
        <w:rPr>
          <w:rFonts w:ascii="Times New Roman" w:hAnsi="Times New Roman" w:cs="Times New Roman"/>
          <w:sz w:val="28"/>
          <w:szCs w:val="28"/>
        </w:rPr>
        <w:t>объект</w:t>
      </w:r>
      <w:r w:rsidR="002A0B19">
        <w:rPr>
          <w:rFonts w:ascii="Times New Roman" w:hAnsi="Times New Roman" w:cs="Times New Roman"/>
          <w:sz w:val="28"/>
          <w:szCs w:val="28"/>
        </w:rPr>
        <w:t>ам</w:t>
      </w:r>
      <w:r w:rsidR="002A0B19" w:rsidRPr="0007026A">
        <w:rPr>
          <w:rFonts w:ascii="Times New Roman" w:hAnsi="Times New Roman" w:cs="Times New Roman"/>
          <w:sz w:val="28"/>
          <w:szCs w:val="28"/>
        </w:rPr>
        <w:t xml:space="preserve"> </w:t>
      </w:r>
      <w:r w:rsidRPr="0007026A">
        <w:rPr>
          <w:rFonts w:ascii="Times New Roman" w:hAnsi="Times New Roman" w:cs="Times New Roman"/>
          <w:sz w:val="28"/>
          <w:szCs w:val="28"/>
        </w:rPr>
        <w:t>(включая 167 объектов, по которым налоговым органом оспорена ликвидационная стоимость), связанных с корректировкой балансовой стоимости основных средств по расчету накопленной амортизации, а также доначислений, связанных с оспариванием расчета налоговым органом ликвидационной стоимости основных средств.</w:t>
      </w:r>
    </w:p>
    <w:p w:rsidR="008E4868" w:rsidRPr="0007026A" w:rsidRDefault="008E486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Суд округа согласился с нижестоящими инстанциями ввиду следующего.</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В соответствии с </w:t>
      </w:r>
      <w:hyperlink r:id="rId190" w:history="1">
        <w:r w:rsidRPr="0007026A">
          <w:rPr>
            <w:rFonts w:ascii="Times New Roman" w:hAnsi="Times New Roman" w:cs="Times New Roman"/>
            <w:sz w:val="28"/>
            <w:szCs w:val="28"/>
          </w:rPr>
          <w:t>пунктом 1 статьи 54</w:t>
        </w:r>
      </w:hyperlink>
      <w:r w:rsidRPr="0007026A">
        <w:rPr>
          <w:rFonts w:ascii="Times New Roman" w:hAnsi="Times New Roman" w:cs="Times New Roman"/>
          <w:sz w:val="28"/>
          <w:szCs w:val="28"/>
        </w:rPr>
        <w:t xml:space="preserve"> НК РФ налогоплательщики - организации исчисляют налоговую базу по итогам каждого налогового периода на основе данных регистров бухгалтерского учета и (или) на основе иных документально </w:t>
      </w:r>
      <w:r w:rsidRPr="0007026A">
        <w:rPr>
          <w:rFonts w:ascii="Times New Roman" w:hAnsi="Times New Roman" w:cs="Times New Roman"/>
          <w:sz w:val="28"/>
          <w:szCs w:val="28"/>
        </w:rPr>
        <w:lastRenderedPageBreak/>
        <w:t>подтвержденных данных об объектах, подлежащих налогообложению либо связанных с налогообложением.</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В соответствии с </w:t>
      </w:r>
      <w:hyperlink r:id="rId191" w:history="1">
        <w:r w:rsidRPr="0007026A">
          <w:rPr>
            <w:rFonts w:ascii="Times New Roman" w:hAnsi="Times New Roman" w:cs="Times New Roman"/>
            <w:sz w:val="28"/>
            <w:szCs w:val="28"/>
          </w:rPr>
          <w:t>пунктом 1 статьи 374</w:t>
        </w:r>
      </w:hyperlink>
      <w:r w:rsidRPr="0007026A">
        <w:rPr>
          <w:rFonts w:ascii="Times New Roman" w:hAnsi="Times New Roman" w:cs="Times New Roman"/>
          <w:sz w:val="28"/>
          <w:szCs w:val="28"/>
        </w:rPr>
        <w:t xml:space="preserve"> НК РФ объектами налогообложения налогом на имущество организаций признается недвижимое имущество (в том числе, имущество, переданное во временное владение, в пользование, распоряжение, доверительное управление, внесенное в совместную деятельность или полученное по концессионному соглашению), учитываемое на балансе в качестве объектов основных средств в порядке, установленном для ведения бухгалтерского учета, в случае, если налоговая база в отношении такого имущества определяется в соответствии с </w:t>
      </w:r>
      <w:hyperlink r:id="rId192" w:history="1">
        <w:r w:rsidRPr="0007026A">
          <w:rPr>
            <w:rFonts w:ascii="Times New Roman" w:hAnsi="Times New Roman" w:cs="Times New Roman"/>
            <w:sz w:val="28"/>
            <w:szCs w:val="28"/>
          </w:rPr>
          <w:t>пунктом 1 статьи 375</w:t>
        </w:r>
      </w:hyperlink>
      <w:r w:rsidRPr="0007026A">
        <w:rPr>
          <w:rFonts w:ascii="Times New Roman" w:hAnsi="Times New Roman" w:cs="Times New Roman"/>
          <w:sz w:val="28"/>
          <w:szCs w:val="28"/>
        </w:rPr>
        <w:t xml:space="preserve"> НК РФ.</w:t>
      </w:r>
    </w:p>
    <w:p w:rsidR="00D554D5" w:rsidRPr="0007026A" w:rsidRDefault="00784BB9">
      <w:pPr>
        <w:autoSpaceDE w:val="0"/>
        <w:autoSpaceDN w:val="0"/>
        <w:adjustRightInd w:val="0"/>
        <w:spacing w:after="0" w:line="240" w:lineRule="auto"/>
        <w:ind w:firstLine="708"/>
        <w:jc w:val="both"/>
        <w:rPr>
          <w:rFonts w:ascii="Times New Roman" w:hAnsi="Times New Roman" w:cs="Times New Roman"/>
          <w:sz w:val="28"/>
          <w:szCs w:val="28"/>
        </w:rPr>
      </w:pPr>
      <w:hyperlink r:id="rId193" w:history="1">
        <w:r w:rsidR="00D554D5" w:rsidRPr="0007026A">
          <w:rPr>
            <w:rFonts w:ascii="Times New Roman" w:hAnsi="Times New Roman" w:cs="Times New Roman"/>
            <w:sz w:val="28"/>
            <w:szCs w:val="28"/>
          </w:rPr>
          <w:t>Пунктом 1 статьи 375</w:t>
        </w:r>
      </w:hyperlink>
      <w:r w:rsidR="00D554D5" w:rsidRPr="0007026A">
        <w:rPr>
          <w:rFonts w:ascii="Times New Roman" w:hAnsi="Times New Roman" w:cs="Times New Roman"/>
          <w:sz w:val="28"/>
          <w:szCs w:val="28"/>
        </w:rPr>
        <w:t xml:space="preserve"> НК РФ установлено, что налоговая база по налогу на имущество организаций определяется как среднегодовая стоимость имущества, признаваемого объектом налогообложения.</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В соответствии с </w:t>
      </w:r>
      <w:hyperlink r:id="rId194" w:history="1">
        <w:r w:rsidRPr="0007026A">
          <w:rPr>
            <w:rFonts w:ascii="Times New Roman" w:hAnsi="Times New Roman" w:cs="Times New Roman"/>
            <w:sz w:val="28"/>
            <w:szCs w:val="28"/>
          </w:rPr>
          <w:t>пунктом 3 статьи 375</w:t>
        </w:r>
      </w:hyperlink>
      <w:r w:rsidRPr="0007026A">
        <w:rPr>
          <w:rFonts w:ascii="Times New Roman" w:hAnsi="Times New Roman" w:cs="Times New Roman"/>
          <w:sz w:val="28"/>
          <w:szCs w:val="28"/>
        </w:rPr>
        <w:t xml:space="preserve"> НК РФ при определении налоговой базы как среднегодовой стоимости имущества, признаваемого объектом налогообложения, такое имущество учитывается по его остаточной стоимости, сформированной в соответствии с установленным порядком ведения бухгалтерского учета, утвержденным в учетной политике организации.</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В случае, если остаточная стоимость имущества включает в себя денежную оценку предстоящих в будущем затрат, связанных с данным имуществом, остаточная стоимость указанного имущества для целей главы</w:t>
      </w:r>
      <w:r w:rsidR="006B25AC">
        <w:rPr>
          <w:rFonts w:ascii="Times New Roman" w:hAnsi="Times New Roman" w:cs="Times New Roman"/>
          <w:sz w:val="28"/>
          <w:szCs w:val="28"/>
        </w:rPr>
        <w:t xml:space="preserve"> 30 НК РФ</w:t>
      </w:r>
      <w:r w:rsidRPr="0007026A">
        <w:rPr>
          <w:rFonts w:ascii="Times New Roman" w:hAnsi="Times New Roman" w:cs="Times New Roman"/>
          <w:sz w:val="28"/>
          <w:szCs w:val="28"/>
        </w:rPr>
        <w:t xml:space="preserve"> определяется без учета таких затрат (</w:t>
      </w:r>
      <w:hyperlink r:id="rId195" w:history="1">
        <w:r w:rsidRPr="0007026A">
          <w:rPr>
            <w:rFonts w:ascii="Times New Roman" w:hAnsi="Times New Roman" w:cs="Times New Roman"/>
            <w:sz w:val="28"/>
            <w:szCs w:val="28"/>
          </w:rPr>
          <w:t>пункт 3 статьи 375</w:t>
        </w:r>
      </w:hyperlink>
      <w:r w:rsidRPr="0007026A">
        <w:rPr>
          <w:rFonts w:ascii="Times New Roman" w:hAnsi="Times New Roman" w:cs="Times New Roman"/>
          <w:sz w:val="28"/>
          <w:szCs w:val="28"/>
        </w:rPr>
        <w:t xml:space="preserve"> НК РФ).</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Согласно </w:t>
      </w:r>
      <w:hyperlink r:id="rId196" w:history="1">
        <w:r w:rsidRPr="0007026A">
          <w:rPr>
            <w:rFonts w:ascii="Times New Roman" w:hAnsi="Times New Roman" w:cs="Times New Roman"/>
            <w:sz w:val="28"/>
            <w:szCs w:val="28"/>
          </w:rPr>
          <w:t>пункту 1 статьи 13</w:t>
        </w:r>
      </w:hyperlink>
      <w:r w:rsidRPr="0007026A">
        <w:rPr>
          <w:rFonts w:ascii="Times New Roman" w:hAnsi="Times New Roman" w:cs="Times New Roman"/>
          <w:sz w:val="28"/>
          <w:szCs w:val="28"/>
        </w:rPr>
        <w:t xml:space="preserve"> Федерального закона от 06.12.2011 № 402-ФЗ «О бухгалтерском учете» (далее - Закон </w:t>
      </w:r>
      <w:r w:rsidR="006F531E">
        <w:rPr>
          <w:rFonts w:ascii="Times New Roman" w:hAnsi="Times New Roman" w:cs="Times New Roman"/>
          <w:sz w:val="28"/>
          <w:szCs w:val="28"/>
        </w:rPr>
        <w:t>№</w:t>
      </w:r>
      <w:r w:rsidR="006F531E" w:rsidRPr="0007026A">
        <w:rPr>
          <w:rFonts w:ascii="Times New Roman" w:hAnsi="Times New Roman" w:cs="Times New Roman"/>
          <w:sz w:val="28"/>
          <w:szCs w:val="28"/>
        </w:rPr>
        <w:t xml:space="preserve"> </w:t>
      </w:r>
      <w:r w:rsidRPr="0007026A">
        <w:rPr>
          <w:rFonts w:ascii="Times New Roman" w:hAnsi="Times New Roman" w:cs="Times New Roman"/>
          <w:sz w:val="28"/>
          <w:szCs w:val="28"/>
        </w:rPr>
        <w:t>402-ФЗ) бухгалтерская (финансовая) отчетность должна составляться на основе данных, содержащихся в регистрах бухгалтерского учета, а также информации, определенной федеральными и отраслевыми стандартами. Годовая бухгалтерская (финансовая) отчетность составляется за отчетный год (</w:t>
      </w:r>
      <w:hyperlink r:id="rId197" w:history="1">
        <w:r w:rsidRPr="0007026A">
          <w:rPr>
            <w:rFonts w:ascii="Times New Roman" w:hAnsi="Times New Roman" w:cs="Times New Roman"/>
            <w:sz w:val="28"/>
            <w:szCs w:val="28"/>
          </w:rPr>
          <w:t>пункт 3 статьи 13</w:t>
        </w:r>
      </w:hyperlink>
      <w:r w:rsidRPr="0007026A">
        <w:rPr>
          <w:rFonts w:ascii="Times New Roman" w:hAnsi="Times New Roman" w:cs="Times New Roman"/>
          <w:sz w:val="28"/>
          <w:szCs w:val="28"/>
        </w:rPr>
        <w:t xml:space="preserve"> Закона № 402-ФЗ).</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В силу </w:t>
      </w:r>
      <w:hyperlink r:id="rId198" w:history="1">
        <w:r w:rsidRPr="0007026A">
          <w:rPr>
            <w:rFonts w:ascii="Times New Roman" w:hAnsi="Times New Roman" w:cs="Times New Roman"/>
            <w:sz w:val="28"/>
            <w:szCs w:val="28"/>
          </w:rPr>
          <w:t>пункта 1 статьи 376</w:t>
        </w:r>
      </w:hyperlink>
      <w:r w:rsidRPr="0007026A">
        <w:rPr>
          <w:rFonts w:ascii="Times New Roman" w:hAnsi="Times New Roman" w:cs="Times New Roman"/>
          <w:sz w:val="28"/>
          <w:szCs w:val="28"/>
        </w:rPr>
        <w:t xml:space="preserve"> НК РФ налоговая база определяется отдельно в отношении каждого объекта недвижимого имущества. Налоговая база определяется налогоплательщиками самостоятельно в соответствии с </w:t>
      </w:r>
      <w:hyperlink r:id="rId199" w:history="1">
        <w:r w:rsidRPr="0007026A">
          <w:rPr>
            <w:rFonts w:ascii="Times New Roman" w:hAnsi="Times New Roman" w:cs="Times New Roman"/>
            <w:sz w:val="28"/>
            <w:szCs w:val="28"/>
          </w:rPr>
          <w:t>главой 30</w:t>
        </w:r>
      </w:hyperlink>
      <w:r w:rsidRPr="0007026A">
        <w:rPr>
          <w:rFonts w:ascii="Times New Roman" w:hAnsi="Times New Roman" w:cs="Times New Roman"/>
          <w:sz w:val="28"/>
          <w:szCs w:val="28"/>
        </w:rPr>
        <w:t xml:space="preserve"> НК РФ (</w:t>
      </w:r>
      <w:hyperlink r:id="rId200" w:history="1">
        <w:r w:rsidRPr="0007026A">
          <w:rPr>
            <w:rFonts w:ascii="Times New Roman" w:hAnsi="Times New Roman" w:cs="Times New Roman"/>
            <w:sz w:val="28"/>
            <w:szCs w:val="28"/>
          </w:rPr>
          <w:t>пункт 3 статьи 376</w:t>
        </w:r>
      </w:hyperlink>
      <w:r w:rsidRPr="0007026A">
        <w:rPr>
          <w:rFonts w:ascii="Times New Roman" w:hAnsi="Times New Roman" w:cs="Times New Roman"/>
          <w:sz w:val="28"/>
          <w:szCs w:val="28"/>
        </w:rPr>
        <w:t xml:space="preserve"> НК РФ).</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В соответствии с </w:t>
      </w:r>
      <w:hyperlink r:id="rId201" w:history="1">
        <w:r w:rsidRPr="0007026A">
          <w:rPr>
            <w:rFonts w:ascii="Times New Roman" w:hAnsi="Times New Roman" w:cs="Times New Roman"/>
            <w:sz w:val="28"/>
            <w:szCs w:val="28"/>
          </w:rPr>
          <w:t>пунктом 1</w:t>
        </w:r>
      </w:hyperlink>
      <w:r w:rsidRPr="0007026A">
        <w:rPr>
          <w:rFonts w:ascii="Times New Roman" w:hAnsi="Times New Roman" w:cs="Times New Roman"/>
          <w:sz w:val="28"/>
          <w:szCs w:val="28"/>
        </w:rPr>
        <w:t xml:space="preserve">, </w:t>
      </w:r>
      <w:hyperlink r:id="rId202" w:history="1">
        <w:r w:rsidRPr="0007026A">
          <w:rPr>
            <w:rFonts w:ascii="Times New Roman" w:hAnsi="Times New Roman" w:cs="Times New Roman"/>
            <w:sz w:val="28"/>
            <w:szCs w:val="28"/>
          </w:rPr>
          <w:t>пунктом 2 статьи 382</w:t>
        </w:r>
      </w:hyperlink>
      <w:r w:rsidRPr="0007026A">
        <w:rPr>
          <w:rFonts w:ascii="Times New Roman" w:hAnsi="Times New Roman" w:cs="Times New Roman"/>
          <w:sz w:val="28"/>
          <w:szCs w:val="28"/>
        </w:rPr>
        <w:t xml:space="preserve"> НК РФ сумма налога исчисляется по итогам налогового периода как произведение соответствующей налоговой ставки и налоговой базы, определенной за налоговый период. Сумма налога, подлежащая уплате в бюджет по итогам налогового периода, определяется как разница между суммой налога, исчисленной в соответствии с </w:t>
      </w:r>
      <w:hyperlink r:id="rId203" w:history="1">
        <w:r w:rsidRPr="0007026A">
          <w:rPr>
            <w:rFonts w:ascii="Times New Roman" w:hAnsi="Times New Roman" w:cs="Times New Roman"/>
            <w:sz w:val="28"/>
            <w:szCs w:val="28"/>
          </w:rPr>
          <w:t xml:space="preserve">пунктом 1 </w:t>
        </w:r>
        <w:r w:rsidR="006B25AC">
          <w:rPr>
            <w:rFonts w:ascii="Times New Roman" w:hAnsi="Times New Roman" w:cs="Times New Roman"/>
            <w:sz w:val="28"/>
            <w:szCs w:val="28"/>
          </w:rPr>
          <w:t xml:space="preserve">указанной </w:t>
        </w:r>
        <w:r w:rsidRPr="0007026A">
          <w:rPr>
            <w:rFonts w:ascii="Times New Roman" w:hAnsi="Times New Roman" w:cs="Times New Roman"/>
            <w:sz w:val="28"/>
            <w:szCs w:val="28"/>
          </w:rPr>
          <w:t>статьи</w:t>
        </w:r>
      </w:hyperlink>
      <w:r w:rsidRPr="0007026A">
        <w:rPr>
          <w:rFonts w:ascii="Times New Roman" w:hAnsi="Times New Roman" w:cs="Times New Roman"/>
          <w:sz w:val="28"/>
          <w:szCs w:val="28"/>
        </w:rPr>
        <w:t>, и суммами авансовых платежей по налогу, исчисленных в течение налогового периода.</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В связи с вступлением в действие с 01.01.2022 </w:t>
      </w:r>
      <w:hyperlink r:id="rId204" w:history="1">
        <w:r w:rsidRPr="0007026A">
          <w:rPr>
            <w:rFonts w:ascii="Times New Roman" w:hAnsi="Times New Roman" w:cs="Times New Roman"/>
            <w:sz w:val="28"/>
            <w:szCs w:val="28"/>
          </w:rPr>
          <w:t>ФСБУ 6/2020</w:t>
        </w:r>
      </w:hyperlink>
      <w:r w:rsidRPr="0007026A">
        <w:rPr>
          <w:rFonts w:ascii="Times New Roman" w:hAnsi="Times New Roman" w:cs="Times New Roman"/>
          <w:sz w:val="28"/>
          <w:szCs w:val="28"/>
        </w:rPr>
        <w:t xml:space="preserve"> изменился порядок расчета налога в отношении основных средств, облагаемых по среднегодовой стоимости: расширен перечень случаев, в которых срок полезного использования, ликвидационная стоимость и способ начисления амортизации (далее - элементы амортизации) могут быть изменены в конце каждого отчетного года, а также при наступлении обстоятельств, свидетельствующих о возможном изменении элементов амортизации.</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lastRenderedPageBreak/>
        <w:t xml:space="preserve">Согласно </w:t>
      </w:r>
      <w:hyperlink r:id="rId205" w:history="1">
        <w:r w:rsidRPr="0007026A">
          <w:rPr>
            <w:rFonts w:ascii="Times New Roman" w:hAnsi="Times New Roman" w:cs="Times New Roman"/>
            <w:sz w:val="28"/>
            <w:szCs w:val="28"/>
          </w:rPr>
          <w:t>пункту 12</w:t>
        </w:r>
      </w:hyperlink>
      <w:r w:rsidRPr="0007026A">
        <w:rPr>
          <w:rFonts w:ascii="Times New Roman" w:hAnsi="Times New Roman" w:cs="Times New Roman"/>
          <w:sz w:val="28"/>
          <w:szCs w:val="28"/>
        </w:rPr>
        <w:t xml:space="preserve"> ФСБУ 6/2020 при признании в бухгалтерском учете объект основных средств оценивается по первоначальной стоимости.</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Единицей учета основных средств является инвентарный объект (</w:t>
      </w:r>
      <w:hyperlink r:id="rId206" w:history="1">
        <w:r w:rsidRPr="0007026A">
          <w:rPr>
            <w:rFonts w:ascii="Times New Roman" w:hAnsi="Times New Roman" w:cs="Times New Roman"/>
            <w:sz w:val="28"/>
            <w:szCs w:val="28"/>
          </w:rPr>
          <w:t>пункт 10</w:t>
        </w:r>
      </w:hyperlink>
      <w:r w:rsidRPr="0007026A">
        <w:rPr>
          <w:rFonts w:ascii="Times New Roman" w:hAnsi="Times New Roman" w:cs="Times New Roman"/>
          <w:sz w:val="28"/>
          <w:szCs w:val="28"/>
        </w:rPr>
        <w:t xml:space="preserve"> ФСБУ 6/2020).</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Стоимость основных средств погашается посредством амортизации, если иное не установлено Стандартом (</w:t>
      </w:r>
      <w:hyperlink r:id="rId207" w:history="1">
        <w:r w:rsidRPr="0007026A">
          <w:rPr>
            <w:rFonts w:ascii="Times New Roman" w:hAnsi="Times New Roman" w:cs="Times New Roman"/>
            <w:sz w:val="28"/>
            <w:szCs w:val="28"/>
          </w:rPr>
          <w:t>пункт 27</w:t>
        </w:r>
      </w:hyperlink>
      <w:r w:rsidRPr="0007026A">
        <w:rPr>
          <w:rFonts w:ascii="Times New Roman" w:hAnsi="Times New Roman" w:cs="Times New Roman"/>
          <w:sz w:val="28"/>
          <w:szCs w:val="28"/>
        </w:rPr>
        <w:t xml:space="preserve"> ФСБУ 6/2020). </w:t>
      </w:r>
      <w:hyperlink r:id="rId208" w:history="1">
        <w:r w:rsidRPr="0007026A">
          <w:rPr>
            <w:rFonts w:ascii="Times New Roman" w:hAnsi="Times New Roman" w:cs="Times New Roman"/>
            <w:sz w:val="28"/>
            <w:szCs w:val="28"/>
          </w:rPr>
          <w:t>Пунктом 6</w:t>
        </w:r>
      </w:hyperlink>
      <w:r w:rsidRPr="0007026A">
        <w:rPr>
          <w:rFonts w:ascii="Times New Roman" w:hAnsi="Times New Roman" w:cs="Times New Roman"/>
          <w:sz w:val="28"/>
          <w:szCs w:val="28"/>
        </w:rPr>
        <w:t xml:space="preserve"> «Международного стандарта финансовой отчетности (IAS) 16 «Основные средства», введенным в действие на территории Российской Федерации </w:t>
      </w:r>
      <w:hyperlink r:id="rId209" w:history="1">
        <w:r w:rsidRPr="0007026A">
          <w:rPr>
            <w:rFonts w:ascii="Times New Roman" w:hAnsi="Times New Roman" w:cs="Times New Roman"/>
            <w:sz w:val="28"/>
            <w:szCs w:val="28"/>
          </w:rPr>
          <w:t>приказом</w:t>
        </w:r>
      </w:hyperlink>
      <w:r w:rsidRPr="0007026A">
        <w:rPr>
          <w:rFonts w:ascii="Times New Roman" w:hAnsi="Times New Roman" w:cs="Times New Roman"/>
          <w:sz w:val="28"/>
          <w:szCs w:val="28"/>
        </w:rPr>
        <w:t xml:space="preserve"> Минфина России от 28.12.2015 № 217н (в редакции от 17.02.2021), установлены следующие значения применяемых в финансовой отчетности терминов:</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первоначальная стоимость - сумма уплаченных за актив денежных средств или их эквивалентов на момент его приобретения или сооружения; - амортизация (основного средства) - систематическое распределение амортизируемой величины актива на протяжении срока его полезного использования;</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ликвидационная стоимость актива - расчетная сумма, которую организация получила бы на текущий момент от выбытия актива после вычета расчетных затрат на выбытие, если бы состояние данного актива и срок его службы были такими, какие ожидаются по окончании срока его полезного использования.</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В соответствии с </w:t>
      </w:r>
      <w:hyperlink r:id="rId210" w:history="1">
        <w:r w:rsidRPr="0007026A">
          <w:rPr>
            <w:rFonts w:ascii="Times New Roman" w:hAnsi="Times New Roman" w:cs="Times New Roman"/>
            <w:sz w:val="28"/>
            <w:szCs w:val="28"/>
          </w:rPr>
          <w:t>пунктом 25</w:t>
        </w:r>
      </w:hyperlink>
      <w:r w:rsidRPr="0007026A">
        <w:rPr>
          <w:rFonts w:ascii="Times New Roman" w:hAnsi="Times New Roman" w:cs="Times New Roman"/>
          <w:sz w:val="28"/>
          <w:szCs w:val="28"/>
        </w:rPr>
        <w:t xml:space="preserve"> ФСБУ 6/2020 в бухгалтерском балансе основные средства отражаются по балансовой стоимости, которая представляет собой их первоначальную стоимость, уменьшенную на суммы накопленной амортизации и обесценения.</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Первоначальная стоимость основных средств, нематериальных активов изменяется в случаях реконструкции, модернизации, технического перевооружения (</w:t>
      </w:r>
      <w:hyperlink r:id="rId211" w:history="1">
        <w:r w:rsidRPr="0007026A">
          <w:rPr>
            <w:rFonts w:ascii="Times New Roman" w:hAnsi="Times New Roman" w:cs="Times New Roman"/>
            <w:sz w:val="28"/>
            <w:szCs w:val="28"/>
          </w:rPr>
          <w:t>пункт 2 статьи 257</w:t>
        </w:r>
      </w:hyperlink>
      <w:r w:rsidRPr="0007026A">
        <w:rPr>
          <w:rFonts w:ascii="Times New Roman" w:hAnsi="Times New Roman" w:cs="Times New Roman"/>
          <w:sz w:val="28"/>
          <w:szCs w:val="28"/>
        </w:rPr>
        <w:t xml:space="preserve"> НК РФ).</w:t>
      </w:r>
    </w:p>
    <w:p w:rsidR="00D554D5" w:rsidRPr="0007026A" w:rsidRDefault="00D554D5">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Сумма амортизации для целей налогообложения определяется налогоплательщиками ежемесячно (</w:t>
      </w:r>
      <w:hyperlink r:id="rId212" w:history="1">
        <w:r w:rsidRPr="0007026A">
          <w:rPr>
            <w:rFonts w:ascii="Times New Roman" w:hAnsi="Times New Roman" w:cs="Times New Roman"/>
            <w:sz w:val="28"/>
            <w:szCs w:val="28"/>
          </w:rPr>
          <w:t>пункт 2 статьи 259</w:t>
        </w:r>
      </w:hyperlink>
      <w:r w:rsidRPr="0007026A">
        <w:rPr>
          <w:rFonts w:ascii="Times New Roman" w:hAnsi="Times New Roman" w:cs="Times New Roman"/>
          <w:sz w:val="28"/>
          <w:szCs w:val="28"/>
        </w:rPr>
        <w:t xml:space="preserve"> НК РФ).</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В случае, если в отношении объектов были выполнены работы по модернизации, то понесенные обществом затраты увеличивают первоначальную стоимость основного средства, которая, в свою очередь, должна была быть учтена при исчислении налоговой базы по налогу на имущество (</w:t>
      </w:r>
      <w:hyperlink r:id="rId213" w:history="1">
        <w:r w:rsidRPr="0007026A">
          <w:rPr>
            <w:rFonts w:ascii="Times New Roman" w:hAnsi="Times New Roman" w:cs="Times New Roman"/>
            <w:sz w:val="28"/>
            <w:szCs w:val="28"/>
          </w:rPr>
          <w:t>пункты 5</w:t>
        </w:r>
      </w:hyperlink>
      <w:r w:rsidRPr="0007026A">
        <w:rPr>
          <w:rFonts w:ascii="Times New Roman" w:hAnsi="Times New Roman" w:cs="Times New Roman"/>
          <w:sz w:val="28"/>
          <w:szCs w:val="28"/>
        </w:rPr>
        <w:t xml:space="preserve">, </w:t>
      </w:r>
      <w:hyperlink r:id="rId214" w:history="1">
        <w:r w:rsidRPr="0007026A">
          <w:rPr>
            <w:rFonts w:ascii="Times New Roman" w:hAnsi="Times New Roman" w:cs="Times New Roman"/>
            <w:sz w:val="28"/>
            <w:szCs w:val="28"/>
          </w:rPr>
          <w:t>24</w:t>
        </w:r>
      </w:hyperlink>
      <w:r w:rsidRPr="0007026A">
        <w:rPr>
          <w:rFonts w:ascii="Times New Roman" w:hAnsi="Times New Roman" w:cs="Times New Roman"/>
          <w:sz w:val="28"/>
          <w:szCs w:val="28"/>
        </w:rPr>
        <w:t xml:space="preserve"> ФСБУ 6/2020).</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Сумма амортизации объекта основных средств за отчетный период определяется таким образом, чтобы к концу срока амортизации балансовая стоимость этого объекта стала равной его ликвидационной стоимости (</w:t>
      </w:r>
      <w:hyperlink r:id="rId215" w:history="1">
        <w:r w:rsidRPr="0007026A">
          <w:rPr>
            <w:rFonts w:ascii="Times New Roman" w:hAnsi="Times New Roman" w:cs="Times New Roman"/>
            <w:sz w:val="28"/>
            <w:szCs w:val="28"/>
          </w:rPr>
          <w:t>пункт 32</w:t>
        </w:r>
      </w:hyperlink>
      <w:r w:rsidRPr="0007026A">
        <w:rPr>
          <w:rFonts w:ascii="Times New Roman" w:hAnsi="Times New Roman" w:cs="Times New Roman"/>
          <w:sz w:val="28"/>
          <w:szCs w:val="28"/>
        </w:rPr>
        <w:t xml:space="preserve"> ФСБУ 6/2020).</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Для целей ФСБУ 6/2020 ликвидационной стоимостью объекта основных средств считается величина, которую организация получила бы в случае выбытия данного объекта (включая стоимость материальных ценностей, остающихся от выбытия) после вычета предполагаемых затрат на выбытие; причем объект основных средств рассматривается таким образом, как если бы он уже достиг окончания срока полезного использования и находился в состоянии, характерном для конца срока полезного использования (</w:t>
      </w:r>
      <w:hyperlink r:id="rId216" w:history="1">
        <w:r w:rsidRPr="0007026A">
          <w:rPr>
            <w:rFonts w:ascii="Times New Roman" w:hAnsi="Times New Roman" w:cs="Times New Roman"/>
            <w:sz w:val="28"/>
            <w:szCs w:val="28"/>
          </w:rPr>
          <w:t>абзац 2 пункта 30</w:t>
        </w:r>
      </w:hyperlink>
      <w:r w:rsidRPr="0007026A">
        <w:rPr>
          <w:rFonts w:ascii="Times New Roman" w:hAnsi="Times New Roman" w:cs="Times New Roman"/>
          <w:sz w:val="28"/>
          <w:szCs w:val="28"/>
        </w:rPr>
        <w:t xml:space="preserve"> ФСБУ 6/2020).</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Введенный ФСБУ 6/2020 элемент «ликвидационная стоимость» должен быть взаимоувязан как со сроком полезного использования объекта основных средств, так и с его нормативным сроком использования; под сроком полезного использования считается период, в течение которого использование объекта основных средств будет </w:t>
      </w:r>
      <w:r w:rsidRPr="0007026A">
        <w:rPr>
          <w:rFonts w:ascii="Times New Roman" w:hAnsi="Times New Roman" w:cs="Times New Roman"/>
          <w:sz w:val="28"/>
          <w:szCs w:val="28"/>
        </w:rPr>
        <w:lastRenderedPageBreak/>
        <w:t>приносить экономические выгоды организации, этот срок определяется самой организацией (</w:t>
      </w:r>
      <w:hyperlink r:id="rId217" w:history="1">
        <w:r w:rsidRPr="0007026A">
          <w:rPr>
            <w:rFonts w:ascii="Times New Roman" w:hAnsi="Times New Roman" w:cs="Times New Roman"/>
            <w:sz w:val="28"/>
            <w:szCs w:val="28"/>
          </w:rPr>
          <w:t>пункты 8</w:t>
        </w:r>
      </w:hyperlink>
      <w:r w:rsidRPr="0007026A">
        <w:rPr>
          <w:rFonts w:ascii="Times New Roman" w:hAnsi="Times New Roman" w:cs="Times New Roman"/>
          <w:sz w:val="28"/>
          <w:szCs w:val="28"/>
        </w:rPr>
        <w:t xml:space="preserve">, </w:t>
      </w:r>
      <w:hyperlink r:id="rId218" w:history="1">
        <w:r w:rsidRPr="0007026A">
          <w:rPr>
            <w:rFonts w:ascii="Times New Roman" w:hAnsi="Times New Roman" w:cs="Times New Roman"/>
            <w:sz w:val="28"/>
            <w:szCs w:val="28"/>
          </w:rPr>
          <w:t>9</w:t>
        </w:r>
      </w:hyperlink>
      <w:r w:rsidRPr="0007026A">
        <w:rPr>
          <w:rFonts w:ascii="Times New Roman" w:hAnsi="Times New Roman" w:cs="Times New Roman"/>
          <w:sz w:val="28"/>
          <w:szCs w:val="28"/>
        </w:rPr>
        <w:t xml:space="preserve"> ФСБУ 6/2020).</w:t>
      </w:r>
    </w:p>
    <w:p w:rsidR="0007026A" w:rsidRPr="0007026A" w:rsidRDefault="00784BB9">
      <w:pPr>
        <w:autoSpaceDE w:val="0"/>
        <w:autoSpaceDN w:val="0"/>
        <w:adjustRightInd w:val="0"/>
        <w:spacing w:after="0" w:line="240" w:lineRule="auto"/>
        <w:ind w:firstLine="708"/>
        <w:jc w:val="both"/>
        <w:rPr>
          <w:rFonts w:ascii="Times New Roman" w:hAnsi="Times New Roman" w:cs="Times New Roman"/>
          <w:sz w:val="28"/>
          <w:szCs w:val="28"/>
        </w:rPr>
      </w:pPr>
      <w:hyperlink r:id="rId219" w:history="1">
        <w:r w:rsidR="0007026A" w:rsidRPr="0007026A">
          <w:rPr>
            <w:rFonts w:ascii="Times New Roman" w:hAnsi="Times New Roman" w:cs="Times New Roman"/>
            <w:sz w:val="28"/>
            <w:szCs w:val="28"/>
          </w:rPr>
          <w:t>ФСБУ 6/2020</w:t>
        </w:r>
      </w:hyperlink>
      <w:r w:rsidR="0007026A" w:rsidRPr="0007026A">
        <w:rPr>
          <w:rFonts w:ascii="Times New Roman" w:hAnsi="Times New Roman" w:cs="Times New Roman"/>
          <w:sz w:val="28"/>
          <w:szCs w:val="28"/>
        </w:rPr>
        <w:t xml:space="preserve"> не закреплены правила и методики определения ликвидационной стоимости, и как оценочное значение (расчетная величина) ликвидационная стоимость определяется на основе профессионального суждения составителей финансовой отчетности, т.е. самой организацией.</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Ликвидационная стоимость как элемент амортизации определяется при признании этого объекта основных средств в бухгалтерском учете.</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От правильного начисления амортизации в бухгалтерском учете зависят несколько показателей: балансовая стоимость основных средств, финансовый результат текущего периода, величина нераспределенной прибыли (непокрытого убытка) организации.</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В соответствии с учетной политикой АО переход на новые правила учета основных средств осуществлялся организацией упрощенным ретроспективным способом (</w:t>
      </w:r>
      <w:hyperlink r:id="rId220" w:history="1">
        <w:r w:rsidRPr="0007026A">
          <w:rPr>
            <w:rFonts w:ascii="Times New Roman" w:hAnsi="Times New Roman" w:cs="Times New Roman"/>
            <w:sz w:val="28"/>
            <w:szCs w:val="28"/>
          </w:rPr>
          <w:t>пункт 49</w:t>
        </w:r>
      </w:hyperlink>
      <w:r w:rsidRPr="0007026A">
        <w:rPr>
          <w:rFonts w:ascii="Times New Roman" w:hAnsi="Times New Roman" w:cs="Times New Roman"/>
          <w:sz w:val="28"/>
          <w:szCs w:val="28"/>
        </w:rPr>
        <w:t xml:space="preserve"> ФСБУ 6/2020).</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В силу </w:t>
      </w:r>
      <w:hyperlink r:id="rId221" w:history="1">
        <w:r w:rsidRPr="0007026A">
          <w:rPr>
            <w:rFonts w:ascii="Times New Roman" w:hAnsi="Times New Roman" w:cs="Times New Roman"/>
            <w:sz w:val="28"/>
            <w:szCs w:val="28"/>
          </w:rPr>
          <w:t>пункта 49</w:t>
        </w:r>
      </w:hyperlink>
      <w:r w:rsidRPr="0007026A">
        <w:rPr>
          <w:rFonts w:ascii="Times New Roman" w:hAnsi="Times New Roman" w:cs="Times New Roman"/>
          <w:sz w:val="28"/>
          <w:szCs w:val="28"/>
        </w:rPr>
        <w:t xml:space="preserve"> ФСБУ 6/2020 упрощенный ретроспективный способ предполагает, что при переходе на </w:t>
      </w:r>
      <w:hyperlink r:id="rId222" w:history="1">
        <w:r w:rsidRPr="0007026A">
          <w:rPr>
            <w:rFonts w:ascii="Times New Roman" w:hAnsi="Times New Roman" w:cs="Times New Roman"/>
            <w:sz w:val="28"/>
            <w:szCs w:val="28"/>
          </w:rPr>
          <w:t>ФСБУ 6/2020</w:t>
        </w:r>
      </w:hyperlink>
      <w:r w:rsidRPr="0007026A">
        <w:rPr>
          <w:rFonts w:ascii="Times New Roman" w:hAnsi="Times New Roman" w:cs="Times New Roman"/>
          <w:sz w:val="28"/>
          <w:szCs w:val="28"/>
        </w:rPr>
        <w:t xml:space="preserve"> не пересчитываются сравнительные показатели за периоды, предшествующие отчетному, а производится единовременная корректировка балансовой стоимости основных средств на начало отчетного периода (конец периода, предшествующего отчетному). Корректировка балансовой стоимости основных средств рассчитывается исходя из их первоначальной стоимости (с учетом переоценок), признанной до начала применения </w:t>
      </w:r>
      <w:hyperlink r:id="rId223" w:history="1">
        <w:r w:rsidRPr="0007026A">
          <w:rPr>
            <w:rFonts w:ascii="Times New Roman" w:hAnsi="Times New Roman" w:cs="Times New Roman"/>
            <w:sz w:val="28"/>
            <w:szCs w:val="28"/>
          </w:rPr>
          <w:t>ФСБУ 6/2020</w:t>
        </w:r>
      </w:hyperlink>
      <w:r w:rsidRPr="0007026A">
        <w:rPr>
          <w:rFonts w:ascii="Times New Roman" w:hAnsi="Times New Roman" w:cs="Times New Roman"/>
          <w:sz w:val="28"/>
          <w:szCs w:val="28"/>
        </w:rPr>
        <w:t xml:space="preserve"> в соответствии с ранее применявшейся учетной политикой, за вычетом накопленной амортизации. При этом накопленная амортизация рассчитывается исходя из указанной первоначальной стоимости, ликвидационной стоимости и соотношения истекшего и оставшегося срока полезного использования, определенного в соответствии с </w:t>
      </w:r>
      <w:hyperlink r:id="rId224" w:history="1">
        <w:r w:rsidRPr="0007026A">
          <w:rPr>
            <w:rFonts w:ascii="Times New Roman" w:hAnsi="Times New Roman" w:cs="Times New Roman"/>
            <w:sz w:val="28"/>
            <w:szCs w:val="28"/>
          </w:rPr>
          <w:t>ФСБУ 6/2020</w:t>
        </w:r>
      </w:hyperlink>
      <w:r w:rsidRPr="0007026A">
        <w:rPr>
          <w:rFonts w:ascii="Times New Roman" w:hAnsi="Times New Roman" w:cs="Times New Roman"/>
          <w:sz w:val="28"/>
          <w:szCs w:val="28"/>
        </w:rPr>
        <w:t>.</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Соответственно, расчет накопленной амортизации проводится единовременно (</w:t>
      </w:r>
      <w:hyperlink r:id="rId225" w:history="1">
        <w:r w:rsidRPr="0007026A">
          <w:rPr>
            <w:rFonts w:ascii="Times New Roman" w:hAnsi="Times New Roman" w:cs="Times New Roman"/>
            <w:sz w:val="28"/>
            <w:szCs w:val="28"/>
          </w:rPr>
          <w:t>пункт 49</w:t>
        </w:r>
      </w:hyperlink>
      <w:r w:rsidRPr="0007026A">
        <w:rPr>
          <w:rFonts w:ascii="Times New Roman" w:hAnsi="Times New Roman" w:cs="Times New Roman"/>
          <w:sz w:val="28"/>
          <w:szCs w:val="28"/>
        </w:rPr>
        <w:t xml:space="preserve"> ФСБУ 6/2020), но с учетом всех этапов капитальных вложений, связанных с достройкой, дооборудованием, реконструкцией, модернизацией, техническим перевооружением объектов основных средств, то есть, по мере капитализации затрат на модернизацию.</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Налоговым органом установлено, что объекты, в отношении которых проводилась модернизация (реконструкция), введены в эксплуатацию в ХХ веке в период с 1957 года, а ввод в эксплуатацию реконструированных (модернизированных) объектов, согласно информации, представленной Росреестром, приходится на 2015-2016 г</w:t>
      </w:r>
      <w:r w:rsidR="006F531E">
        <w:rPr>
          <w:rFonts w:ascii="Times New Roman" w:hAnsi="Times New Roman" w:cs="Times New Roman"/>
          <w:sz w:val="28"/>
          <w:szCs w:val="28"/>
        </w:rPr>
        <w:t>оды</w:t>
      </w:r>
      <w:r w:rsidRPr="0007026A">
        <w:rPr>
          <w:rFonts w:ascii="Times New Roman" w:hAnsi="Times New Roman" w:cs="Times New Roman"/>
          <w:sz w:val="28"/>
          <w:szCs w:val="28"/>
        </w:rPr>
        <w:t>. При этом увеличенная на сумму модернизации первоначальная стоимость применяется с момента ввода объекта в эксплуатацию, а не с момента модернизации.</w:t>
      </w:r>
    </w:p>
    <w:p w:rsidR="00D554D5"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Налоговый орган также пришел к выводу, что ликвидационная стоимость ряда объектов основных средств (зданий, складов, гаража и т.п.) обществом занижена.</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С целью проверки обоснованности определенной налогоплательщиком накопленной амортизации и ликвидационной стоимости спорных основных средств, налоговым органом в порядке </w:t>
      </w:r>
      <w:hyperlink r:id="rId226" w:history="1">
        <w:r w:rsidRPr="0007026A">
          <w:rPr>
            <w:rFonts w:ascii="Times New Roman" w:hAnsi="Times New Roman" w:cs="Times New Roman"/>
            <w:sz w:val="28"/>
            <w:szCs w:val="28"/>
          </w:rPr>
          <w:t>статьи 95</w:t>
        </w:r>
      </w:hyperlink>
      <w:r w:rsidRPr="0007026A">
        <w:rPr>
          <w:rFonts w:ascii="Times New Roman" w:hAnsi="Times New Roman" w:cs="Times New Roman"/>
          <w:sz w:val="28"/>
          <w:szCs w:val="28"/>
        </w:rPr>
        <w:t xml:space="preserve"> НК РФ вынесено постановление о назначении комплексной, оценочной и бухгалтерской экспертизы. </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Как следует из экспертного заключения, накопленная амортизация, рассчитанная налогоплательщиком на 31.12.2021 (до перехода на </w:t>
      </w:r>
      <w:hyperlink r:id="rId227" w:history="1">
        <w:r w:rsidRPr="0007026A">
          <w:rPr>
            <w:rFonts w:ascii="Times New Roman" w:hAnsi="Times New Roman" w:cs="Times New Roman"/>
            <w:sz w:val="28"/>
            <w:szCs w:val="28"/>
          </w:rPr>
          <w:t>ФСБУ 6/2020</w:t>
        </w:r>
      </w:hyperlink>
      <w:r w:rsidRPr="0007026A">
        <w:rPr>
          <w:rFonts w:ascii="Times New Roman" w:hAnsi="Times New Roman" w:cs="Times New Roman"/>
          <w:sz w:val="28"/>
          <w:szCs w:val="28"/>
        </w:rPr>
        <w:t xml:space="preserve">), составила 18 118 301 214 руб., при этом по результатам корректировки балансовой стоимости на 01.01.2022 </w:t>
      </w:r>
      <w:r w:rsidRPr="0007026A">
        <w:rPr>
          <w:rFonts w:ascii="Times New Roman" w:hAnsi="Times New Roman" w:cs="Times New Roman"/>
          <w:sz w:val="28"/>
          <w:szCs w:val="28"/>
        </w:rPr>
        <w:lastRenderedPageBreak/>
        <w:t>сумма накопленной амортизации единовременно увеличилась в 1,8 раза, и составила 33 507 828 796 руб.</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При данном расчете увеличенная первоначальная стоимость применяется с момента принятия объекта к учету, а не с момента его модернизации (реконструкции), что, по мнению экспертов, является неправомерным.</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При этом, согласно расчету </w:t>
      </w:r>
      <w:r w:rsidR="00C16665">
        <w:rPr>
          <w:rFonts w:ascii="Times New Roman" w:hAnsi="Times New Roman" w:cs="Times New Roman"/>
          <w:sz w:val="28"/>
          <w:szCs w:val="28"/>
        </w:rPr>
        <w:t>о</w:t>
      </w:r>
      <w:r w:rsidRPr="0007026A">
        <w:rPr>
          <w:rFonts w:ascii="Times New Roman" w:hAnsi="Times New Roman" w:cs="Times New Roman"/>
          <w:sz w:val="28"/>
          <w:szCs w:val="28"/>
        </w:rPr>
        <w:t>бщества, сумма накопленной амортизации составила 34 916 066 204 руб., а в результате данного расчета сумма накопленной амортизации завышена на 11 454 619 617 руб., что привело к занижению балансовой стоимости на эту же сумму.</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При проведении экспертизы расчет накопленной амортизации в рамках перехода на </w:t>
      </w:r>
      <w:hyperlink r:id="rId228" w:history="1">
        <w:r w:rsidRPr="0007026A">
          <w:rPr>
            <w:rFonts w:ascii="Times New Roman" w:hAnsi="Times New Roman" w:cs="Times New Roman"/>
            <w:sz w:val="28"/>
            <w:szCs w:val="28"/>
          </w:rPr>
          <w:t>ФСБУ 6/2020</w:t>
        </w:r>
      </w:hyperlink>
      <w:r w:rsidRPr="0007026A">
        <w:rPr>
          <w:rFonts w:ascii="Times New Roman" w:hAnsi="Times New Roman" w:cs="Times New Roman"/>
          <w:sz w:val="28"/>
          <w:szCs w:val="28"/>
        </w:rPr>
        <w:t xml:space="preserve"> произведен экспертами поэтапно, то есть, по мере капитализации затрат на модернизацию, частичной ликвидации и переоценке объектов.</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Суд первой инстанции указал, что расчет накопленной амортизации проводится единовременно (</w:t>
      </w:r>
      <w:hyperlink r:id="rId229" w:history="1">
        <w:r w:rsidRPr="0007026A">
          <w:rPr>
            <w:rFonts w:ascii="Times New Roman" w:hAnsi="Times New Roman" w:cs="Times New Roman"/>
            <w:sz w:val="28"/>
            <w:szCs w:val="28"/>
          </w:rPr>
          <w:t>пункт 49</w:t>
        </w:r>
      </w:hyperlink>
      <w:r w:rsidRPr="0007026A">
        <w:rPr>
          <w:rFonts w:ascii="Times New Roman" w:hAnsi="Times New Roman" w:cs="Times New Roman"/>
          <w:sz w:val="28"/>
          <w:szCs w:val="28"/>
        </w:rPr>
        <w:t xml:space="preserve"> ФСБУ 6/2020), но с учетом всех этапов капитальных вложений, связанных с достройкой, дооборудованием, реконструкцией, модернизацией, техническим перевооружением объектов основных средств, то есть, по мере капитализации затрат на модернизацию, а ошибочное применение </w:t>
      </w:r>
      <w:r w:rsidR="00C16665">
        <w:rPr>
          <w:rFonts w:ascii="Times New Roman" w:hAnsi="Times New Roman" w:cs="Times New Roman"/>
          <w:sz w:val="28"/>
          <w:szCs w:val="28"/>
        </w:rPr>
        <w:t>о</w:t>
      </w:r>
      <w:r w:rsidRPr="0007026A">
        <w:rPr>
          <w:rFonts w:ascii="Times New Roman" w:hAnsi="Times New Roman" w:cs="Times New Roman"/>
          <w:sz w:val="28"/>
          <w:szCs w:val="28"/>
        </w:rPr>
        <w:t xml:space="preserve">бществом положений </w:t>
      </w:r>
      <w:hyperlink r:id="rId230" w:history="1">
        <w:r w:rsidRPr="0007026A">
          <w:rPr>
            <w:rFonts w:ascii="Times New Roman" w:hAnsi="Times New Roman" w:cs="Times New Roman"/>
            <w:sz w:val="28"/>
            <w:szCs w:val="28"/>
          </w:rPr>
          <w:t>ФСБУ 6/2020</w:t>
        </w:r>
      </w:hyperlink>
      <w:r w:rsidRPr="0007026A">
        <w:rPr>
          <w:rFonts w:ascii="Times New Roman" w:hAnsi="Times New Roman" w:cs="Times New Roman"/>
          <w:sz w:val="28"/>
          <w:szCs w:val="28"/>
        </w:rPr>
        <w:t xml:space="preserve"> привело к необоснованному увеличению суммы амортизации по объектам, которые фактически восстановлены посредством модернизации (реконструкции) до состояния «новых» объектов, при этом вся сформированная стоимость в процессе эксплуатации объекта, включая капитальные вложения, единовременно распределены на протяжение всего срока его полезного использования, без учета периодов, в которых балансовая стоимость была увеличена.</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В части эпизода определения заявителем ликвидационной стоимости объектов основных средств судом первой инстанции отмечено, что в рамках мероприятий налогового контроля налоговым органом установлено, что по данным АО ликвидационная стоимость практически у всех объектов равна нулю (из 5256 объектов у 5229 или 99,5% нулевая ликвидационная стоимость), что послужило росту показателя «Накопленная амортизация на 01.01.2022 после пересчета» и, как следствие, значительному снижению показателя «Остаточная стоимость на 01.01.2022 после перерасчета».</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В ходе экспертизы </w:t>
      </w:r>
      <w:r w:rsidR="00C16665">
        <w:rPr>
          <w:rFonts w:ascii="Times New Roman" w:hAnsi="Times New Roman" w:cs="Times New Roman"/>
          <w:sz w:val="28"/>
          <w:szCs w:val="28"/>
        </w:rPr>
        <w:t>экспертами</w:t>
      </w:r>
      <w:r w:rsidRPr="0007026A">
        <w:rPr>
          <w:rFonts w:ascii="Times New Roman" w:hAnsi="Times New Roman" w:cs="Times New Roman"/>
          <w:sz w:val="28"/>
          <w:szCs w:val="28"/>
        </w:rPr>
        <w:t xml:space="preserve"> проанализирована следующая информация об объектах оценки: количественных и качественных характеристик объектов исследования; местоположении объектов, рынке объектов исследования, экономических последствиях эпидемии коронавируса в России, социально-экономической ситуации в Волгоградской области, сегменте рынка, к которому принадлежат оцениваемые объекты, географических границ сегмента рынка объекта оценки. Проведен анализ рынков производственно-складской недвижимости, офисно-торговой недвижимости, нефтесервисного оборудования.</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В </w:t>
      </w:r>
      <w:r w:rsidR="00C16665">
        <w:rPr>
          <w:rFonts w:ascii="Times New Roman" w:hAnsi="Times New Roman" w:cs="Times New Roman"/>
          <w:sz w:val="28"/>
          <w:szCs w:val="28"/>
        </w:rPr>
        <w:t>з</w:t>
      </w:r>
      <w:r w:rsidRPr="0007026A">
        <w:rPr>
          <w:rFonts w:ascii="Times New Roman" w:hAnsi="Times New Roman" w:cs="Times New Roman"/>
          <w:sz w:val="28"/>
          <w:szCs w:val="28"/>
        </w:rPr>
        <w:t xml:space="preserve">аключении </w:t>
      </w:r>
      <w:r w:rsidR="00C16665">
        <w:rPr>
          <w:rFonts w:ascii="Times New Roman" w:hAnsi="Times New Roman" w:cs="Times New Roman"/>
          <w:sz w:val="28"/>
          <w:szCs w:val="28"/>
        </w:rPr>
        <w:t>экспертов</w:t>
      </w:r>
      <w:r w:rsidRPr="0007026A">
        <w:rPr>
          <w:rFonts w:ascii="Times New Roman" w:hAnsi="Times New Roman" w:cs="Times New Roman"/>
          <w:sz w:val="28"/>
          <w:szCs w:val="28"/>
        </w:rPr>
        <w:t xml:space="preserve"> определена рыночная стоимость объектов исследования с учетом если бы объект имущества (основное средство) уже достиг окончания срока полезного использования и находился в состоянии, характерном для конца срока полезного использования.</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Данный подход признан судом первой инстанции правомерным, поскольку ликвидационная стоимость является расчетной величиной.</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lastRenderedPageBreak/>
        <w:t>Доводы заявителя о выборе неверных методик оценки ликвидационной стоимости, поскольку объекты основных средств, входящие в состав соответствующих нефтеперекачивающих станций, по отдельности не имеют коммерческой ценности для других, кроме АО, участников гражданского оборота, поскольку не могут быть реализованы как самостоятельные вещи (единый неделимый объект), судом первой инстанции отклонены.</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При этом судом первой инстанции не приняты во внимание представленные заявителем позиции, изложенные в </w:t>
      </w:r>
      <w:r w:rsidR="00C16665">
        <w:rPr>
          <w:rFonts w:ascii="Times New Roman" w:hAnsi="Times New Roman" w:cs="Times New Roman"/>
          <w:sz w:val="28"/>
          <w:szCs w:val="28"/>
        </w:rPr>
        <w:t>н</w:t>
      </w:r>
      <w:r w:rsidRPr="0007026A">
        <w:rPr>
          <w:rFonts w:ascii="Times New Roman" w:hAnsi="Times New Roman" w:cs="Times New Roman"/>
          <w:sz w:val="28"/>
          <w:szCs w:val="28"/>
        </w:rPr>
        <w:t xml:space="preserve">аучном заключении </w:t>
      </w:r>
      <w:r w:rsidR="00C16665">
        <w:rPr>
          <w:rFonts w:ascii="Times New Roman" w:hAnsi="Times New Roman" w:cs="Times New Roman"/>
          <w:sz w:val="28"/>
          <w:szCs w:val="28"/>
        </w:rPr>
        <w:t>и</w:t>
      </w:r>
      <w:r w:rsidRPr="0007026A">
        <w:rPr>
          <w:rFonts w:ascii="Times New Roman" w:hAnsi="Times New Roman" w:cs="Times New Roman"/>
          <w:sz w:val="28"/>
          <w:szCs w:val="28"/>
        </w:rPr>
        <w:t>нститута, в ответах аудиторской организации, а также рецензия судебно-экспертного учреждения, поскольку они не свидетельствуют о незаконности выводов налогового органа, представляет собой частное мнение одного лица относительно экспертного заключения, произведенного другим лицом.</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С учетом изложенного суд первой признал недействительным решение налогового органа в части доначислений </w:t>
      </w:r>
      <w:r w:rsidR="00C16665">
        <w:rPr>
          <w:rFonts w:ascii="Times New Roman" w:hAnsi="Times New Roman" w:cs="Times New Roman"/>
          <w:sz w:val="28"/>
          <w:szCs w:val="28"/>
        </w:rPr>
        <w:t xml:space="preserve">определенных сумм </w:t>
      </w:r>
      <w:r w:rsidRPr="0007026A">
        <w:rPr>
          <w:rFonts w:ascii="Times New Roman" w:hAnsi="Times New Roman" w:cs="Times New Roman"/>
          <w:sz w:val="28"/>
          <w:szCs w:val="28"/>
        </w:rPr>
        <w:t>налог</w:t>
      </w:r>
      <w:r w:rsidR="00C16665">
        <w:rPr>
          <w:rFonts w:ascii="Times New Roman" w:hAnsi="Times New Roman" w:cs="Times New Roman"/>
          <w:sz w:val="28"/>
          <w:szCs w:val="28"/>
        </w:rPr>
        <w:t>а</w:t>
      </w:r>
      <w:r w:rsidRPr="0007026A">
        <w:rPr>
          <w:rFonts w:ascii="Times New Roman" w:hAnsi="Times New Roman" w:cs="Times New Roman"/>
          <w:sz w:val="28"/>
          <w:szCs w:val="28"/>
        </w:rPr>
        <w:t xml:space="preserve"> на имущество </w:t>
      </w:r>
      <w:r w:rsidR="00C16665">
        <w:rPr>
          <w:rFonts w:ascii="Times New Roman" w:hAnsi="Times New Roman" w:cs="Times New Roman"/>
          <w:sz w:val="28"/>
          <w:szCs w:val="28"/>
        </w:rPr>
        <w:t>и</w:t>
      </w:r>
      <w:r w:rsidRPr="0007026A">
        <w:rPr>
          <w:rFonts w:ascii="Times New Roman" w:hAnsi="Times New Roman" w:cs="Times New Roman"/>
          <w:sz w:val="28"/>
          <w:szCs w:val="28"/>
        </w:rPr>
        <w:t xml:space="preserve"> штраф</w:t>
      </w:r>
      <w:r w:rsidR="00C16665">
        <w:rPr>
          <w:rFonts w:ascii="Times New Roman" w:hAnsi="Times New Roman" w:cs="Times New Roman"/>
          <w:sz w:val="28"/>
          <w:szCs w:val="28"/>
        </w:rPr>
        <w:t>а</w:t>
      </w:r>
      <w:r w:rsidRPr="0007026A">
        <w:rPr>
          <w:rFonts w:ascii="Times New Roman" w:hAnsi="Times New Roman" w:cs="Times New Roman"/>
          <w:sz w:val="28"/>
          <w:szCs w:val="28"/>
        </w:rPr>
        <w:t>, а требования общества в остальной части оставил без удовлетворения.</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Суд апелляционной инстанции, повторно проанализировав предоставленные в материалы дела доказательства, согласился с выводами суда первой инстанции, указав, что расчет корректировки балансовой стоимости 207-ми объектов (включая 167 объектов, по которым налоговым органом оспорена ликвидационная стоимость), примененный </w:t>
      </w:r>
      <w:r w:rsidR="00C16665">
        <w:rPr>
          <w:rFonts w:ascii="Times New Roman" w:hAnsi="Times New Roman" w:cs="Times New Roman"/>
          <w:sz w:val="28"/>
          <w:szCs w:val="28"/>
        </w:rPr>
        <w:t>о</w:t>
      </w:r>
      <w:r w:rsidRPr="0007026A">
        <w:rPr>
          <w:rFonts w:ascii="Times New Roman" w:hAnsi="Times New Roman" w:cs="Times New Roman"/>
          <w:sz w:val="28"/>
          <w:szCs w:val="28"/>
        </w:rPr>
        <w:t>бществом, не соответствует требованиям бухгалтерского учета, а надлежащие доказательства, позволяющие поставить под сомнение выводы экспертов и свидетельствующие об их недостоверности, суду не представлены. Несогласие общества с результатом экспертизы само по себе не свидетельствует о недостоверности заключения.</w:t>
      </w:r>
    </w:p>
    <w:p w:rsidR="00C16665"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6350D9">
        <w:rPr>
          <w:rFonts w:ascii="Times New Roman" w:hAnsi="Times New Roman" w:cs="Times New Roman"/>
          <w:b/>
          <w:sz w:val="28"/>
          <w:szCs w:val="28"/>
        </w:rPr>
        <w:t xml:space="preserve">Расчет </w:t>
      </w:r>
      <w:r w:rsidR="00C16665" w:rsidRPr="006350D9">
        <w:rPr>
          <w:rFonts w:ascii="Times New Roman" w:hAnsi="Times New Roman" w:cs="Times New Roman"/>
          <w:b/>
          <w:sz w:val="28"/>
          <w:szCs w:val="28"/>
        </w:rPr>
        <w:t>о</w:t>
      </w:r>
      <w:r w:rsidRPr="006350D9">
        <w:rPr>
          <w:rFonts w:ascii="Times New Roman" w:hAnsi="Times New Roman" w:cs="Times New Roman"/>
          <w:b/>
          <w:sz w:val="28"/>
          <w:szCs w:val="28"/>
        </w:rPr>
        <w:t>бщества, отметил суд апелляционной инстанции, не учитывает поэтапный расчет накопленной амортизации по мере капитализации затрат на модернизацию и переоценку, а значит, не может быть корректным и, как следствие, ведет к завышению суммы накопленной амортизации и занижению налоговой базы и суммы налога.</w:t>
      </w:r>
      <w:r w:rsidRPr="0007026A">
        <w:rPr>
          <w:rFonts w:ascii="Times New Roman" w:hAnsi="Times New Roman" w:cs="Times New Roman"/>
          <w:sz w:val="28"/>
          <w:szCs w:val="28"/>
        </w:rPr>
        <w:t xml:space="preserve"> При «поэтапном» расчете по объектам, в отношении которых проведена модернизация (реконструкция), необходимо использовать уже значение первоначальной стоимости (сформированной на 31.12.2021 на каждом этапе модернизации (реконструкции, переоценки), уменьшенной на ранее исчисленную сумму амортизации, поскольку последующее использование одной только первоначальной стоимости, на чем настаивает налогоплательщик, приведет к искажению двух показателей в финансовой отчетности - основные средства и нераспределенная прибыль.</w:t>
      </w:r>
    </w:p>
    <w:p w:rsidR="0007026A" w:rsidRPr="0007026A" w:rsidRDefault="0007026A">
      <w:pPr>
        <w:autoSpaceDE w:val="0"/>
        <w:autoSpaceDN w:val="0"/>
        <w:adjustRightInd w:val="0"/>
        <w:spacing w:after="0" w:line="240" w:lineRule="auto"/>
        <w:ind w:firstLine="708"/>
        <w:jc w:val="both"/>
        <w:rPr>
          <w:rFonts w:ascii="Times New Roman" w:hAnsi="Times New Roman" w:cs="Times New Roman"/>
          <w:sz w:val="28"/>
          <w:szCs w:val="28"/>
        </w:rPr>
      </w:pPr>
      <w:r w:rsidRPr="0007026A">
        <w:rPr>
          <w:rFonts w:ascii="Times New Roman" w:hAnsi="Times New Roman" w:cs="Times New Roman"/>
          <w:sz w:val="28"/>
          <w:szCs w:val="28"/>
        </w:rPr>
        <w:t xml:space="preserve">Суд кассационной инстанции </w:t>
      </w:r>
      <w:r w:rsidR="00C16665">
        <w:rPr>
          <w:rFonts w:ascii="Times New Roman" w:hAnsi="Times New Roman" w:cs="Times New Roman"/>
          <w:sz w:val="28"/>
          <w:szCs w:val="28"/>
        </w:rPr>
        <w:t xml:space="preserve">счел, что </w:t>
      </w:r>
      <w:r w:rsidRPr="0007026A">
        <w:rPr>
          <w:rFonts w:ascii="Times New Roman" w:hAnsi="Times New Roman" w:cs="Times New Roman"/>
          <w:sz w:val="28"/>
          <w:szCs w:val="28"/>
        </w:rPr>
        <w:t xml:space="preserve">позиция налоговых органов и судов первой и апелляционной инстанций по эпизоду определения (расчета) накопленной амортизации основана на правильном толковании положений </w:t>
      </w:r>
      <w:hyperlink r:id="rId231" w:history="1">
        <w:r w:rsidRPr="0007026A">
          <w:rPr>
            <w:rFonts w:ascii="Times New Roman" w:hAnsi="Times New Roman" w:cs="Times New Roman"/>
            <w:sz w:val="28"/>
            <w:szCs w:val="28"/>
          </w:rPr>
          <w:t>пункта 49</w:t>
        </w:r>
      </w:hyperlink>
      <w:r w:rsidRPr="0007026A">
        <w:rPr>
          <w:rFonts w:ascii="Times New Roman" w:hAnsi="Times New Roman" w:cs="Times New Roman"/>
          <w:sz w:val="28"/>
          <w:szCs w:val="28"/>
        </w:rPr>
        <w:t xml:space="preserve"> ФСБУ 6/2020 и </w:t>
      </w:r>
      <w:hyperlink r:id="rId232" w:history="1">
        <w:r w:rsidRPr="0007026A">
          <w:rPr>
            <w:rFonts w:ascii="Times New Roman" w:hAnsi="Times New Roman" w:cs="Times New Roman"/>
            <w:sz w:val="28"/>
            <w:szCs w:val="28"/>
          </w:rPr>
          <w:t>пунктов 12</w:t>
        </w:r>
      </w:hyperlink>
      <w:r w:rsidRPr="0007026A">
        <w:rPr>
          <w:rFonts w:ascii="Times New Roman" w:hAnsi="Times New Roman" w:cs="Times New Roman"/>
          <w:sz w:val="28"/>
          <w:szCs w:val="28"/>
        </w:rPr>
        <w:t xml:space="preserve">, </w:t>
      </w:r>
      <w:hyperlink r:id="rId233" w:history="1">
        <w:r w:rsidRPr="0007026A">
          <w:rPr>
            <w:rFonts w:ascii="Times New Roman" w:hAnsi="Times New Roman" w:cs="Times New Roman"/>
            <w:sz w:val="28"/>
            <w:szCs w:val="28"/>
          </w:rPr>
          <w:t>14</w:t>
        </w:r>
      </w:hyperlink>
      <w:r w:rsidRPr="0007026A">
        <w:rPr>
          <w:rFonts w:ascii="Times New Roman" w:hAnsi="Times New Roman" w:cs="Times New Roman"/>
          <w:sz w:val="28"/>
          <w:szCs w:val="28"/>
        </w:rPr>
        <w:t xml:space="preserve">, </w:t>
      </w:r>
      <w:hyperlink r:id="rId234" w:history="1">
        <w:r w:rsidRPr="0007026A">
          <w:rPr>
            <w:rFonts w:ascii="Times New Roman" w:hAnsi="Times New Roman" w:cs="Times New Roman"/>
            <w:sz w:val="28"/>
            <w:szCs w:val="28"/>
          </w:rPr>
          <w:t>24</w:t>
        </w:r>
      </w:hyperlink>
      <w:r w:rsidRPr="0007026A">
        <w:rPr>
          <w:rFonts w:ascii="Times New Roman" w:hAnsi="Times New Roman" w:cs="Times New Roman"/>
          <w:sz w:val="28"/>
          <w:szCs w:val="28"/>
        </w:rPr>
        <w:t xml:space="preserve">, </w:t>
      </w:r>
      <w:hyperlink r:id="rId235" w:history="1">
        <w:r w:rsidRPr="0007026A">
          <w:rPr>
            <w:rFonts w:ascii="Times New Roman" w:hAnsi="Times New Roman" w:cs="Times New Roman"/>
            <w:sz w:val="28"/>
            <w:szCs w:val="28"/>
          </w:rPr>
          <w:t>39</w:t>
        </w:r>
      </w:hyperlink>
      <w:r w:rsidRPr="0007026A">
        <w:rPr>
          <w:rFonts w:ascii="Times New Roman" w:hAnsi="Times New Roman" w:cs="Times New Roman"/>
          <w:sz w:val="28"/>
          <w:szCs w:val="28"/>
        </w:rPr>
        <w:t xml:space="preserve"> ФСБУ 6/2020 в их взаимосвязи.</w:t>
      </w:r>
    </w:p>
    <w:p w:rsidR="00F465A4" w:rsidRPr="00A453CC" w:rsidRDefault="000C4E87">
      <w:pPr>
        <w:autoSpaceDE w:val="0"/>
        <w:autoSpaceDN w:val="0"/>
        <w:adjustRightInd w:val="0"/>
        <w:spacing w:after="0" w:line="240" w:lineRule="auto"/>
        <w:ind w:firstLine="709"/>
        <w:jc w:val="both"/>
        <w:rPr>
          <w:rFonts w:ascii="Times New Roman" w:hAnsi="Times New Roman" w:cs="Times New Roman"/>
          <w:sz w:val="28"/>
          <w:szCs w:val="28"/>
        </w:rPr>
      </w:pPr>
      <w:r w:rsidRPr="000C4E87">
        <w:rPr>
          <w:rFonts w:ascii="Times New Roman" w:hAnsi="Times New Roman" w:cs="Times New Roman"/>
          <w:sz w:val="28"/>
          <w:szCs w:val="28"/>
        </w:rPr>
        <w:t xml:space="preserve">Определением Верховного Суда от </w:t>
      </w:r>
      <w:r>
        <w:rPr>
          <w:rFonts w:ascii="Times New Roman" w:hAnsi="Times New Roman" w:cs="Times New Roman"/>
          <w:sz w:val="28"/>
          <w:szCs w:val="28"/>
        </w:rPr>
        <w:t>08</w:t>
      </w:r>
      <w:r w:rsidRPr="000C4E87">
        <w:rPr>
          <w:rFonts w:ascii="Times New Roman" w:hAnsi="Times New Roman" w:cs="Times New Roman"/>
          <w:sz w:val="28"/>
          <w:szCs w:val="28"/>
        </w:rPr>
        <w:t>.0</w:t>
      </w:r>
      <w:r>
        <w:rPr>
          <w:rFonts w:ascii="Times New Roman" w:hAnsi="Times New Roman" w:cs="Times New Roman"/>
          <w:sz w:val="28"/>
          <w:szCs w:val="28"/>
        </w:rPr>
        <w:t>6</w:t>
      </w:r>
      <w:r w:rsidRPr="000C4E87">
        <w:rPr>
          <w:rFonts w:ascii="Times New Roman" w:hAnsi="Times New Roman" w:cs="Times New Roman"/>
          <w:sz w:val="28"/>
          <w:szCs w:val="28"/>
        </w:rPr>
        <w:t>.2026 отказано налогоплательщику в передаче кассационной жалобы для рассмотрения в судебном заседании Судебной коллегии по экономическим спорам.</w:t>
      </w:r>
    </w:p>
    <w:sectPr w:rsidR="00F465A4" w:rsidRPr="00A453CC" w:rsidSect="006350D9">
      <w:headerReference w:type="even" r:id="rId236"/>
      <w:headerReference w:type="default" r:id="rId237"/>
      <w:footerReference w:type="default" r:id="rId238"/>
      <w:pgSz w:w="11906" w:h="16838" w:code="9"/>
      <w:pgMar w:top="709" w:right="566" w:bottom="709" w:left="851" w:header="567" w:footer="357"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BB9" w:rsidRDefault="00784BB9">
      <w:pPr>
        <w:spacing w:after="0" w:line="240" w:lineRule="auto"/>
      </w:pPr>
      <w:r>
        <w:separator/>
      </w:r>
    </w:p>
  </w:endnote>
  <w:endnote w:type="continuationSeparator" w:id="0">
    <w:p w:rsidR="00784BB9" w:rsidRDefault="0078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F9F" w:rsidRDefault="00303F9F" w:rsidP="003775EF">
    <w:pPr>
      <w:pStyle w:val="a3"/>
      <w:rPr>
        <w:rFonts w:ascii="Garamond" w:hAnsi="Garamond"/>
        <w:b/>
        <w:i/>
        <w:color w:val="808080"/>
        <w:sz w:val="16"/>
      </w:rPr>
    </w:pPr>
    <w:r>
      <w:rPr>
        <w:rFonts w:ascii="Garamond" w:hAnsi="Garamond"/>
        <w:b/>
        <w:i/>
        <w:color w:val="808080"/>
        <w:sz w:val="16"/>
      </w:rPr>
      <w:fldChar w:fldCharType="begin"/>
    </w:r>
    <w:r>
      <w:rPr>
        <w:rFonts w:ascii="Garamond" w:hAnsi="Garamond"/>
        <w:b/>
        <w:i/>
        <w:color w:val="808080"/>
        <w:sz w:val="16"/>
      </w:rPr>
      <w:instrText xml:space="preserve">  \* MERGEFORMAT </w:instrText>
    </w:r>
    <w:r>
      <w:rPr>
        <w:rFonts w:ascii="Garamond" w:hAnsi="Garamond"/>
        <w:b/>
        <w:i/>
        <w:color w:val="808080"/>
        <w:sz w:val="16"/>
      </w:rPr>
      <w:fldChar w:fldCharType="end"/>
    </w:r>
  </w:p>
  <w:p w:rsidR="00303F9F" w:rsidRPr="00525C59" w:rsidRDefault="00303F9F" w:rsidP="003775EF">
    <w:pPr>
      <w:pStyle w:val="a3"/>
      <w:rPr>
        <w:rFonts w:ascii="Garamond" w:hAnsi="Garamond"/>
        <w:b/>
        <w:i/>
        <w:color w:val="808080"/>
        <w:sz w:val="16"/>
      </w:rPr>
    </w:pPr>
    <w:r>
      <w:rPr>
        <w:rFonts w:ascii="Garamond" w:hAnsi="Garamond"/>
        <w:b/>
        <w:i/>
        <w:color w:val="808080"/>
        <w:sz w:val="16"/>
      </w:rPr>
      <w:fldChar w:fldCharType="begin"/>
    </w:r>
    <w:r>
      <w:rPr>
        <w:rFonts w:ascii="Garamond" w:hAnsi="Garamond"/>
        <w:b/>
        <w:i/>
        <w:color w:val="808080"/>
        <w:sz w:val="16"/>
      </w:rPr>
      <w:instrText xml:space="preserve">  \* MERGEFORMAT </w:instrText>
    </w:r>
    <w:r>
      <w:rPr>
        <w:rFonts w:ascii="Garamond" w:hAnsi="Garamond"/>
        <w:b/>
        <w:i/>
        <w:color w:val="80808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BB9" w:rsidRDefault="00784BB9">
      <w:pPr>
        <w:spacing w:after="0" w:line="240" w:lineRule="auto"/>
      </w:pPr>
      <w:r>
        <w:separator/>
      </w:r>
    </w:p>
  </w:footnote>
  <w:footnote w:type="continuationSeparator" w:id="0">
    <w:p w:rsidR="00784BB9" w:rsidRDefault="00784BB9">
      <w:pPr>
        <w:spacing w:after="0" w:line="240" w:lineRule="auto"/>
      </w:pPr>
      <w:r>
        <w:continuationSeparator/>
      </w:r>
    </w:p>
  </w:footnote>
  <w:footnote w:id="1">
    <w:p w:rsidR="00303F9F" w:rsidRPr="008B2167" w:rsidRDefault="00303F9F" w:rsidP="008B2167">
      <w:pPr>
        <w:pStyle w:val="ad"/>
        <w:jc w:val="both"/>
        <w:rPr>
          <w:rFonts w:ascii="Times New Roman" w:hAnsi="Times New Roman" w:cs="Times New Roman"/>
        </w:rPr>
      </w:pPr>
      <w:r w:rsidRPr="008B2167">
        <w:rPr>
          <w:rStyle w:val="af"/>
          <w:rFonts w:ascii="Times New Roman" w:hAnsi="Times New Roman" w:cs="Times New Roman"/>
        </w:rPr>
        <w:footnoteRef/>
      </w:r>
      <w:r w:rsidRPr="008B2167">
        <w:rPr>
          <w:rFonts w:ascii="Times New Roman" w:hAnsi="Times New Roman" w:cs="Times New Roman"/>
        </w:rPr>
        <w:t xml:space="preserve"> Федеральный закон от 29.11.2004 </w:t>
      </w:r>
      <w:r w:rsidR="00570121">
        <w:rPr>
          <w:rFonts w:ascii="Times New Roman" w:hAnsi="Times New Roman" w:cs="Times New Roman"/>
        </w:rPr>
        <w:t>№</w:t>
      </w:r>
      <w:r w:rsidRPr="008B2167">
        <w:rPr>
          <w:rFonts w:ascii="Times New Roman" w:hAnsi="Times New Roman" w:cs="Times New Roman"/>
        </w:rPr>
        <w:t xml:space="preserve"> 141-ФЗ «О внесении изменений в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w:t>
      </w:r>
    </w:p>
  </w:footnote>
  <w:footnote w:id="2">
    <w:p w:rsidR="00303F9F" w:rsidRPr="008B2167" w:rsidRDefault="00303F9F" w:rsidP="008B2167">
      <w:pPr>
        <w:pStyle w:val="ad"/>
        <w:jc w:val="both"/>
        <w:rPr>
          <w:rFonts w:ascii="Times New Roman" w:hAnsi="Times New Roman" w:cs="Times New Roman"/>
        </w:rPr>
      </w:pPr>
      <w:r w:rsidRPr="008B2167">
        <w:rPr>
          <w:rStyle w:val="af"/>
          <w:rFonts w:ascii="Times New Roman" w:hAnsi="Times New Roman" w:cs="Times New Roman"/>
        </w:rPr>
        <w:footnoteRef/>
      </w:r>
      <w:r w:rsidRPr="008B2167">
        <w:rPr>
          <w:rFonts w:ascii="Times New Roman" w:hAnsi="Times New Roman" w:cs="Times New Roman"/>
        </w:rPr>
        <w:t xml:space="preserve"> Ф</w:t>
      </w:r>
      <w:r w:rsidR="00570121">
        <w:rPr>
          <w:rFonts w:ascii="Times New Roman" w:hAnsi="Times New Roman" w:cs="Times New Roman"/>
        </w:rPr>
        <w:t>едеральный закон от 29.09.2019 №</w:t>
      </w:r>
      <w:r w:rsidRPr="008B2167">
        <w:rPr>
          <w:rFonts w:ascii="Times New Roman" w:hAnsi="Times New Roman" w:cs="Times New Roman"/>
        </w:rPr>
        <w:t xml:space="preserve"> 325-ФЗ «О внесении изменений в части первую и вторую Налогового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F9F" w:rsidRDefault="00303F9F" w:rsidP="003775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8</w:t>
    </w:r>
    <w:r>
      <w:rPr>
        <w:rStyle w:val="a7"/>
      </w:rPr>
      <w:fldChar w:fldCharType="end"/>
    </w:r>
  </w:p>
  <w:p w:rsidR="00303F9F" w:rsidRDefault="00303F9F" w:rsidP="003775EF">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F9F" w:rsidRPr="003669A5" w:rsidRDefault="00303F9F">
    <w:pPr>
      <w:pStyle w:val="a5"/>
      <w:jc w:val="center"/>
      <w:rPr>
        <w:rFonts w:ascii="Times New Roman" w:hAnsi="Times New Roman" w:cs="Times New Roman"/>
        <w:sz w:val="24"/>
      </w:rPr>
    </w:pPr>
    <w:r w:rsidRPr="003669A5">
      <w:rPr>
        <w:rFonts w:ascii="Times New Roman" w:hAnsi="Times New Roman" w:cs="Times New Roman"/>
        <w:sz w:val="24"/>
      </w:rPr>
      <w:fldChar w:fldCharType="begin"/>
    </w:r>
    <w:r w:rsidRPr="003669A5">
      <w:rPr>
        <w:rFonts w:ascii="Times New Roman" w:hAnsi="Times New Roman" w:cs="Times New Roman"/>
        <w:sz w:val="24"/>
      </w:rPr>
      <w:instrText>PAGE   \* MERGEFORMAT</w:instrText>
    </w:r>
    <w:r w:rsidRPr="003669A5">
      <w:rPr>
        <w:rFonts w:ascii="Times New Roman" w:hAnsi="Times New Roman" w:cs="Times New Roman"/>
        <w:sz w:val="24"/>
      </w:rPr>
      <w:fldChar w:fldCharType="separate"/>
    </w:r>
    <w:r w:rsidR="00436838">
      <w:rPr>
        <w:rFonts w:ascii="Times New Roman" w:hAnsi="Times New Roman" w:cs="Times New Roman"/>
        <w:noProof/>
        <w:sz w:val="24"/>
      </w:rPr>
      <w:t>2</w:t>
    </w:r>
    <w:r w:rsidRPr="003669A5">
      <w:rPr>
        <w:rFonts w:ascii="Times New Roman" w:hAnsi="Times New Roman" w:cs="Times New Roman"/>
        <w:sz w:val="24"/>
      </w:rPr>
      <w:fldChar w:fldCharType="end"/>
    </w:r>
  </w:p>
  <w:p w:rsidR="00303F9F" w:rsidRDefault="00303F9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09450A"/>
    <w:multiLevelType w:val="hybridMultilevel"/>
    <w:tmpl w:val="B4D28144"/>
    <w:lvl w:ilvl="0" w:tplc="8D7EA7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7C52D71"/>
    <w:multiLevelType w:val="hybridMultilevel"/>
    <w:tmpl w:val="84A091D4"/>
    <w:lvl w:ilvl="0" w:tplc="0AEC54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7FF7350"/>
    <w:multiLevelType w:val="hybridMultilevel"/>
    <w:tmpl w:val="8F7AAD26"/>
    <w:lvl w:ilvl="0" w:tplc="1F1828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71C71D76"/>
    <w:multiLevelType w:val="hybridMultilevel"/>
    <w:tmpl w:val="AB08E38C"/>
    <w:lvl w:ilvl="0" w:tplc="B51EB76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52679AB"/>
    <w:multiLevelType w:val="hybridMultilevel"/>
    <w:tmpl w:val="1F00A5A2"/>
    <w:lvl w:ilvl="0" w:tplc="1D7A38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E5B"/>
    <w:rsid w:val="00003880"/>
    <w:rsid w:val="000105D7"/>
    <w:rsid w:val="00013DE6"/>
    <w:rsid w:val="000161DF"/>
    <w:rsid w:val="000178F4"/>
    <w:rsid w:val="00017F28"/>
    <w:rsid w:val="000207E5"/>
    <w:rsid w:val="000267C7"/>
    <w:rsid w:val="00033BA9"/>
    <w:rsid w:val="0004046B"/>
    <w:rsid w:val="00047FBE"/>
    <w:rsid w:val="000577C4"/>
    <w:rsid w:val="00060DF3"/>
    <w:rsid w:val="000610C5"/>
    <w:rsid w:val="00062707"/>
    <w:rsid w:val="00066216"/>
    <w:rsid w:val="00067C99"/>
    <w:rsid w:val="0007026A"/>
    <w:rsid w:val="00070679"/>
    <w:rsid w:val="00074033"/>
    <w:rsid w:val="0007747B"/>
    <w:rsid w:val="0008041D"/>
    <w:rsid w:val="0008265B"/>
    <w:rsid w:val="00083C56"/>
    <w:rsid w:val="00084399"/>
    <w:rsid w:val="000847AF"/>
    <w:rsid w:val="00090516"/>
    <w:rsid w:val="000921DD"/>
    <w:rsid w:val="00092473"/>
    <w:rsid w:val="00095965"/>
    <w:rsid w:val="00097326"/>
    <w:rsid w:val="000A0984"/>
    <w:rsid w:val="000B2AA2"/>
    <w:rsid w:val="000B53CF"/>
    <w:rsid w:val="000B5B67"/>
    <w:rsid w:val="000C318D"/>
    <w:rsid w:val="000C371B"/>
    <w:rsid w:val="000C4E87"/>
    <w:rsid w:val="000C6177"/>
    <w:rsid w:val="000C6D55"/>
    <w:rsid w:val="000C7877"/>
    <w:rsid w:val="000E2EB8"/>
    <w:rsid w:val="000E4F2B"/>
    <w:rsid w:val="000E56AC"/>
    <w:rsid w:val="000F6CEE"/>
    <w:rsid w:val="001065B3"/>
    <w:rsid w:val="00111D49"/>
    <w:rsid w:val="001223F4"/>
    <w:rsid w:val="001249A4"/>
    <w:rsid w:val="00126E0B"/>
    <w:rsid w:val="00126F6A"/>
    <w:rsid w:val="00132D23"/>
    <w:rsid w:val="00135E6B"/>
    <w:rsid w:val="00141453"/>
    <w:rsid w:val="001421BA"/>
    <w:rsid w:val="00143352"/>
    <w:rsid w:val="001433AB"/>
    <w:rsid w:val="001603F0"/>
    <w:rsid w:val="00160506"/>
    <w:rsid w:val="00164CFD"/>
    <w:rsid w:val="00165419"/>
    <w:rsid w:val="00165B43"/>
    <w:rsid w:val="00175C46"/>
    <w:rsid w:val="00190732"/>
    <w:rsid w:val="001955B4"/>
    <w:rsid w:val="00196846"/>
    <w:rsid w:val="00197E4F"/>
    <w:rsid w:val="001A18EF"/>
    <w:rsid w:val="001A25CA"/>
    <w:rsid w:val="001A2B64"/>
    <w:rsid w:val="001A3DC3"/>
    <w:rsid w:val="001A4CC3"/>
    <w:rsid w:val="001A604E"/>
    <w:rsid w:val="001A65D0"/>
    <w:rsid w:val="001B69E2"/>
    <w:rsid w:val="001B6CF5"/>
    <w:rsid w:val="001C0A3B"/>
    <w:rsid w:val="001C324F"/>
    <w:rsid w:val="001C3BB5"/>
    <w:rsid w:val="001C52A7"/>
    <w:rsid w:val="001C75CF"/>
    <w:rsid w:val="001C78CC"/>
    <w:rsid w:val="001D00FE"/>
    <w:rsid w:val="001D0432"/>
    <w:rsid w:val="001D381E"/>
    <w:rsid w:val="001E15FD"/>
    <w:rsid w:val="001E2F1B"/>
    <w:rsid w:val="00201AA4"/>
    <w:rsid w:val="002041CD"/>
    <w:rsid w:val="002056E9"/>
    <w:rsid w:val="00211590"/>
    <w:rsid w:val="002125A4"/>
    <w:rsid w:val="002161F1"/>
    <w:rsid w:val="00221609"/>
    <w:rsid w:val="00224C83"/>
    <w:rsid w:val="00225B2E"/>
    <w:rsid w:val="00226F3E"/>
    <w:rsid w:val="002305B9"/>
    <w:rsid w:val="002328DA"/>
    <w:rsid w:val="002365B5"/>
    <w:rsid w:val="00241D8B"/>
    <w:rsid w:val="00241E5B"/>
    <w:rsid w:val="00242A45"/>
    <w:rsid w:val="002477E9"/>
    <w:rsid w:val="00253A49"/>
    <w:rsid w:val="00261976"/>
    <w:rsid w:val="00267B90"/>
    <w:rsid w:val="00267E94"/>
    <w:rsid w:val="00272744"/>
    <w:rsid w:val="00275D8F"/>
    <w:rsid w:val="002866AA"/>
    <w:rsid w:val="00293DCB"/>
    <w:rsid w:val="00295208"/>
    <w:rsid w:val="002961C7"/>
    <w:rsid w:val="002968B3"/>
    <w:rsid w:val="002A0B19"/>
    <w:rsid w:val="002A26F0"/>
    <w:rsid w:val="002A3172"/>
    <w:rsid w:val="002A3661"/>
    <w:rsid w:val="002B0612"/>
    <w:rsid w:val="002B4897"/>
    <w:rsid w:val="002B537D"/>
    <w:rsid w:val="002C1EBC"/>
    <w:rsid w:val="002C578A"/>
    <w:rsid w:val="002D18FE"/>
    <w:rsid w:val="002D1920"/>
    <w:rsid w:val="002D1A14"/>
    <w:rsid w:val="002D68CD"/>
    <w:rsid w:val="002D702E"/>
    <w:rsid w:val="002E0CF9"/>
    <w:rsid w:val="002E7BFD"/>
    <w:rsid w:val="002F08C3"/>
    <w:rsid w:val="002F7EC6"/>
    <w:rsid w:val="00300D1E"/>
    <w:rsid w:val="0030304D"/>
    <w:rsid w:val="00303EB0"/>
    <w:rsid w:val="00303F9F"/>
    <w:rsid w:val="00304B90"/>
    <w:rsid w:val="00312AC6"/>
    <w:rsid w:val="00314788"/>
    <w:rsid w:val="00325A73"/>
    <w:rsid w:val="0033098C"/>
    <w:rsid w:val="00331DCE"/>
    <w:rsid w:val="003337B7"/>
    <w:rsid w:val="00335A4E"/>
    <w:rsid w:val="00341FFB"/>
    <w:rsid w:val="00345BF7"/>
    <w:rsid w:val="00345CF1"/>
    <w:rsid w:val="00356FF7"/>
    <w:rsid w:val="003618CE"/>
    <w:rsid w:val="00361C41"/>
    <w:rsid w:val="00362C88"/>
    <w:rsid w:val="003643FF"/>
    <w:rsid w:val="0036678A"/>
    <w:rsid w:val="0036720F"/>
    <w:rsid w:val="00373622"/>
    <w:rsid w:val="00374F61"/>
    <w:rsid w:val="003775EF"/>
    <w:rsid w:val="00382860"/>
    <w:rsid w:val="00385AD0"/>
    <w:rsid w:val="00391875"/>
    <w:rsid w:val="003964C7"/>
    <w:rsid w:val="003A54AE"/>
    <w:rsid w:val="003A5E3C"/>
    <w:rsid w:val="003B0CF5"/>
    <w:rsid w:val="003B7C58"/>
    <w:rsid w:val="003C11DD"/>
    <w:rsid w:val="003C3AD9"/>
    <w:rsid w:val="003D020F"/>
    <w:rsid w:val="003D19B3"/>
    <w:rsid w:val="003D5F42"/>
    <w:rsid w:val="003E298D"/>
    <w:rsid w:val="003E4705"/>
    <w:rsid w:val="00402E0F"/>
    <w:rsid w:val="004121B7"/>
    <w:rsid w:val="00421C8D"/>
    <w:rsid w:val="00423CD3"/>
    <w:rsid w:val="00426052"/>
    <w:rsid w:val="0043030E"/>
    <w:rsid w:val="0043234C"/>
    <w:rsid w:val="0043411F"/>
    <w:rsid w:val="00435435"/>
    <w:rsid w:val="00436838"/>
    <w:rsid w:val="004376ED"/>
    <w:rsid w:val="0044349B"/>
    <w:rsid w:val="004607B0"/>
    <w:rsid w:val="00461764"/>
    <w:rsid w:val="0046178D"/>
    <w:rsid w:val="004657BB"/>
    <w:rsid w:val="00466933"/>
    <w:rsid w:val="00470128"/>
    <w:rsid w:val="00471AFA"/>
    <w:rsid w:val="00471EBE"/>
    <w:rsid w:val="00481B04"/>
    <w:rsid w:val="00482256"/>
    <w:rsid w:val="004843D4"/>
    <w:rsid w:val="00484BE0"/>
    <w:rsid w:val="0048687B"/>
    <w:rsid w:val="00486A5B"/>
    <w:rsid w:val="00486B86"/>
    <w:rsid w:val="004A0B60"/>
    <w:rsid w:val="004A6D49"/>
    <w:rsid w:val="004A6D72"/>
    <w:rsid w:val="004B2D2B"/>
    <w:rsid w:val="004B789D"/>
    <w:rsid w:val="004C48D5"/>
    <w:rsid w:val="004C76C2"/>
    <w:rsid w:val="004D29C1"/>
    <w:rsid w:val="004D2A92"/>
    <w:rsid w:val="004E1E1C"/>
    <w:rsid w:val="004E67EC"/>
    <w:rsid w:val="004E6E48"/>
    <w:rsid w:val="004F19E7"/>
    <w:rsid w:val="004F2564"/>
    <w:rsid w:val="005159BB"/>
    <w:rsid w:val="005314CF"/>
    <w:rsid w:val="005328B3"/>
    <w:rsid w:val="00532FE3"/>
    <w:rsid w:val="00535B4E"/>
    <w:rsid w:val="0054075F"/>
    <w:rsid w:val="005407A6"/>
    <w:rsid w:val="00541EDB"/>
    <w:rsid w:val="00545948"/>
    <w:rsid w:val="00546DE8"/>
    <w:rsid w:val="00547A1A"/>
    <w:rsid w:val="005507D2"/>
    <w:rsid w:val="005541E1"/>
    <w:rsid w:val="00555F27"/>
    <w:rsid w:val="005647F9"/>
    <w:rsid w:val="00565E94"/>
    <w:rsid w:val="0056620A"/>
    <w:rsid w:val="00570073"/>
    <w:rsid w:val="00570121"/>
    <w:rsid w:val="00574965"/>
    <w:rsid w:val="00577552"/>
    <w:rsid w:val="005802C0"/>
    <w:rsid w:val="0058197E"/>
    <w:rsid w:val="00581B8A"/>
    <w:rsid w:val="00584469"/>
    <w:rsid w:val="0059116B"/>
    <w:rsid w:val="0059273E"/>
    <w:rsid w:val="0059505F"/>
    <w:rsid w:val="00596F98"/>
    <w:rsid w:val="005979C9"/>
    <w:rsid w:val="005A1424"/>
    <w:rsid w:val="005A3712"/>
    <w:rsid w:val="005A7D92"/>
    <w:rsid w:val="005B37E9"/>
    <w:rsid w:val="005B6956"/>
    <w:rsid w:val="005C3215"/>
    <w:rsid w:val="005C4A06"/>
    <w:rsid w:val="005C68F9"/>
    <w:rsid w:val="005D38E0"/>
    <w:rsid w:val="005D7E75"/>
    <w:rsid w:val="005E55EC"/>
    <w:rsid w:val="005E566B"/>
    <w:rsid w:val="005E5833"/>
    <w:rsid w:val="005E5A71"/>
    <w:rsid w:val="005E5B00"/>
    <w:rsid w:val="005E64AD"/>
    <w:rsid w:val="005F3186"/>
    <w:rsid w:val="005F32C5"/>
    <w:rsid w:val="005F647B"/>
    <w:rsid w:val="006015DB"/>
    <w:rsid w:val="006075A4"/>
    <w:rsid w:val="00616553"/>
    <w:rsid w:val="0062196B"/>
    <w:rsid w:val="00623C1E"/>
    <w:rsid w:val="006242B3"/>
    <w:rsid w:val="00630C64"/>
    <w:rsid w:val="00631C7E"/>
    <w:rsid w:val="006324E8"/>
    <w:rsid w:val="006350D9"/>
    <w:rsid w:val="00636DCD"/>
    <w:rsid w:val="00637623"/>
    <w:rsid w:val="00637F5A"/>
    <w:rsid w:val="0064116D"/>
    <w:rsid w:val="00643102"/>
    <w:rsid w:val="00644436"/>
    <w:rsid w:val="006474B6"/>
    <w:rsid w:val="00651EC1"/>
    <w:rsid w:val="00656F4A"/>
    <w:rsid w:val="00662F58"/>
    <w:rsid w:val="006730DE"/>
    <w:rsid w:val="00681452"/>
    <w:rsid w:val="006862B6"/>
    <w:rsid w:val="00687555"/>
    <w:rsid w:val="006A42CD"/>
    <w:rsid w:val="006A4B54"/>
    <w:rsid w:val="006B17B7"/>
    <w:rsid w:val="006B25AC"/>
    <w:rsid w:val="006B52CD"/>
    <w:rsid w:val="006D625A"/>
    <w:rsid w:val="006E171C"/>
    <w:rsid w:val="006E6CF9"/>
    <w:rsid w:val="006F44F3"/>
    <w:rsid w:val="006F531E"/>
    <w:rsid w:val="0070010E"/>
    <w:rsid w:val="00700E65"/>
    <w:rsid w:val="007061E7"/>
    <w:rsid w:val="007101DB"/>
    <w:rsid w:val="007206F9"/>
    <w:rsid w:val="00721962"/>
    <w:rsid w:val="007234DB"/>
    <w:rsid w:val="00731D4A"/>
    <w:rsid w:val="007351E1"/>
    <w:rsid w:val="00735401"/>
    <w:rsid w:val="00736A72"/>
    <w:rsid w:val="00736EB8"/>
    <w:rsid w:val="00742333"/>
    <w:rsid w:val="0074310B"/>
    <w:rsid w:val="00743873"/>
    <w:rsid w:val="007459DE"/>
    <w:rsid w:val="00745BF4"/>
    <w:rsid w:val="00747163"/>
    <w:rsid w:val="00761B83"/>
    <w:rsid w:val="00766351"/>
    <w:rsid w:val="007679DE"/>
    <w:rsid w:val="00775DAD"/>
    <w:rsid w:val="00781853"/>
    <w:rsid w:val="0078209D"/>
    <w:rsid w:val="00784BB9"/>
    <w:rsid w:val="0078734A"/>
    <w:rsid w:val="0079362B"/>
    <w:rsid w:val="007A423E"/>
    <w:rsid w:val="007A66FA"/>
    <w:rsid w:val="007B27CF"/>
    <w:rsid w:val="007B4435"/>
    <w:rsid w:val="007B675F"/>
    <w:rsid w:val="007B6853"/>
    <w:rsid w:val="007B6B69"/>
    <w:rsid w:val="007B7762"/>
    <w:rsid w:val="007C272C"/>
    <w:rsid w:val="007C33E9"/>
    <w:rsid w:val="007C35BD"/>
    <w:rsid w:val="007D1218"/>
    <w:rsid w:val="007D1E72"/>
    <w:rsid w:val="007D2F24"/>
    <w:rsid w:val="007D79E5"/>
    <w:rsid w:val="007E3512"/>
    <w:rsid w:val="007E4077"/>
    <w:rsid w:val="007F38BC"/>
    <w:rsid w:val="007F4747"/>
    <w:rsid w:val="007F47E8"/>
    <w:rsid w:val="007F747B"/>
    <w:rsid w:val="008010A2"/>
    <w:rsid w:val="0080377A"/>
    <w:rsid w:val="00810911"/>
    <w:rsid w:val="0081694F"/>
    <w:rsid w:val="00816CDC"/>
    <w:rsid w:val="0082150E"/>
    <w:rsid w:val="00824AB1"/>
    <w:rsid w:val="00825B96"/>
    <w:rsid w:val="00826750"/>
    <w:rsid w:val="00834588"/>
    <w:rsid w:val="00834D91"/>
    <w:rsid w:val="00834E96"/>
    <w:rsid w:val="00842599"/>
    <w:rsid w:val="0084718A"/>
    <w:rsid w:val="008526B6"/>
    <w:rsid w:val="00854617"/>
    <w:rsid w:val="00855B9D"/>
    <w:rsid w:val="00867992"/>
    <w:rsid w:val="0088086C"/>
    <w:rsid w:val="0088406D"/>
    <w:rsid w:val="00884A5B"/>
    <w:rsid w:val="008871DD"/>
    <w:rsid w:val="00897361"/>
    <w:rsid w:val="008A0162"/>
    <w:rsid w:val="008A10B8"/>
    <w:rsid w:val="008A11E4"/>
    <w:rsid w:val="008A4A17"/>
    <w:rsid w:val="008A610F"/>
    <w:rsid w:val="008A75B7"/>
    <w:rsid w:val="008B0824"/>
    <w:rsid w:val="008B189D"/>
    <w:rsid w:val="008B2167"/>
    <w:rsid w:val="008B2FBF"/>
    <w:rsid w:val="008B410F"/>
    <w:rsid w:val="008B5054"/>
    <w:rsid w:val="008B6915"/>
    <w:rsid w:val="008B7C42"/>
    <w:rsid w:val="008C2308"/>
    <w:rsid w:val="008C65C4"/>
    <w:rsid w:val="008D09FD"/>
    <w:rsid w:val="008D0D8A"/>
    <w:rsid w:val="008D4702"/>
    <w:rsid w:val="008E43F4"/>
    <w:rsid w:val="008E4868"/>
    <w:rsid w:val="008F4638"/>
    <w:rsid w:val="008F625C"/>
    <w:rsid w:val="00900E33"/>
    <w:rsid w:val="009078AA"/>
    <w:rsid w:val="00907ACA"/>
    <w:rsid w:val="00911F5E"/>
    <w:rsid w:val="00914560"/>
    <w:rsid w:val="0091755D"/>
    <w:rsid w:val="009179A6"/>
    <w:rsid w:val="00921391"/>
    <w:rsid w:val="00923170"/>
    <w:rsid w:val="00930E66"/>
    <w:rsid w:val="00930F7D"/>
    <w:rsid w:val="009319C3"/>
    <w:rsid w:val="00933552"/>
    <w:rsid w:val="00942067"/>
    <w:rsid w:val="009508C8"/>
    <w:rsid w:val="0095205B"/>
    <w:rsid w:val="00955507"/>
    <w:rsid w:val="00957698"/>
    <w:rsid w:val="009627FB"/>
    <w:rsid w:val="00962A44"/>
    <w:rsid w:val="00962ED5"/>
    <w:rsid w:val="0097037C"/>
    <w:rsid w:val="00972922"/>
    <w:rsid w:val="0097296E"/>
    <w:rsid w:val="0098083D"/>
    <w:rsid w:val="0098742D"/>
    <w:rsid w:val="00987A45"/>
    <w:rsid w:val="00990467"/>
    <w:rsid w:val="00995817"/>
    <w:rsid w:val="00996005"/>
    <w:rsid w:val="009A2E28"/>
    <w:rsid w:val="009A701F"/>
    <w:rsid w:val="009B3178"/>
    <w:rsid w:val="009B7050"/>
    <w:rsid w:val="009C4871"/>
    <w:rsid w:val="009C7FDD"/>
    <w:rsid w:val="009D4392"/>
    <w:rsid w:val="009E132D"/>
    <w:rsid w:val="009E1E99"/>
    <w:rsid w:val="009E297E"/>
    <w:rsid w:val="009E7AE0"/>
    <w:rsid w:val="009F721A"/>
    <w:rsid w:val="00A01D40"/>
    <w:rsid w:val="00A06DF8"/>
    <w:rsid w:val="00A077D0"/>
    <w:rsid w:val="00A11BB9"/>
    <w:rsid w:val="00A14236"/>
    <w:rsid w:val="00A1512F"/>
    <w:rsid w:val="00A151CB"/>
    <w:rsid w:val="00A1538B"/>
    <w:rsid w:val="00A22D2A"/>
    <w:rsid w:val="00A34AC1"/>
    <w:rsid w:val="00A438ED"/>
    <w:rsid w:val="00A43ECE"/>
    <w:rsid w:val="00A43EEA"/>
    <w:rsid w:val="00A446C3"/>
    <w:rsid w:val="00A453CC"/>
    <w:rsid w:val="00A458FA"/>
    <w:rsid w:val="00A5395F"/>
    <w:rsid w:val="00A60774"/>
    <w:rsid w:val="00A62834"/>
    <w:rsid w:val="00A62FF5"/>
    <w:rsid w:val="00A674B8"/>
    <w:rsid w:val="00A701EC"/>
    <w:rsid w:val="00A84D2F"/>
    <w:rsid w:val="00AA060E"/>
    <w:rsid w:val="00AA127A"/>
    <w:rsid w:val="00AA364B"/>
    <w:rsid w:val="00AB0C50"/>
    <w:rsid w:val="00AC1427"/>
    <w:rsid w:val="00AC3A51"/>
    <w:rsid w:val="00AC7E1B"/>
    <w:rsid w:val="00AD1B4B"/>
    <w:rsid w:val="00AD7AF2"/>
    <w:rsid w:val="00AE203D"/>
    <w:rsid w:val="00AE4E0D"/>
    <w:rsid w:val="00AE5A63"/>
    <w:rsid w:val="00AF320D"/>
    <w:rsid w:val="00AF64BE"/>
    <w:rsid w:val="00AF74C9"/>
    <w:rsid w:val="00B0191F"/>
    <w:rsid w:val="00B036A0"/>
    <w:rsid w:val="00B05F93"/>
    <w:rsid w:val="00B065BB"/>
    <w:rsid w:val="00B13DAD"/>
    <w:rsid w:val="00B15E55"/>
    <w:rsid w:val="00B1741E"/>
    <w:rsid w:val="00B20255"/>
    <w:rsid w:val="00B24052"/>
    <w:rsid w:val="00B26D78"/>
    <w:rsid w:val="00B35012"/>
    <w:rsid w:val="00B413F2"/>
    <w:rsid w:val="00B416E5"/>
    <w:rsid w:val="00B4184E"/>
    <w:rsid w:val="00B465F0"/>
    <w:rsid w:val="00B4747F"/>
    <w:rsid w:val="00B51885"/>
    <w:rsid w:val="00B547AA"/>
    <w:rsid w:val="00B56422"/>
    <w:rsid w:val="00B607F4"/>
    <w:rsid w:val="00B615DA"/>
    <w:rsid w:val="00B61E34"/>
    <w:rsid w:val="00B654C8"/>
    <w:rsid w:val="00B66FAE"/>
    <w:rsid w:val="00B70BFD"/>
    <w:rsid w:val="00B71BA2"/>
    <w:rsid w:val="00B76631"/>
    <w:rsid w:val="00B8021A"/>
    <w:rsid w:val="00B90377"/>
    <w:rsid w:val="00B93AA2"/>
    <w:rsid w:val="00B9532F"/>
    <w:rsid w:val="00BA0187"/>
    <w:rsid w:val="00BA2DAC"/>
    <w:rsid w:val="00BA37F1"/>
    <w:rsid w:val="00BA6952"/>
    <w:rsid w:val="00BA7870"/>
    <w:rsid w:val="00BA7ACB"/>
    <w:rsid w:val="00BB5043"/>
    <w:rsid w:val="00BB7CC9"/>
    <w:rsid w:val="00BC543D"/>
    <w:rsid w:val="00BC70A8"/>
    <w:rsid w:val="00BD4221"/>
    <w:rsid w:val="00BD42BD"/>
    <w:rsid w:val="00BD4631"/>
    <w:rsid w:val="00BD46BF"/>
    <w:rsid w:val="00BD5B6D"/>
    <w:rsid w:val="00BE261D"/>
    <w:rsid w:val="00BE3036"/>
    <w:rsid w:val="00BE383E"/>
    <w:rsid w:val="00BE5772"/>
    <w:rsid w:val="00BE5FB7"/>
    <w:rsid w:val="00BE6A2E"/>
    <w:rsid w:val="00C01018"/>
    <w:rsid w:val="00C044FC"/>
    <w:rsid w:val="00C10AB1"/>
    <w:rsid w:val="00C11D1F"/>
    <w:rsid w:val="00C15B50"/>
    <w:rsid w:val="00C16665"/>
    <w:rsid w:val="00C1683E"/>
    <w:rsid w:val="00C23610"/>
    <w:rsid w:val="00C243F2"/>
    <w:rsid w:val="00C24469"/>
    <w:rsid w:val="00C25B5E"/>
    <w:rsid w:val="00C3405B"/>
    <w:rsid w:val="00C42C11"/>
    <w:rsid w:val="00C43B5B"/>
    <w:rsid w:val="00C46066"/>
    <w:rsid w:val="00C475D0"/>
    <w:rsid w:val="00C50A11"/>
    <w:rsid w:val="00C52168"/>
    <w:rsid w:val="00C525F7"/>
    <w:rsid w:val="00C631F0"/>
    <w:rsid w:val="00C6490B"/>
    <w:rsid w:val="00C65EB0"/>
    <w:rsid w:val="00C67F50"/>
    <w:rsid w:val="00C83CC9"/>
    <w:rsid w:val="00C84C2C"/>
    <w:rsid w:val="00C859C5"/>
    <w:rsid w:val="00C870ED"/>
    <w:rsid w:val="00C87F5A"/>
    <w:rsid w:val="00C90353"/>
    <w:rsid w:val="00CA6359"/>
    <w:rsid w:val="00CB343A"/>
    <w:rsid w:val="00CC1829"/>
    <w:rsid w:val="00CD0B6C"/>
    <w:rsid w:val="00CD2E98"/>
    <w:rsid w:val="00CE24A2"/>
    <w:rsid w:val="00CE330D"/>
    <w:rsid w:val="00CE73C3"/>
    <w:rsid w:val="00CF0839"/>
    <w:rsid w:val="00CF2869"/>
    <w:rsid w:val="00CF32FD"/>
    <w:rsid w:val="00CF34B7"/>
    <w:rsid w:val="00CF43C5"/>
    <w:rsid w:val="00CF745A"/>
    <w:rsid w:val="00D03B53"/>
    <w:rsid w:val="00D04B8A"/>
    <w:rsid w:val="00D06EE8"/>
    <w:rsid w:val="00D15C57"/>
    <w:rsid w:val="00D24DA3"/>
    <w:rsid w:val="00D2770B"/>
    <w:rsid w:val="00D3082C"/>
    <w:rsid w:val="00D30886"/>
    <w:rsid w:val="00D42811"/>
    <w:rsid w:val="00D4495C"/>
    <w:rsid w:val="00D51E79"/>
    <w:rsid w:val="00D554D5"/>
    <w:rsid w:val="00D577D1"/>
    <w:rsid w:val="00D57E04"/>
    <w:rsid w:val="00D61003"/>
    <w:rsid w:val="00D6275E"/>
    <w:rsid w:val="00D6279B"/>
    <w:rsid w:val="00D71730"/>
    <w:rsid w:val="00D71A51"/>
    <w:rsid w:val="00D74152"/>
    <w:rsid w:val="00D809D2"/>
    <w:rsid w:val="00D84AD3"/>
    <w:rsid w:val="00D85533"/>
    <w:rsid w:val="00D864BF"/>
    <w:rsid w:val="00D91CBA"/>
    <w:rsid w:val="00D95779"/>
    <w:rsid w:val="00DA0333"/>
    <w:rsid w:val="00DA6C7B"/>
    <w:rsid w:val="00DB1EC7"/>
    <w:rsid w:val="00DB2E48"/>
    <w:rsid w:val="00DB3EA1"/>
    <w:rsid w:val="00DB5E03"/>
    <w:rsid w:val="00DC411D"/>
    <w:rsid w:val="00DC4E6F"/>
    <w:rsid w:val="00DC5EB9"/>
    <w:rsid w:val="00DD3040"/>
    <w:rsid w:val="00DD41EB"/>
    <w:rsid w:val="00DD6BB2"/>
    <w:rsid w:val="00DE0AAF"/>
    <w:rsid w:val="00DE66FA"/>
    <w:rsid w:val="00DF3F9E"/>
    <w:rsid w:val="00E0126B"/>
    <w:rsid w:val="00E01EC3"/>
    <w:rsid w:val="00E11FA1"/>
    <w:rsid w:val="00E124EF"/>
    <w:rsid w:val="00E12E47"/>
    <w:rsid w:val="00E15ABF"/>
    <w:rsid w:val="00E16B34"/>
    <w:rsid w:val="00E20E18"/>
    <w:rsid w:val="00E26132"/>
    <w:rsid w:val="00E30C3D"/>
    <w:rsid w:val="00E35D35"/>
    <w:rsid w:val="00E35FA7"/>
    <w:rsid w:val="00E37359"/>
    <w:rsid w:val="00E37E92"/>
    <w:rsid w:val="00E421A5"/>
    <w:rsid w:val="00E43B15"/>
    <w:rsid w:val="00E45973"/>
    <w:rsid w:val="00E475DA"/>
    <w:rsid w:val="00E54A21"/>
    <w:rsid w:val="00E54CB1"/>
    <w:rsid w:val="00E565DA"/>
    <w:rsid w:val="00E61E9E"/>
    <w:rsid w:val="00E62590"/>
    <w:rsid w:val="00E6310B"/>
    <w:rsid w:val="00E64033"/>
    <w:rsid w:val="00E67E2D"/>
    <w:rsid w:val="00E7157E"/>
    <w:rsid w:val="00E77AEE"/>
    <w:rsid w:val="00E84069"/>
    <w:rsid w:val="00E8457A"/>
    <w:rsid w:val="00E847E4"/>
    <w:rsid w:val="00E9321D"/>
    <w:rsid w:val="00EA015E"/>
    <w:rsid w:val="00EA1D39"/>
    <w:rsid w:val="00EA32AE"/>
    <w:rsid w:val="00EA582D"/>
    <w:rsid w:val="00EA6561"/>
    <w:rsid w:val="00EA70CE"/>
    <w:rsid w:val="00EA76D2"/>
    <w:rsid w:val="00EB09A6"/>
    <w:rsid w:val="00EB2A6B"/>
    <w:rsid w:val="00EB5E95"/>
    <w:rsid w:val="00EC01F1"/>
    <w:rsid w:val="00ED4A79"/>
    <w:rsid w:val="00ED6365"/>
    <w:rsid w:val="00EE1FAE"/>
    <w:rsid w:val="00EE2EE9"/>
    <w:rsid w:val="00EE62D1"/>
    <w:rsid w:val="00EE6D23"/>
    <w:rsid w:val="00EE7589"/>
    <w:rsid w:val="00EF1328"/>
    <w:rsid w:val="00EF7D4A"/>
    <w:rsid w:val="00F10CAB"/>
    <w:rsid w:val="00F13A4C"/>
    <w:rsid w:val="00F14A0E"/>
    <w:rsid w:val="00F15A7D"/>
    <w:rsid w:val="00F34170"/>
    <w:rsid w:val="00F345ED"/>
    <w:rsid w:val="00F35AA0"/>
    <w:rsid w:val="00F36907"/>
    <w:rsid w:val="00F40643"/>
    <w:rsid w:val="00F41AC6"/>
    <w:rsid w:val="00F43F83"/>
    <w:rsid w:val="00F44476"/>
    <w:rsid w:val="00F465A4"/>
    <w:rsid w:val="00F46EA3"/>
    <w:rsid w:val="00F47F91"/>
    <w:rsid w:val="00F5047C"/>
    <w:rsid w:val="00F64524"/>
    <w:rsid w:val="00F6529A"/>
    <w:rsid w:val="00F67F11"/>
    <w:rsid w:val="00F73866"/>
    <w:rsid w:val="00F753C2"/>
    <w:rsid w:val="00F778BE"/>
    <w:rsid w:val="00F801DB"/>
    <w:rsid w:val="00F816D8"/>
    <w:rsid w:val="00F85E53"/>
    <w:rsid w:val="00F863BE"/>
    <w:rsid w:val="00F87092"/>
    <w:rsid w:val="00F87305"/>
    <w:rsid w:val="00F877AB"/>
    <w:rsid w:val="00F93687"/>
    <w:rsid w:val="00FA0C0E"/>
    <w:rsid w:val="00FA1D57"/>
    <w:rsid w:val="00FA2F0C"/>
    <w:rsid w:val="00FA3081"/>
    <w:rsid w:val="00FA7127"/>
    <w:rsid w:val="00FA7F04"/>
    <w:rsid w:val="00FB3792"/>
    <w:rsid w:val="00FB45A4"/>
    <w:rsid w:val="00FC1D58"/>
    <w:rsid w:val="00FC58F1"/>
    <w:rsid w:val="00FC610B"/>
    <w:rsid w:val="00FD1E3F"/>
    <w:rsid w:val="00FD2505"/>
    <w:rsid w:val="00FD4F02"/>
    <w:rsid w:val="00FD7D21"/>
    <w:rsid w:val="00FE40A5"/>
    <w:rsid w:val="00FE43AB"/>
    <w:rsid w:val="00FF7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B9D5D1-B93B-4210-AE10-BF12158AC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7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41E5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41E5B"/>
  </w:style>
  <w:style w:type="paragraph" w:styleId="a5">
    <w:name w:val="header"/>
    <w:basedOn w:val="a"/>
    <w:link w:val="a6"/>
    <w:uiPriority w:val="99"/>
    <w:unhideWhenUsed/>
    <w:rsid w:val="00241E5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41E5B"/>
  </w:style>
  <w:style w:type="character" w:styleId="a7">
    <w:name w:val="page number"/>
    <w:basedOn w:val="a0"/>
    <w:rsid w:val="00241E5B"/>
  </w:style>
  <w:style w:type="paragraph" w:styleId="a8">
    <w:name w:val="Balloon Text"/>
    <w:basedOn w:val="a"/>
    <w:link w:val="a9"/>
    <w:uiPriority w:val="99"/>
    <w:semiHidden/>
    <w:unhideWhenUsed/>
    <w:rsid w:val="00775DA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75DAD"/>
    <w:rPr>
      <w:rFonts w:ascii="Tahoma" w:hAnsi="Tahoma" w:cs="Tahoma"/>
      <w:sz w:val="16"/>
      <w:szCs w:val="16"/>
    </w:rPr>
  </w:style>
  <w:style w:type="paragraph" w:customStyle="1" w:styleId="Default">
    <w:name w:val="Default"/>
    <w:rsid w:val="00AE5A6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List Paragraph"/>
    <w:basedOn w:val="a"/>
    <w:uiPriority w:val="34"/>
    <w:qFormat/>
    <w:rsid w:val="003B7C58"/>
    <w:pPr>
      <w:ind w:left="720"/>
      <w:contextualSpacing/>
    </w:pPr>
  </w:style>
  <w:style w:type="character" w:styleId="ab">
    <w:name w:val="Hyperlink"/>
    <w:basedOn w:val="a0"/>
    <w:uiPriority w:val="99"/>
    <w:unhideWhenUsed/>
    <w:rsid w:val="00656F4A"/>
    <w:rPr>
      <w:color w:val="0000FF" w:themeColor="hyperlink"/>
      <w:u w:val="single"/>
    </w:rPr>
  </w:style>
  <w:style w:type="paragraph" w:styleId="ac">
    <w:name w:val="Revision"/>
    <w:hidden/>
    <w:uiPriority w:val="99"/>
    <w:semiHidden/>
    <w:rsid w:val="00FA3081"/>
    <w:pPr>
      <w:spacing w:after="0" w:line="240" w:lineRule="auto"/>
    </w:pPr>
  </w:style>
  <w:style w:type="paragraph" w:styleId="ad">
    <w:name w:val="footnote text"/>
    <w:basedOn w:val="a"/>
    <w:link w:val="ae"/>
    <w:uiPriority w:val="99"/>
    <w:semiHidden/>
    <w:unhideWhenUsed/>
    <w:rsid w:val="00687555"/>
    <w:pPr>
      <w:spacing w:after="0" w:line="240" w:lineRule="auto"/>
    </w:pPr>
    <w:rPr>
      <w:sz w:val="20"/>
      <w:szCs w:val="20"/>
    </w:rPr>
  </w:style>
  <w:style w:type="character" w:customStyle="1" w:styleId="ae">
    <w:name w:val="Текст сноски Знак"/>
    <w:basedOn w:val="a0"/>
    <w:link w:val="ad"/>
    <w:uiPriority w:val="99"/>
    <w:semiHidden/>
    <w:rsid w:val="00687555"/>
    <w:rPr>
      <w:sz w:val="20"/>
      <w:szCs w:val="20"/>
    </w:rPr>
  </w:style>
  <w:style w:type="character" w:styleId="af">
    <w:name w:val="footnote reference"/>
    <w:basedOn w:val="a0"/>
    <w:uiPriority w:val="99"/>
    <w:semiHidden/>
    <w:unhideWhenUsed/>
    <w:rsid w:val="006875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2740" TargetMode="External"/><Relationship Id="rId21" Type="http://schemas.openxmlformats.org/officeDocument/2006/relationships/hyperlink" Target="https://login.consultant.ru/link/?req=doc&amp;base=LAW&amp;n=523893&amp;dst=105" TargetMode="External"/><Relationship Id="rId42" Type="http://schemas.openxmlformats.org/officeDocument/2006/relationships/hyperlink" Target="https://login.consultant.ru/link/?req=doc&amp;base=LAW&amp;n=541156&amp;dst=10318" TargetMode="External"/><Relationship Id="rId63" Type="http://schemas.openxmlformats.org/officeDocument/2006/relationships/hyperlink" Target="https://login.consultant.ru/link/?req=doc&amp;base=LAW&amp;n=523893" TargetMode="External"/><Relationship Id="rId84" Type="http://schemas.openxmlformats.org/officeDocument/2006/relationships/hyperlink" Target="https://login.consultant.ru/link/?req=doc&amp;base=LAW&amp;n=541136&amp;dst=1097" TargetMode="External"/><Relationship Id="rId138" Type="http://schemas.openxmlformats.org/officeDocument/2006/relationships/hyperlink" Target="https://login.consultant.ru/link/?req=doc&amp;base=LAW&amp;n=539915&amp;dst=100053" TargetMode="External"/><Relationship Id="rId159" Type="http://schemas.openxmlformats.org/officeDocument/2006/relationships/hyperlink" Target="https://login.consultant.ru/link/?req=doc&amp;base=LAW&amp;n=482692&amp;dst=101513" TargetMode="External"/><Relationship Id="rId170" Type="http://schemas.openxmlformats.org/officeDocument/2006/relationships/hyperlink" Target="https://login.consultant.ru/link/?req=doc&amp;base=LAW&amp;n=483074" TargetMode="External"/><Relationship Id="rId191" Type="http://schemas.openxmlformats.org/officeDocument/2006/relationships/hyperlink" Target="https://login.consultant.ru/link/?req=doc&amp;base=LAW&amp;n=510752&amp;dst=18380" TargetMode="External"/><Relationship Id="rId205" Type="http://schemas.openxmlformats.org/officeDocument/2006/relationships/hyperlink" Target="https://login.consultant.ru/link/?req=doc&amp;base=LAW&amp;n=420659&amp;dst=100050" TargetMode="External"/><Relationship Id="rId226" Type="http://schemas.openxmlformats.org/officeDocument/2006/relationships/hyperlink" Target="https://login.consultant.ru/link/?req=doc&amp;base=LAW&amp;n=483130&amp;dst=100984" TargetMode="External"/><Relationship Id="rId107" Type="http://schemas.openxmlformats.org/officeDocument/2006/relationships/hyperlink" Target="https://login.consultant.ru/link/?req=doc&amp;base=ARB&amp;n=451943" TargetMode="External"/><Relationship Id="rId11" Type="http://schemas.openxmlformats.org/officeDocument/2006/relationships/hyperlink" Target="https://login.consultant.ru/link/?req=doc&amp;base=LAW&amp;n=523883&amp;dst=100257" TargetMode="External"/><Relationship Id="rId32" Type="http://schemas.openxmlformats.org/officeDocument/2006/relationships/hyperlink" Target="https://login.consultant.ru/link/?req=doc&amp;base=LAW&amp;n=2875&amp;dst=100175" TargetMode="External"/><Relationship Id="rId53" Type="http://schemas.openxmlformats.org/officeDocument/2006/relationships/hyperlink" Target="https://login.consultant.ru/link/?req=doc&amp;base=LAW&amp;n=523893" TargetMode="External"/><Relationship Id="rId74" Type="http://schemas.openxmlformats.org/officeDocument/2006/relationships/hyperlink" Target="https://login.consultant.ru/link/?req=doc&amp;base=LAW&amp;n=541136&amp;dst=4735" TargetMode="External"/><Relationship Id="rId128" Type="http://schemas.openxmlformats.org/officeDocument/2006/relationships/hyperlink" Target="https://login.consultant.ru/link/?req=doc&amp;base=LAW&amp;n=541156&amp;dst=20562" TargetMode="External"/><Relationship Id="rId149" Type="http://schemas.openxmlformats.org/officeDocument/2006/relationships/hyperlink" Target="https://login.consultant.ru/link/?req=doc&amp;base=LAW&amp;n=466853&amp;dst=24743" TargetMode="External"/><Relationship Id="rId5" Type="http://schemas.openxmlformats.org/officeDocument/2006/relationships/webSettings" Target="webSettings.xml"/><Relationship Id="rId95" Type="http://schemas.openxmlformats.org/officeDocument/2006/relationships/hyperlink" Target="https://login.consultant.ru/link/?req=doc&amp;base=LAW&amp;n=2875&amp;dst=100180" TargetMode="External"/><Relationship Id="rId160" Type="http://schemas.openxmlformats.org/officeDocument/2006/relationships/hyperlink" Target="https://login.consultant.ru/link/?req=doc&amp;base=LAW&amp;n=483074&amp;dst=253" TargetMode="External"/><Relationship Id="rId181" Type="http://schemas.openxmlformats.org/officeDocument/2006/relationships/hyperlink" Target="https://login.consultant.ru/link/?req=doc&amp;base=LAW&amp;n=420659&amp;dst=100022" TargetMode="External"/><Relationship Id="rId216" Type="http://schemas.openxmlformats.org/officeDocument/2006/relationships/hyperlink" Target="https://login.consultant.ru/link/?req=doc&amp;base=LAW&amp;n=420659&amp;dst=100088" TargetMode="External"/><Relationship Id="rId237" Type="http://schemas.openxmlformats.org/officeDocument/2006/relationships/header" Target="header2.xml"/><Relationship Id="rId22" Type="http://schemas.openxmlformats.org/officeDocument/2006/relationships/hyperlink" Target="https://login.consultant.ru/link/?req=doc&amp;base=LAW&amp;n=453320&amp;dst=100210" TargetMode="External"/><Relationship Id="rId43" Type="http://schemas.openxmlformats.org/officeDocument/2006/relationships/hyperlink" Target="https://login.consultant.ru/link/?req=doc&amp;base=LAW&amp;n=541156&amp;dst=1363" TargetMode="External"/><Relationship Id="rId64" Type="http://schemas.openxmlformats.org/officeDocument/2006/relationships/hyperlink" Target="https://login.consultant.ru/link/?req=doc&amp;base=LAW&amp;n=523893&amp;dst=98" TargetMode="External"/><Relationship Id="rId118" Type="http://schemas.openxmlformats.org/officeDocument/2006/relationships/hyperlink" Target="https://login.consultant.ru/link/?req=doc&amp;base=LAW&amp;n=541156&amp;dst=28405" TargetMode="External"/><Relationship Id="rId139" Type="http://schemas.openxmlformats.org/officeDocument/2006/relationships/hyperlink" Target="https://login.consultant.ru/link/?req=doc&amp;base=LAW&amp;n=483074" TargetMode="External"/><Relationship Id="rId80" Type="http://schemas.openxmlformats.org/officeDocument/2006/relationships/hyperlink" Target="https://login.consultant.ru/link/?req=doc&amp;base=LAW&amp;n=523893&amp;dst=105" TargetMode="External"/><Relationship Id="rId85" Type="http://schemas.openxmlformats.org/officeDocument/2006/relationships/hyperlink" Target="https://login.consultant.ru/link/?req=doc&amp;base=LAW&amp;n=541156&amp;dst=22995" TargetMode="External"/><Relationship Id="rId150" Type="http://schemas.openxmlformats.org/officeDocument/2006/relationships/hyperlink" Target="https://login.consultant.ru/link/?req=doc&amp;base=LAW&amp;n=466853&amp;dst=9200" TargetMode="External"/><Relationship Id="rId155" Type="http://schemas.openxmlformats.org/officeDocument/2006/relationships/hyperlink" Target="https://login.consultant.ru/link/?req=doc&amp;base=LAW&amp;n=466853&amp;dst=10322" TargetMode="External"/><Relationship Id="rId171" Type="http://schemas.openxmlformats.org/officeDocument/2006/relationships/hyperlink" Target="https://login.consultant.ru/link/?req=doc&amp;base=AOUG&amp;n=9152989" TargetMode="External"/><Relationship Id="rId176" Type="http://schemas.openxmlformats.org/officeDocument/2006/relationships/hyperlink" Target="https://login.consultant.ru/link/?req=doc&amp;base=LAW&amp;n=494979&amp;dst=13059" TargetMode="External"/><Relationship Id="rId192" Type="http://schemas.openxmlformats.org/officeDocument/2006/relationships/hyperlink" Target="https://login.consultant.ru/link/?req=doc&amp;base=LAW&amp;n=510752&amp;dst=9189" TargetMode="External"/><Relationship Id="rId197" Type="http://schemas.openxmlformats.org/officeDocument/2006/relationships/hyperlink" Target="https://login.consultant.ru/link/?req=doc&amp;base=LAW&amp;n=499495&amp;dst=100123" TargetMode="External"/><Relationship Id="rId206" Type="http://schemas.openxmlformats.org/officeDocument/2006/relationships/hyperlink" Target="https://login.consultant.ru/link/?req=doc&amp;base=LAW&amp;n=420659&amp;dst=100045" TargetMode="External"/><Relationship Id="rId227" Type="http://schemas.openxmlformats.org/officeDocument/2006/relationships/hyperlink" Target="https://login.consultant.ru/link/?req=doc&amp;base=LAW&amp;n=420659&amp;dst=100022" TargetMode="External"/><Relationship Id="rId201" Type="http://schemas.openxmlformats.org/officeDocument/2006/relationships/hyperlink" Target="https://login.consultant.ru/link/?req=doc&amp;base=LAW&amp;n=510752&amp;dst=104661" TargetMode="External"/><Relationship Id="rId222" Type="http://schemas.openxmlformats.org/officeDocument/2006/relationships/hyperlink" Target="https://login.consultant.ru/link/?req=doc&amp;base=LAW&amp;n=420659&amp;dst=100022" TargetMode="External"/><Relationship Id="rId12" Type="http://schemas.openxmlformats.org/officeDocument/2006/relationships/hyperlink" Target="https://login.consultant.ru/link/?req=doc&amp;base=LAW&amp;n=523893" TargetMode="External"/><Relationship Id="rId17" Type="http://schemas.openxmlformats.org/officeDocument/2006/relationships/hyperlink" Target="https://login.consultant.ru/link/?req=doc&amp;base=LAW&amp;n=540969&amp;dst=433" TargetMode="External"/><Relationship Id="rId33" Type="http://schemas.openxmlformats.org/officeDocument/2006/relationships/hyperlink" Target="https://login.consultant.ru/link/?req=doc&amp;base=LAW&amp;n=2875&amp;dst=100178" TargetMode="External"/><Relationship Id="rId38" Type="http://schemas.openxmlformats.org/officeDocument/2006/relationships/hyperlink" Target="https://login.consultant.ru/link/?req=doc&amp;base=LAW&amp;n=541136&amp;dst=3277" TargetMode="External"/><Relationship Id="rId59" Type="http://schemas.openxmlformats.org/officeDocument/2006/relationships/hyperlink" Target="https://login.consultant.ru/link/?req=doc&amp;base=LAW&amp;n=541156&amp;dst=16795" TargetMode="External"/><Relationship Id="rId103" Type="http://schemas.openxmlformats.org/officeDocument/2006/relationships/hyperlink" Target="https://login.consultant.ru/link/?req=doc&amp;base=LAW&amp;n=196797" TargetMode="External"/><Relationship Id="rId108" Type="http://schemas.openxmlformats.org/officeDocument/2006/relationships/hyperlink" Target="https://login.consultant.ru/link/?req=doc&amp;base=ARB&amp;n=578088" TargetMode="External"/><Relationship Id="rId124" Type="http://schemas.openxmlformats.org/officeDocument/2006/relationships/hyperlink" Target="https://login.consultant.ru/link/?req=doc&amp;base=LAW&amp;n=448644" TargetMode="External"/><Relationship Id="rId129" Type="http://schemas.openxmlformats.org/officeDocument/2006/relationships/hyperlink" Target="https://login.consultant.ru/link/?req=doc&amp;base=LAW&amp;n=541156&amp;dst=28405" TargetMode="External"/><Relationship Id="rId54" Type="http://schemas.openxmlformats.org/officeDocument/2006/relationships/hyperlink" Target="https://login.consultant.ru/link/?req=doc&amp;base=LAW&amp;n=523893&amp;dst=100017" TargetMode="External"/><Relationship Id="rId70" Type="http://schemas.openxmlformats.org/officeDocument/2006/relationships/hyperlink" Target="https://login.consultant.ru/link/?req=doc&amp;base=LAW&amp;n=156273" TargetMode="External"/><Relationship Id="rId75" Type="http://schemas.openxmlformats.org/officeDocument/2006/relationships/hyperlink" Target="https://login.consultant.ru/link/?req=doc&amp;base=LAW&amp;n=541156&amp;dst=26763" TargetMode="External"/><Relationship Id="rId91" Type="http://schemas.openxmlformats.org/officeDocument/2006/relationships/hyperlink" Target="https://login.consultant.ru/link/?req=doc&amp;base=LAW&amp;n=2875&amp;dst=100083" TargetMode="External"/><Relationship Id="rId96" Type="http://schemas.openxmlformats.org/officeDocument/2006/relationships/hyperlink" Target="https://login.consultant.ru/link/?req=doc&amp;base=LAW&amp;n=2875&amp;dst=100209" TargetMode="External"/><Relationship Id="rId140" Type="http://schemas.openxmlformats.org/officeDocument/2006/relationships/hyperlink" Target="https://login.consultant.ru/link/?req=doc&amp;base=RAPS021&amp;n=50654" TargetMode="External"/><Relationship Id="rId145" Type="http://schemas.openxmlformats.org/officeDocument/2006/relationships/hyperlink" Target="https://login.consultant.ru/link/?req=doc&amp;base=LAW&amp;n=466853&amp;dst=4219" TargetMode="External"/><Relationship Id="rId161" Type="http://schemas.openxmlformats.org/officeDocument/2006/relationships/hyperlink" Target="https://login.consultant.ru/link/?req=doc&amp;base=LAW&amp;n=483074&amp;dst=100054" TargetMode="External"/><Relationship Id="rId166" Type="http://schemas.openxmlformats.org/officeDocument/2006/relationships/hyperlink" Target="https://login.consultant.ru/link/?req=doc&amp;base=LAW&amp;n=482907&amp;dst=536" TargetMode="External"/><Relationship Id="rId182" Type="http://schemas.openxmlformats.org/officeDocument/2006/relationships/hyperlink" Target="https://login.consultant.ru/link/?req=doc&amp;base=ASPV&amp;n=2530365" TargetMode="External"/><Relationship Id="rId187" Type="http://schemas.openxmlformats.org/officeDocument/2006/relationships/hyperlink" Target="https://login.consultant.ru/link/?req=doc&amp;base=LAW&amp;n=510752&amp;dst=262" TargetMode="External"/><Relationship Id="rId217" Type="http://schemas.openxmlformats.org/officeDocument/2006/relationships/hyperlink" Target="https://login.consultant.ru/link/?req=doc&amp;base=LAW&amp;n=420659&amp;dst=100039"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login.consultant.ru/link/?req=doc&amp;base=LAW&amp;n=510752&amp;dst=4314" TargetMode="External"/><Relationship Id="rId233" Type="http://schemas.openxmlformats.org/officeDocument/2006/relationships/hyperlink" Target="https://login.consultant.ru/link/?req=doc&amp;base=LAW&amp;n=420659&amp;dst=100055" TargetMode="External"/><Relationship Id="rId238" Type="http://schemas.openxmlformats.org/officeDocument/2006/relationships/footer" Target="footer1.xml"/><Relationship Id="rId23" Type="http://schemas.openxmlformats.org/officeDocument/2006/relationships/hyperlink" Target="https://login.consultant.ru/link/?req=doc&amp;base=LAW&amp;n=453320&amp;dst=100380" TargetMode="External"/><Relationship Id="rId28" Type="http://schemas.openxmlformats.org/officeDocument/2006/relationships/hyperlink" Target="https://login.consultant.ru/link/?req=doc&amp;base=LAW&amp;n=2875&amp;dst=100020" TargetMode="External"/><Relationship Id="rId49" Type="http://schemas.openxmlformats.org/officeDocument/2006/relationships/hyperlink" Target="https://login.consultant.ru/link/?req=doc&amp;base=LAW&amp;n=541136&amp;dst=1097" TargetMode="External"/><Relationship Id="rId114" Type="http://schemas.openxmlformats.org/officeDocument/2006/relationships/hyperlink" Target="https://login.consultant.ru/link/?req=doc&amp;base=ARB&amp;n=616105" TargetMode="External"/><Relationship Id="rId119" Type="http://schemas.openxmlformats.org/officeDocument/2006/relationships/hyperlink" Target="https://login.consultant.ru/link/?req=doc&amp;base=LAW&amp;n=541156&amp;dst=28408" TargetMode="External"/><Relationship Id="rId44" Type="http://schemas.openxmlformats.org/officeDocument/2006/relationships/hyperlink" Target="https://login.consultant.ru/link/?req=doc&amp;base=LAW&amp;n=541156&amp;dst=21695" TargetMode="External"/><Relationship Id="rId60" Type="http://schemas.openxmlformats.org/officeDocument/2006/relationships/hyperlink" Target="https://login.consultant.ru/link/?req=doc&amp;base=LAW&amp;n=540969" TargetMode="External"/><Relationship Id="rId65" Type="http://schemas.openxmlformats.org/officeDocument/2006/relationships/hyperlink" Target="https://login.consultant.ru/link/?req=doc&amp;base=LAW&amp;n=523883&amp;dst=100285" TargetMode="External"/><Relationship Id="rId81" Type="http://schemas.openxmlformats.org/officeDocument/2006/relationships/hyperlink" Target="https://login.consultant.ru/link/?req=doc&amp;base=LAW&amp;n=523893&amp;dst=108" TargetMode="External"/><Relationship Id="rId86" Type="http://schemas.openxmlformats.org/officeDocument/2006/relationships/hyperlink" Target="https://login.consultant.ru/link/?req=doc&amp;base=LAW&amp;n=541156&amp;dst=26798" TargetMode="External"/><Relationship Id="rId130" Type="http://schemas.openxmlformats.org/officeDocument/2006/relationships/hyperlink" Target="https://login.consultant.ru/link/?req=doc&amp;base=LAW&amp;n=2875&amp;dst=100082" TargetMode="External"/><Relationship Id="rId135" Type="http://schemas.openxmlformats.org/officeDocument/2006/relationships/hyperlink" Target="https://login.consultant.ru/link/?req=doc&amp;base=LAW&amp;n=2875&amp;dst=33" TargetMode="External"/><Relationship Id="rId151" Type="http://schemas.openxmlformats.org/officeDocument/2006/relationships/hyperlink" Target="https://login.consultant.ru/link/?req=doc&amp;base=LAW&amp;n=466853&amp;dst=21065" TargetMode="External"/><Relationship Id="rId156" Type="http://schemas.openxmlformats.org/officeDocument/2006/relationships/hyperlink" Target="https://login.consultant.ru/link/?req=doc&amp;base=LAW&amp;n=466853&amp;dst=10324" TargetMode="External"/><Relationship Id="rId177" Type="http://schemas.openxmlformats.org/officeDocument/2006/relationships/hyperlink" Target="https://login.consultant.ru/link/?req=doc&amp;base=LAW&amp;n=520175&amp;dst=27708" TargetMode="External"/><Relationship Id="rId198" Type="http://schemas.openxmlformats.org/officeDocument/2006/relationships/hyperlink" Target="https://login.consultant.ru/link/?req=doc&amp;base=LAW&amp;n=510752&amp;dst=16773" TargetMode="External"/><Relationship Id="rId172" Type="http://schemas.openxmlformats.org/officeDocument/2006/relationships/hyperlink" Target="https://login.consultant.ru/link/?req=doc&amp;base=LAW&amp;n=482750" TargetMode="External"/><Relationship Id="rId193" Type="http://schemas.openxmlformats.org/officeDocument/2006/relationships/hyperlink" Target="https://login.consultant.ru/link/?req=doc&amp;base=LAW&amp;n=510752&amp;dst=9189" TargetMode="External"/><Relationship Id="rId202" Type="http://schemas.openxmlformats.org/officeDocument/2006/relationships/hyperlink" Target="https://login.consultant.ru/link/?req=doc&amp;base=LAW&amp;n=510752&amp;dst=262" TargetMode="External"/><Relationship Id="rId207" Type="http://schemas.openxmlformats.org/officeDocument/2006/relationships/hyperlink" Target="https://login.consultant.ru/link/?req=doc&amp;base=LAW&amp;n=420659&amp;dst=100081" TargetMode="External"/><Relationship Id="rId223" Type="http://schemas.openxmlformats.org/officeDocument/2006/relationships/hyperlink" Target="https://login.consultant.ru/link/?req=doc&amp;base=LAW&amp;n=420659&amp;dst=100022" TargetMode="External"/><Relationship Id="rId228" Type="http://schemas.openxmlformats.org/officeDocument/2006/relationships/hyperlink" Target="https://login.consultant.ru/link/?req=doc&amp;base=LAW&amp;n=420659&amp;dst=100022" TargetMode="External"/><Relationship Id="rId13" Type="http://schemas.openxmlformats.org/officeDocument/2006/relationships/hyperlink" Target="https://login.consultant.ru/link/?req=doc&amp;base=LAW&amp;n=523893&amp;dst=98" TargetMode="External"/><Relationship Id="rId18" Type="http://schemas.openxmlformats.org/officeDocument/2006/relationships/hyperlink" Target="https://login.consultant.ru/link/?req=doc&amp;base=LAW&amp;n=523893&amp;dst=98" TargetMode="External"/><Relationship Id="rId39" Type="http://schemas.openxmlformats.org/officeDocument/2006/relationships/hyperlink" Target="https://login.consultant.ru/link/?req=doc&amp;base=LAW&amp;n=541156&amp;dst=1345" TargetMode="External"/><Relationship Id="rId109" Type="http://schemas.openxmlformats.org/officeDocument/2006/relationships/hyperlink" Target="https://login.consultant.ru/link/?req=doc&amp;base=ARB&amp;n=562962" TargetMode="External"/><Relationship Id="rId34" Type="http://schemas.openxmlformats.org/officeDocument/2006/relationships/hyperlink" Target="https://login.consultant.ru/link/?req=doc&amp;base=LAW&amp;n=387518" TargetMode="External"/><Relationship Id="rId50" Type="http://schemas.openxmlformats.org/officeDocument/2006/relationships/hyperlink" Target="https://login.consultant.ru/link/?req=doc&amp;base=LAW&amp;n=541156&amp;dst=10505" TargetMode="External"/><Relationship Id="rId55" Type="http://schemas.openxmlformats.org/officeDocument/2006/relationships/hyperlink" Target="https://login.consultant.ru/link/?req=doc&amp;base=LAW&amp;n=540969&amp;dst=74" TargetMode="External"/><Relationship Id="rId76" Type="http://schemas.openxmlformats.org/officeDocument/2006/relationships/hyperlink" Target="https://login.consultant.ru/link/?req=doc&amp;base=LAW&amp;n=541156&amp;dst=20178" TargetMode="External"/><Relationship Id="rId97" Type="http://schemas.openxmlformats.org/officeDocument/2006/relationships/hyperlink" Target="https://login.consultant.ru/link/?req=doc&amp;base=LAW&amp;n=2875&amp;dst=100214" TargetMode="External"/><Relationship Id="rId104" Type="http://schemas.openxmlformats.org/officeDocument/2006/relationships/hyperlink" Target="https://login.consultant.ru/link/?req=doc&amp;base=LAW&amp;n=524404" TargetMode="External"/><Relationship Id="rId120" Type="http://schemas.openxmlformats.org/officeDocument/2006/relationships/hyperlink" Target="https://login.consultant.ru/link/?req=doc&amp;base=LAW&amp;n=541156&amp;dst=28405" TargetMode="External"/><Relationship Id="rId125" Type="http://schemas.openxmlformats.org/officeDocument/2006/relationships/hyperlink" Target="https://login.consultant.ru/link/?req=doc&amp;base=LAW&amp;n=75642" TargetMode="External"/><Relationship Id="rId141" Type="http://schemas.openxmlformats.org/officeDocument/2006/relationships/hyperlink" Target="https://login.consultant.ru/link/?req=doc&amp;base=LAW&amp;n=466853&amp;dst=20548" TargetMode="External"/><Relationship Id="rId146" Type="http://schemas.openxmlformats.org/officeDocument/2006/relationships/hyperlink" Target="https://login.consultant.ru/link/?req=doc&amp;base=LAW&amp;n=466853&amp;dst=21691" TargetMode="External"/><Relationship Id="rId167" Type="http://schemas.openxmlformats.org/officeDocument/2006/relationships/hyperlink" Target="https://login.consultant.ru/link/?req=doc&amp;base=LAW&amp;n=418308" TargetMode="External"/><Relationship Id="rId188" Type="http://schemas.openxmlformats.org/officeDocument/2006/relationships/hyperlink" Target="https://login.consultant.ru/link/?req=doc&amp;base=LAW&amp;n=156199&amp;dst=100525" TargetMode="External"/><Relationship Id="rId7" Type="http://schemas.openxmlformats.org/officeDocument/2006/relationships/endnotes" Target="endnotes.xml"/><Relationship Id="rId71" Type="http://schemas.openxmlformats.org/officeDocument/2006/relationships/hyperlink" Target="https://login.consultant.ru/link/?req=doc&amp;base=ARB&amp;n=437201" TargetMode="External"/><Relationship Id="rId92" Type="http://schemas.openxmlformats.org/officeDocument/2006/relationships/hyperlink" Target="https://login.consultant.ru/link/?req=doc&amp;base=LAW&amp;n=2875&amp;dst=100133" TargetMode="External"/><Relationship Id="rId162" Type="http://schemas.openxmlformats.org/officeDocument/2006/relationships/hyperlink" Target="https://login.consultant.ru/link/?req=doc&amp;base=LAW&amp;n=482907" TargetMode="External"/><Relationship Id="rId183" Type="http://schemas.openxmlformats.org/officeDocument/2006/relationships/hyperlink" Target="https://login.consultant.ru/link/?req=doc&amp;base=LAW&amp;n=510752&amp;dst=18380" TargetMode="External"/><Relationship Id="rId213" Type="http://schemas.openxmlformats.org/officeDocument/2006/relationships/hyperlink" Target="https://login.consultant.ru/link/?req=doc&amp;base=LAW&amp;n=420659&amp;dst=100033" TargetMode="External"/><Relationship Id="rId218" Type="http://schemas.openxmlformats.org/officeDocument/2006/relationships/hyperlink" Target="https://login.consultant.ru/link/?req=doc&amp;base=LAW&amp;n=420659&amp;dst=100040" TargetMode="External"/><Relationship Id="rId234" Type="http://schemas.openxmlformats.org/officeDocument/2006/relationships/hyperlink" Target="https://login.consultant.ru/link/?req=doc&amp;base=LAW&amp;n=420659&amp;dst=100077" TargetMode="External"/><Relationship Id="rId239"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login.consultant.ru/link/?req=doc&amp;base=LAW&amp;n=2875&amp;dst=100066" TargetMode="External"/><Relationship Id="rId24" Type="http://schemas.openxmlformats.org/officeDocument/2006/relationships/hyperlink" Target="https://login.consultant.ru/link/?req=doc&amp;base=LAW&amp;n=453320&amp;dst=100783" TargetMode="External"/><Relationship Id="rId40" Type="http://schemas.openxmlformats.org/officeDocument/2006/relationships/hyperlink" Target="https://login.consultant.ru/link/?req=doc&amp;base=LAW&amp;n=541156&amp;dst=10316" TargetMode="External"/><Relationship Id="rId45" Type="http://schemas.openxmlformats.org/officeDocument/2006/relationships/hyperlink" Target="https://login.consultant.ru/link/?req=doc&amp;base=LAW&amp;n=541156&amp;dst=28400" TargetMode="External"/><Relationship Id="rId66" Type="http://schemas.openxmlformats.org/officeDocument/2006/relationships/hyperlink" Target="https://login.consultant.ru/link/?req=doc&amp;base=LAW&amp;n=523893&amp;dst=98" TargetMode="External"/><Relationship Id="rId87" Type="http://schemas.openxmlformats.org/officeDocument/2006/relationships/hyperlink" Target="https://login.consultant.ru/link/?req=doc&amp;base=LAW&amp;n=523893&amp;dst=293" TargetMode="External"/><Relationship Id="rId110" Type="http://schemas.openxmlformats.org/officeDocument/2006/relationships/hyperlink" Target="https://login.consultant.ru/link/?req=doc&amp;base=LAW&amp;n=541156&amp;dst=1345" TargetMode="External"/><Relationship Id="rId115" Type="http://schemas.openxmlformats.org/officeDocument/2006/relationships/hyperlink" Target="https://login.consultant.ru/link/?req=doc&amp;base=ARB&amp;n=708629" TargetMode="External"/><Relationship Id="rId131" Type="http://schemas.openxmlformats.org/officeDocument/2006/relationships/hyperlink" Target="https://login.consultant.ru/link/?req=doc&amp;base=LAW&amp;n=2875&amp;dst=100083" TargetMode="External"/><Relationship Id="rId136" Type="http://schemas.openxmlformats.org/officeDocument/2006/relationships/hyperlink" Target="https://login.consultant.ru/link/?req=doc&amp;base=LAW&amp;n=541156&amp;dst=28405" TargetMode="External"/><Relationship Id="rId157" Type="http://schemas.openxmlformats.org/officeDocument/2006/relationships/hyperlink" Target="https://login.consultant.ru/link/?req=doc&amp;base=LAW&amp;n=482692&amp;dst=101196" TargetMode="External"/><Relationship Id="rId178" Type="http://schemas.openxmlformats.org/officeDocument/2006/relationships/hyperlink" Target="https://login.consultant.ru/link/?req=doc&amp;base=LAW&amp;n=520020&amp;dst=101865" TargetMode="External"/><Relationship Id="rId61" Type="http://schemas.openxmlformats.org/officeDocument/2006/relationships/hyperlink" Target="https://login.consultant.ru/link/?req=doc&amp;base=LAW&amp;n=540969&amp;dst=100017" TargetMode="External"/><Relationship Id="rId82" Type="http://schemas.openxmlformats.org/officeDocument/2006/relationships/hyperlink" Target="https://login.consultant.ru/link/?req=doc&amp;base=LAW&amp;n=523893&amp;dst=105" TargetMode="External"/><Relationship Id="rId152" Type="http://schemas.openxmlformats.org/officeDocument/2006/relationships/hyperlink" Target="https://login.consultant.ru/link/?req=doc&amp;base=LAW&amp;n=466853&amp;dst=9200" TargetMode="External"/><Relationship Id="rId173" Type="http://schemas.openxmlformats.org/officeDocument/2006/relationships/hyperlink" Target="https://login.consultant.ru/link/?req=doc&amp;base=LAW&amp;n=482750&amp;dst=100939" TargetMode="External"/><Relationship Id="rId194" Type="http://schemas.openxmlformats.org/officeDocument/2006/relationships/hyperlink" Target="https://login.consultant.ru/link/?req=doc&amp;base=LAW&amp;n=510752&amp;dst=9761" TargetMode="External"/><Relationship Id="rId199" Type="http://schemas.openxmlformats.org/officeDocument/2006/relationships/hyperlink" Target="https://login.consultant.ru/link/?req=doc&amp;base=LAW&amp;n=510752&amp;dst=197" TargetMode="External"/><Relationship Id="rId203" Type="http://schemas.openxmlformats.org/officeDocument/2006/relationships/hyperlink" Target="https://login.consultant.ru/link/?req=doc&amp;base=LAW&amp;n=510752&amp;dst=104661" TargetMode="External"/><Relationship Id="rId208" Type="http://schemas.openxmlformats.org/officeDocument/2006/relationships/hyperlink" Target="https://login.consultant.ru/link/?req=doc&amp;base=LAW&amp;n=380194&amp;dst=100016" TargetMode="External"/><Relationship Id="rId229" Type="http://schemas.openxmlformats.org/officeDocument/2006/relationships/hyperlink" Target="https://login.consultant.ru/link/?req=doc&amp;base=LAW&amp;n=420659&amp;dst=100148" TargetMode="External"/><Relationship Id="rId19" Type="http://schemas.openxmlformats.org/officeDocument/2006/relationships/hyperlink" Target="https://login.consultant.ru/link/?req=doc&amp;base=LAW&amp;n=523893&amp;dst=98" TargetMode="External"/><Relationship Id="rId224" Type="http://schemas.openxmlformats.org/officeDocument/2006/relationships/hyperlink" Target="https://login.consultant.ru/link/?req=doc&amp;base=LAW&amp;n=420659&amp;dst=100022" TargetMode="External"/><Relationship Id="rId240" Type="http://schemas.openxmlformats.org/officeDocument/2006/relationships/theme" Target="theme/theme1.xml"/><Relationship Id="rId14" Type="http://schemas.openxmlformats.org/officeDocument/2006/relationships/hyperlink" Target="https://login.consultant.ru/link/?req=doc&amp;base=LAW&amp;n=523883&amp;dst=100325" TargetMode="External"/><Relationship Id="rId30" Type="http://schemas.openxmlformats.org/officeDocument/2006/relationships/hyperlink" Target="https://login.consultant.ru/link/?req=doc&amp;base=LAW&amp;n=2875&amp;dst=100075" TargetMode="External"/><Relationship Id="rId35" Type="http://schemas.openxmlformats.org/officeDocument/2006/relationships/hyperlink" Target="https://login.consultant.ru/link/?req=doc&amp;base=LAW&amp;n=461443" TargetMode="External"/><Relationship Id="rId56" Type="http://schemas.openxmlformats.org/officeDocument/2006/relationships/hyperlink" Target="https://login.consultant.ru/link/?req=doc&amp;base=LAW&amp;n=540981&amp;dst=100570" TargetMode="External"/><Relationship Id="rId77" Type="http://schemas.openxmlformats.org/officeDocument/2006/relationships/hyperlink" Target="https://login.consultant.ru/link/?req=doc&amp;base=LAW&amp;n=541156&amp;dst=26777" TargetMode="External"/><Relationship Id="rId100" Type="http://schemas.openxmlformats.org/officeDocument/2006/relationships/hyperlink" Target="https://login.consultant.ru/link/?req=doc&amp;base=LAW&amp;n=2875&amp;dst=100029" TargetMode="External"/><Relationship Id="rId105" Type="http://schemas.openxmlformats.org/officeDocument/2006/relationships/hyperlink" Target="https://login.consultant.ru/link/?req=doc&amp;base=LAW&amp;n=541156&amp;dst=1391" TargetMode="External"/><Relationship Id="rId126" Type="http://schemas.openxmlformats.org/officeDocument/2006/relationships/hyperlink" Target="https://login.consultant.ru/link/?req=doc&amp;base=LAW&amp;n=89033" TargetMode="External"/><Relationship Id="rId147" Type="http://schemas.openxmlformats.org/officeDocument/2006/relationships/hyperlink" Target="https://login.consultant.ru/link/?req=doc&amp;base=LAW&amp;n=466853&amp;dst=21691" TargetMode="External"/><Relationship Id="rId168" Type="http://schemas.openxmlformats.org/officeDocument/2006/relationships/hyperlink" Target="https://login.consultant.ru/link/?req=doc&amp;base=LAW&amp;n=123534&amp;dst=100020" TargetMode="External"/><Relationship Id="rId8" Type="http://schemas.openxmlformats.org/officeDocument/2006/relationships/hyperlink" Target="https://login.consultant.ru/link/?req=doc&amp;base=AOCN&amp;n=14822500" TargetMode="External"/><Relationship Id="rId51" Type="http://schemas.openxmlformats.org/officeDocument/2006/relationships/hyperlink" Target="https://login.consultant.ru/link/?req=doc&amp;base=LAW&amp;n=541156&amp;dst=10443" TargetMode="External"/><Relationship Id="rId72" Type="http://schemas.openxmlformats.org/officeDocument/2006/relationships/hyperlink" Target="https://login.consultant.ru/link/?req=doc&amp;base=ARB&amp;n=437553" TargetMode="External"/><Relationship Id="rId93" Type="http://schemas.openxmlformats.org/officeDocument/2006/relationships/hyperlink" Target="https://login.consultant.ru/link/?req=doc&amp;base=LAW&amp;n=2875&amp;dst=100175" TargetMode="External"/><Relationship Id="rId98" Type="http://schemas.openxmlformats.org/officeDocument/2006/relationships/hyperlink" Target="https://login.consultant.ru/link/?req=doc&amp;base=LAW&amp;n=2875&amp;dst=38" TargetMode="External"/><Relationship Id="rId121" Type="http://schemas.openxmlformats.org/officeDocument/2006/relationships/hyperlink" Target="https://login.consultant.ru/link/?req=doc&amp;base=ARB&amp;n=642543" TargetMode="External"/><Relationship Id="rId142" Type="http://schemas.openxmlformats.org/officeDocument/2006/relationships/hyperlink" Target="https://login.consultant.ru/link/?req=doc&amp;base=LAW&amp;n=466853&amp;dst=18380" TargetMode="External"/><Relationship Id="rId163" Type="http://schemas.openxmlformats.org/officeDocument/2006/relationships/hyperlink" Target="https://login.consultant.ru/link/?req=doc&amp;base=LAW&amp;n=483074&amp;dst=100960" TargetMode="External"/><Relationship Id="rId184" Type="http://schemas.openxmlformats.org/officeDocument/2006/relationships/hyperlink" Target="https://login.consultant.ru/link/?req=doc&amp;base=LAW&amp;n=510752&amp;dst=9189" TargetMode="External"/><Relationship Id="rId189" Type="http://schemas.openxmlformats.org/officeDocument/2006/relationships/hyperlink" Target="https://login.consultant.ru/link/?req=doc&amp;base=LAW&amp;n=483130&amp;dst=287" TargetMode="External"/><Relationship Id="rId219" Type="http://schemas.openxmlformats.org/officeDocument/2006/relationships/hyperlink" Target="https://login.consultant.ru/link/?req=doc&amp;base=LAW&amp;n=420659&amp;dst=100022" TargetMode="External"/><Relationship Id="rId3" Type="http://schemas.openxmlformats.org/officeDocument/2006/relationships/styles" Target="styles.xml"/><Relationship Id="rId214" Type="http://schemas.openxmlformats.org/officeDocument/2006/relationships/hyperlink" Target="https://login.consultant.ru/link/?req=doc&amp;base=LAW&amp;n=420659&amp;dst=100077" TargetMode="External"/><Relationship Id="rId230" Type="http://schemas.openxmlformats.org/officeDocument/2006/relationships/hyperlink" Target="https://login.consultant.ru/link/?req=doc&amp;base=LAW&amp;n=420659&amp;dst=100022" TargetMode="External"/><Relationship Id="rId235" Type="http://schemas.openxmlformats.org/officeDocument/2006/relationships/hyperlink" Target="https://login.consultant.ru/link/?req=doc&amp;base=LAW&amp;n=420659&amp;dst=100110" TargetMode="External"/><Relationship Id="rId25" Type="http://schemas.openxmlformats.org/officeDocument/2006/relationships/hyperlink" Target="https://login.consultant.ru/link/?req=doc&amp;base=LAW&amp;n=453320&amp;dst=100786" TargetMode="External"/><Relationship Id="rId46" Type="http://schemas.openxmlformats.org/officeDocument/2006/relationships/hyperlink" Target="https://login.consultant.ru/link/?req=doc&amp;base=LAW&amp;n=541156&amp;dst=21695" TargetMode="External"/><Relationship Id="rId67" Type="http://schemas.openxmlformats.org/officeDocument/2006/relationships/hyperlink" Target="https://login.consultant.ru/link/?req=doc&amp;base=LAW&amp;n=523893&amp;dst=105" TargetMode="External"/><Relationship Id="rId116" Type="http://schemas.openxmlformats.org/officeDocument/2006/relationships/hyperlink" Target="https://login.consultant.ru/link/?req=doc&amp;base=ARB&amp;n=717914" TargetMode="External"/><Relationship Id="rId137" Type="http://schemas.openxmlformats.org/officeDocument/2006/relationships/hyperlink" Target="https://login.consultant.ru/link/?req=doc&amp;base=LAW&amp;n=541156&amp;dst=1397" TargetMode="External"/><Relationship Id="rId158" Type="http://schemas.openxmlformats.org/officeDocument/2006/relationships/hyperlink" Target="https://login.consultant.ru/link/?req=doc&amp;base=LAW&amp;n=482692&amp;dst=101514" TargetMode="External"/><Relationship Id="rId20" Type="http://schemas.openxmlformats.org/officeDocument/2006/relationships/hyperlink" Target="https://login.consultant.ru/link/?req=doc&amp;base=LAW&amp;n=531297&amp;dst=101628" TargetMode="External"/><Relationship Id="rId41" Type="http://schemas.openxmlformats.org/officeDocument/2006/relationships/hyperlink" Target="https://login.consultant.ru/link/?req=doc&amp;base=LAW&amp;n=541156&amp;dst=1347" TargetMode="External"/><Relationship Id="rId62" Type="http://schemas.openxmlformats.org/officeDocument/2006/relationships/hyperlink" Target="https://login.consultant.ru/link/?req=doc&amp;base=LAW&amp;n=523883&amp;dst=100257" TargetMode="External"/><Relationship Id="rId83" Type="http://schemas.openxmlformats.org/officeDocument/2006/relationships/hyperlink" Target="https://login.consultant.ru/link/?req=doc&amp;base=LAW&amp;n=523893&amp;dst=132" TargetMode="External"/><Relationship Id="rId88" Type="http://schemas.openxmlformats.org/officeDocument/2006/relationships/hyperlink" Target="https://login.consultant.ru/link/?req=doc&amp;base=LAW&amp;n=523893&amp;dst=98" TargetMode="External"/><Relationship Id="rId111" Type="http://schemas.openxmlformats.org/officeDocument/2006/relationships/hyperlink" Target="https://login.consultant.ru/link/?req=doc&amp;base=LAW&amp;n=2875&amp;dst=100040" TargetMode="External"/><Relationship Id="rId132" Type="http://schemas.openxmlformats.org/officeDocument/2006/relationships/hyperlink" Target="https://login.consultant.ru/link/?req=doc&amp;base=LAW&amp;n=2875&amp;dst=100134" TargetMode="External"/><Relationship Id="rId153" Type="http://schemas.openxmlformats.org/officeDocument/2006/relationships/hyperlink" Target="https://login.consultant.ru/link/?req=doc&amp;base=LAW&amp;n=466853&amp;dst=260" TargetMode="External"/><Relationship Id="rId174" Type="http://schemas.openxmlformats.org/officeDocument/2006/relationships/hyperlink" Target="https://login.consultant.ru/link/?req=doc&amp;base=LAW&amp;n=483130&amp;dst=5588" TargetMode="External"/><Relationship Id="rId179" Type="http://schemas.openxmlformats.org/officeDocument/2006/relationships/hyperlink" Target="https://login.consultant.ru/link/?req=doc&amp;base=LAW&amp;n=520175&amp;dst=27709" TargetMode="External"/><Relationship Id="rId195" Type="http://schemas.openxmlformats.org/officeDocument/2006/relationships/hyperlink" Target="https://login.consultant.ru/link/?req=doc&amp;base=LAW&amp;n=510752&amp;dst=9761" TargetMode="External"/><Relationship Id="rId209" Type="http://schemas.openxmlformats.org/officeDocument/2006/relationships/hyperlink" Target="https://login.consultant.ru/link/?req=doc&amp;base=LAW&amp;n=492324" TargetMode="External"/><Relationship Id="rId190" Type="http://schemas.openxmlformats.org/officeDocument/2006/relationships/hyperlink" Target="https://login.consultant.ru/link/?req=doc&amp;base=LAW&amp;n=483130&amp;dst=100534" TargetMode="External"/><Relationship Id="rId204" Type="http://schemas.openxmlformats.org/officeDocument/2006/relationships/hyperlink" Target="https://login.consultant.ru/link/?req=doc&amp;base=LAW&amp;n=420659&amp;dst=100022" TargetMode="External"/><Relationship Id="rId220" Type="http://schemas.openxmlformats.org/officeDocument/2006/relationships/hyperlink" Target="https://login.consultant.ru/link/?req=doc&amp;base=LAW&amp;n=420659&amp;dst=100148" TargetMode="External"/><Relationship Id="rId225" Type="http://schemas.openxmlformats.org/officeDocument/2006/relationships/hyperlink" Target="https://login.consultant.ru/link/?req=doc&amp;base=LAW&amp;n=420659&amp;dst=100148" TargetMode="External"/><Relationship Id="rId15" Type="http://schemas.openxmlformats.org/officeDocument/2006/relationships/hyperlink" Target="https://login.consultant.ru/link/?req=doc&amp;base=LAW&amp;n=523893&amp;dst=98" TargetMode="External"/><Relationship Id="rId36" Type="http://schemas.openxmlformats.org/officeDocument/2006/relationships/hyperlink" Target="https://login.consultant.ru/link/?req=doc&amp;base=LAW&amp;n=480577" TargetMode="External"/><Relationship Id="rId57" Type="http://schemas.openxmlformats.org/officeDocument/2006/relationships/hyperlink" Target="https://login.consultant.ru/link/?req=doc&amp;base=LAW&amp;n=540981&amp;dst=2295" TargetMode="External"/><Relationship Id="rId106" Type="http://schemas.openxmlformats.org/officeDocument/2006/relationships/hyperlink" Target="https://login.consultant.ru/link/?req=doc&amp;base=LAW&amp;n=152849" TargetMode="External"/><Relationship Id="rId127" Type="http://schemas.openxmlformats.org/officeDocument/2006/relationships/hyperlink" Target="https://login.consultant.ru/link/?req=doc&amp;base=LAW&amp;n=531002&amp;dst=100010" TargetMode="External"/><Relationship Id="rId10" Type="http://schemas.openxmlformats.org/officeDocument/2006/relationships/hyperlink" Target="https://login.consultant.ru/link/?req=doc&amp;base=KSOJ002&amp;n=181657" TargetMode="External"/><Relationship Id="rId31" Type="http://schemas.openxmlformats.org/officeDocument/2006/relationships/hyperlink" Target="https://login.consultant.ru/link/?req=doc&amp;base=LAW&amp;n=2875&amp;dst=100081" TargetMode="External"/><Relationship Id="rId52" Type="http://schemas.openxmlformats.org/officeDocument/2006/relationships/hyperlink" Target="https://login.consultant.ru/link/?req=doc&amp;base=LAW&amp;n=541156&amp;dst=10444" TargetMode="External"/><Relationship Id="rId73" Type="http://schemas.openxmlformats.org/officeDocument/2006/relationships/hyperlink" Target="https://login.consultant.ru/link/?req=doc&amp;base=ARB&amp;n=481236" TargetMode="External"/><Relationship Id="rId78" Type="http://schemas.openxmlformats.org/officeDocument/2006/relationships/hyperlink" Target="https://login.consultant.ru/link/?req=doc&amp;base=LAW&amp;n=541156&amp;dst=16795" TargetMode="External"/><Relationship Id="rId94" Type="http://schemas.openxmlformats.org/officeDocument/2006/relationships/hyperlink" Target="https://login.consultant.ru/link/?req=doc&amp;base=LAW&amp;n=2875&amp;dst=100179" TargetMode="External"/><Relationship Id="rId99" Type="http://schemas.openxmlformats.org/officeDocument/2006/relationships/hyperlink" Target="https://login.consultant.ru/link/?req=doc&amp;base=LAW&amp;n=2875&amp;dst=100018" TargetMode="External"/><Relationship Id="rId101" Type="http://schemas.openxmlformats.org/officeDocument/2006/relationships/hyperlink" Target="https://login.consultant.ru/link/?req=doc&amp;base=LAW&amp;n=2875&amp;dst=100082" TargetMode="External"/><Relationship Id="rId122" Type="http://schemas.openxmlformats.org/officeDocument/2006/relationships/hyperlink" Target="https://login.consultant.ru/link/?req=doc&amp;base=LAW&amp;n=422224&amp;dst=100682" TargetMode="External"/><Relationship Id="rId143" Type="http://schemas.openxmlformats.org/officeDocument/2006/relationships/hyperlink" Target="https://login.consultant.ru/link/?req=doc&amp;base=LAW&amp;n=466853&amp;dst=21691" TargetMode="External"/><Relationship Id="rId148" Type="http://schemas.openxmlformats.org/officeDocument/2006/relationships/hyperlink" Target="https://login.consultant.ru/link/?req=doc&amp;base=LAW&amp;n=466853&amp;dst=9200" TargetMode="External"/><Relationship Id="rId164" Type="http://schemas.openxmlformats.org/officeDocument/2006/relationships/hyperlink" Target="https://login.consultant.ru/link/?req=doc&amp;base=LAW&amp;n=483074&amp;dst=100054" TargetMode="External"/><Relationship Id="rId169" Type="http://schemas.openxmlformats.org/officeDocument/2006/relationships/hyperlink" Target="https://login.consultant.ru/link/?req=doc&amp;base=LAW&amp;n=482907" TargetMode="External"/><Relationship Id="rId185" Type="http://schemas.openxmlformats.org/officeDocument/2006/relationships/hyperlink" Target="https://login.consultant.ru/link/?req=doc&amp;base=LAW&amp;n=510752&amp;dst=9194" TargetMode="External"/><Relationship Id="rId4" Type="http://schemas.openxmlformats.org/officeDocument/2006/relationships/settings" Target="settings.xml"/><Relationship Id="rId9" Type="http://schemas.openxmlformats.org/officeDocument/2006/relationships/hyperlink" Target="https://login.consultant.ru/link/?req=doc&amp;base=SOAS&amp;n=65201" TargetMode="External"/><Relationship Id="rId180" Type="http://schemas.openxmlformats.org/officeDocument/2006/relationships/hyperlink" Target="https://login.consultant.ru/link/?req=doc&amp;base=LAW&amp;n=520175&amp;dst=27710" TargetMode="External"/><Relationship Id="rId210" Type="http://schemas.openxmlformats.org/officeDocument/2006/relationships/hyperlink" Target="https://login.consultant.ru/link/?req=doc&amp;base=LAW&amp;n=420659&amp;dst=100078" TargetMode="External"/><Relationship Id="rId215" Type="http://schemas.openxmlformats.org/officeDocument/2006/relationships/hyperlink" Target="https://login.consultant.ru/link/?req=doc&amp;base=LAW&amp;n=420659&amp;dst=100093" TargetMode="External"/><Relationship Id="rId236" Type="http://schemas.openxmlformats.org/officeDocument/2006/relationships/header" Target="header1.xml"/><Relationship Id="rId26" Type="http://schemas.openxmlformats.org/officeDocument/2006/relationships/hyperlink" Target="https://login.consultant.ru/link/?req=doc&amp;base=LAW&amp;n=523893&amp;dst=98" TargetMode="External"/><Relationship Id="rId231" Type="http://schemas.openxmlformats.org/officeDocument/2006/relationships/hyperlink" Target="https://login.consultant.ru/link/?req=doc&amp;base=LAW&amp;n=420659&amp;dst=100148" TargetMode="External"/><Relationship Id="rId47" Type="http://schemas.openxmlformats.org/officeDocument/2006/relationships/hyperlink" Target="https://login.consultant.ru/link/?req=doc&amp;base=LAW&amp;n=541156&amp;dst=20178" TargetMode="External"/><Relationship Id="rId68" Type="http://schemas.openxmlformats.org/officeDocument/2006/relationships/hyperlink" Target="https://login.consultant.ru/link/?req=doc&amp;base=LAW&amp;n=523893&amp;dst=108" TargetMode="External"/><Relationship Id="rId89" Type="http://schemas.openxmlformats.org/officeDocument/2006/relationships/hyperlink" Target="https://login.consultant.ru/link/?req=doc&amp;base=LAW&amp;n=2875" TargetMode="External"/><Relationship Id="rId112" Type="http://schemas.openxmlformats.org/officeDocument/2006/relationships/hyperlink" Target="https://login.consultant.ru/link/?req=doc&amp;base=LAW&amp;n=2875&amp;dst=100155" TargetMode="External"/><Relationship Id="rId133" Type="http://schemas.openxmlformats.org/officeDocument/2006/relationships/hyperlink" Target="https://login.consultant.ru/link/?req=doc&amp;base=LAW&amp;n=2875&amp;dst=100209" TargetMode="External"/><Relationship Id="rId154" Type="http://schemas.openxmlformats.org/officeDocument/2006/relationships/hyperlink" Target="https://login.consultant.ru/link/?req=doc&amp;base=LAW&amp;n=466853&amp;dst=10324" TargetMode="External"/><Relationship Id="rId175" Type="http://schemas.openxmlformats.org/officeDocument/2006/relationships/hyperlink" Target="https://login.consultant.ru/link/?req=doc&amp;base=LAW&amp;n=520020" TargetMode="External"/><Relationship Id="rId196" Type="http://schemas.openxmlformats.org/officeDocument/2006/relationships/hyperlink" Target="https://login.consultant.ru/link/?req=doc&amp;base=LAW&amp;n=499495&amp;dst=100330" TargetMode="External"/><Relationship Id="rId200" Type="http://schemas.openxmlformats.org/officeDocument/2006/relationships/hyperlink" Target="https://login.consultant.ru/link/?req=doc&amp;base=LAW&amp;n=510752&amp;dst=225" TargetMode="External"/><Relationship Id="rId16" Type="http://schemas.openxmlformats.org/officeDocument/2006/relationships/hyperlink" Target="https://login.consultant.ru/link/?req=doc&amp;base=LAW&amp;n=523893&amp;dst=100230" TargetMode="External"/><Relationship Id="rId221" Type="http://schemas.openxmlformats.org/officeDocument/2006/relationships/hyperlink" Target="https://login.consultant.ru/link/?req=doc&amp;base=LAW&amp;n=420659&amp;dst=100148" TargetMode="External"/><Relationship Id="rId37" Type="http://schemas.openxmlformats.org/officeDocument/2006/relationships/hyperlink" Target="https://login.consultant.ru/link/?req=doc&amp;base=LAW&amp;n=220147" TargetMode="External"/><Relationship Id="rId58" Type="http://schemas.openxmlformats.org/officeDocument/2006/relationships/hyperlink" Target="https://login.consultant.ru/link/?req=doc&amp;base=LAW&amp;n=541156&amp;dst=20178" TargetMode="External"/><Relationship Id="rId79" Type="http://schemas.openxmlformats.org/officeDocument/2006/relationships/hyperlink" Target="https://login.consultant.ru/link/?req=doc&amp;base=QUEST&amp;n=225086" TargetMode="External"/><Relationship Id="rId102" Type="http://schemas.openxmlformats.org/officeDocument/2006/relationships/hyperlink" Target="https://login.consultant.ru/link/?req=doc&amp;base=LAW&amp;n=89033" TargetMode="External"/><Relationship Id="rId123" Type="http://schemas.openxmlformats.org/officeDocument/2006/relationships/hyperlink" Target="https://login.consultant.ru/link/?req=doc&amp;base=LAW&amp;n=541156&amp;dst=26402" TargetMode="External"/><Relationship Id="rId144" Type="http://schemas.openxmlformats.org/officeDocument/2006/relationships/hyperlink" Target="https://login.consultant.ru/link/?req=doc&amp;base=LAW&amp;n=466853&amp;dst=21414" TargetMode="External"/><Relationship Id="rId90" Type="http://schemas.openxmlformats.org/officeDocument/2006/relationships/hyperlink" Target="https://login.consultant.ru/link/?req=doc&amp;base=LAW&amp;n=2875&amp;dst=100082" TargetMode="External"/><Relationship Id="rId165" Type="http://schemas.openxmlformats.org/officeDocument/2006/relationships/hyperlink" Target="https://login.consultant.ru/link/?req=doc&amp;base=LAW&amp;n=482907&amp;dst=101092" TargetMode="External"/><Relationship Id="rId186" Type="http://schemas.openxmlformats.org/officeDocument/2006/relationships/hyperlink" Target="https://login.consultant.ru/link/?req=doc&amp;base=LAW&amp;n=510752&amp;dst=104661" TargetMode="External"/><Relationship Id="rId211" Type="http://schemas.openxmlformats.org/officeDocument/2006/relationships/hyperlink" Target="https://login.consultant.ru/link/?req=doc&amp;base=LAW&amp;n=510752&amp;dst=24148" TargetMode="External"/><Relationship Id="rId232" Type="http://schemas.openxmlformats.org/officeDocument/2006/relationships/hyperlink" Target="https://login.consultant.ru/link/?req=doc&amp;base=LAW&amp;n=420659&amp;dst=100050" TargetMode="External"/><Relationship Id="rId27" Type="http://schemas.openxmlformats.org/officeDocument/2006/relationships/hyperlink" Target="https://login.consultant.ru/link/?req=doc&amp;base=LAW&amp;n=2875&amp;dst=100017" TargetMode="External"/><Relationship Id="rId48" Type="http://schemas.openxmlformats.org/officeDocument/2006/relationships/hyperlink" Target="https://login.consultant.ru/link/?req=doc&amp;base=LAW&amp;n=541156&amp;dst=16795" TargetMode="External"/><Relationship Id="rId69" Type="http://schemas.openxmlformats.org/officeDocument/2006/relationships/hyperlink" Target="https://login.consultant.ru/link/?req=doc&amp;base=LAW&amp;n=319287" TargetMode="External"/><Relationship Id="rId113" Type="http://schemas.openxmlformats.org/officeDocument/2006/relationships/hyperlink" Target="https://login.consultant.ru/link/?req=doc&amp;base=LAW&amp;n=341845&amp;dst=3687" TargetMode="External"/><Relationship Id="rId134" Type="http://schemas.openxmlformats.org/officeDocument/2006/relationships/hyperlink" Target="https://login.consultant.ru/link/?req=doc&amp;base=LAW&amp;n=2875&amp;dst=1002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4CBC5-B3AF-4EBD-8138-5AAC2BBE9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13906</Words>
  <Characters>79270</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Мкртумян Артём Рубенович</dc:creator>
  <cp:lastModifiedBy>Дорофейкин Александр Сергеевич</cp:lastModifiedBy>
  <cp:revision>2</cp:revision>
  <cp:lastPrinted>2025-02-13T11:27:00Z</cp:lastPrinted>
  <dcterms:created xsi:type="dcterms:W3CDTF">2026-09-03T11:09:00Z</dcterms:created>
  <dcterms:modified xsi:type="dcterms:W3CDTF">2026-09-03T11:09:00Z</dcterms:modified>
</cp:coreProperties>
</file>