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B6F67" w14:textId="77777777" w:rsidR="00304678" w:rsidRDefault="00D62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КОНКУРСНОЙ ПРОЦЕДУРЕ ОТБОРА ДЕТЕЙ </w:t>
      </w:r>
    </w:p>
    <w:p w14:paraId="152D845C" w14:textId="6B31A338" w:rsidR="00304678" w:rsidRDefault="00D62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УЧАСТИЕ В ДОПОЛНИ</w:t>
      </w:r>
      <w:r w:rsidR="00AA77DD">
        <w:rPr>
          <w:rFonts w:ascii="Times New Roman" w:eastAsia="Calibri" w:hAnsi="Times New Roman" w:cs="Times New Roman"/>
          <w:b/>
          <w:sz w:val="24"/>
          <w:szCs w:val="24"/>
        </w:rPr>
        <w:t>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ЕЛЬНОЙ ОБЩЕРАЗВИВАЮЩЕЙ ПРОГРАММЕ </w:t>
      </w:r>
    </w:p>
    <w:p w14:paraId="0E3B6AE8" w14:textId="5787D5DB" w:rsidR="00304678" w:rsidRDefault="00D62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«МЫ</w:t>
      </w:r>
      <w:r w:rsidR="009F0108">
        <w:rPr>
          <w:rFonts w:ascii="Times New Roman" w:eastAsia="Calibri" w:hAnsi="Times New Roman" w:cs="Times New Roman"/>
          <w:b/>
          <w:sz w:val="24"/>
          <w:szCs w:val="24"/>
        </w:rPr>
        <w:t xml:space="preserve"> - Г</w:t>
      </w:r>
      <w:r>
        <w:rPr>
          <w:rFonts w:ascii="Times New Roman" w:eastAsia="Calibri" w:hAnsi="Times New Roman" w:cs="Times New Roman"/>
          <w:b/>
          <w:sz w:val="24"/>
          <w:szCs w:val="24"/>
        </w:rPr>
        <w:t>ОСУДАРСТВО»</w:t>
      </w:r>
    </w:p>
    <w:p w14:paraId="18810393" w14:textId="77777777" w:rsidR="00304678" w:rsidRDefault="00304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72E835" w14:textId="77777777" w:rsidR="00304678" w:rsidRDefault="00D621CE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14:paraId="5B430FDF" w14:textId="1A7DCA27" w:rsidR="00304678" w:rsidRDefault="009F0108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Настоящее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 Положение определяет </w:t>
      </w:r>
      <w:r w:rsidR="00D621CE">
        <w:rPr>
          <w:rFonts w:ascii="Times New Roman" w:eastAsia="Calibri" w:hAnsi="Times New Roman" w:cs="Times New Roman"/>
          <w:sz w:val="24"/>
        </w:rPr>
        <w:t xml:space="preserve">порядок организации и проведения конкурса </w:t>
      </w:r>
      <w:r>
        <w:rPr>
          <w:rFonts w:ascii="Times New Roman" w:eastAsia="Calibri" w:hAnsi="Times New Roman" w:cs="Times New Roman"/>
          <w:sz w:val="24"/>
        </w:rPr>
        <w:br/>
      </w:r>
      <w:r w:rsidR="00D621CE">
        <w:rPr>
          <w:rFonts w:ascii="Times New Roman" w:eastAsia="Calibri" w:hAnsi="Times New Roman" w:cs="Times New Roman"/>
          <w:sz w:val="24"/>
        </w:rPr>
        <w:t xml:space="preserve">на участие в </w:t>
      </w:r>
      <w:r w:rsidR="008641EC">
        <w:rPr>
          <w:rFonts w:ascii="Times New Roman" w:eastAsia="Calibri" w:hAnsi="Times New Roman" w:cs="Times New Roman"/>
          <w:sz w:val="24"/>
          <w:szCs w:val="24"/>
        </w:rPr>
        <w:t>дополнительной общеразвивающей программе</w:t>
      </w:r>
      <w:r w:rsidR="00D621CE">
        <w:rPr>
          <w:rFonts w:ascii="Times New Roman" w:eastAsia="Calibri" w:hAnsi="Times New Roman" w:cs="Times New Roman"/>
          <w:sz w:val="24"/>
        </w:rPr>
        <w:t xml:space="preserve"> «Мы </w:t>
      </w:r>
      <w:r>
        <w:rPr>
          <w:rFonts w:ascii="Times New Roman" w:eastAsia="Calibri" w:hAnsi="Times New Roman" w:cs="Times New Roman"/>
          <w:sz w:val="24"/>
        </w:rPr>
        <w:t>– г</w:t>
      </w:r>
      <w:r w:rsidR="00D621CE">
        <w:rPr>
          <w:rFonts w:ascii="Times New Roman" w:eastAsia="Calibri" w:hAnsi="Times New Roman" w:cs="Times New Roman"/>
          <w:sz w:val="24"/>
        </w:rPr>
        <w:t>осударство»</w:t>
      </w:r>
      <w:r w:rsidR="008641EC">
        <w:rPr>
          <w:rFonts w:ascii="Times New Roman" w:eastAsia="Calibri" w:hAnsi="Times New Roman" w:cs="Times New Roman"/>
          <w:sz w:val="24"/>
        </w:rPr>
        <w:t xml:space="preserve"> </w:t>
      </w:r>
      <w:r w:rsidR="008641EC">
        <w:rPr>
          <w:rFonts w:ascii="Times New Roman" w:eastAsia="Calibri" w:hAnsi="Times New Roman" w:cs="Times New Roman"/>
          <w:sz w:val="24"/>
        </w:rPr>
        <w:br/>
        <w:t>(далее – ДОП «Мы – государство»)</w:t>
      </w:r>
      <w:r w:rsidR="00D621CE">
        <w:rPr>
          <w:rFonts w:ascii="Times New Roman" w:eastAsia="Calibri" w:hAnsi="Times New Roman" w:cs="Times New Roman"/>
          <w:sz w:val="24"/>
        </w:rPr>
        <w:t>,</w:t>
      </w:r>
      <w:r w:rsidR="00D621CE">
        <w:rPr>
          <w:rFonts w:ascii="Times New Roman" w:eastAsia="Calibri" w:hAnsi="Times New Roman" w:cs="Times New Roman"/>
          <w:i/>
          <w:sz w:val="20"/>
        </w:rPr>
        <w:t xml:space="preserve"> </w:t>
      </w:r>
      <w:r w:rsidR="00D621CE">
        <w:rPr>
          <w:rFonts w:ascii="Times New Roman" w:eastAsia="Calibri" w:hAnsi="Times New Roman" w:cs="Times New Roman"/>
          <w:sz w:val="24"/>
        </w:rPr>
        <w:t>реализуемой совместно с ВДЦ «Океан»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1EC">
        <w:rPr>
          <w:rFonts w:ascii="Times New Roman" w:eastAsia="Calibri" w:hAnsi="Times New Roman" w:cs="Times New Roman"/>
          <w:sz w:val="24"/>
          <w:szCs w:val="24"/>
        </w:rPr>
        <w:br/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(далее – Конкурс), </w:t>
      </w:r>
      <w:r w:rsidR="00D621CE">
        <w:rPr>
          <w:rFonts w:ascii="Times New Roman" w:eastAsia="Calibri" w:hAnsi="Times New Roman" w:cs="Times New Roman"/>
          <w:color w:val="252525"/>
          <w:sz w:val="24"/>
          <w:szCs w:val="24"/>
          <w:shd w:val="clear" w:color="auto" w:fill="FFFFFF"/>
        </w:rPr>
        <w:t>порядок участия в Конкурсе и определения победителей Конкурса</w:t>
      </w:r>
      <w:r w:rsidR="00D621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4B6F4" w14:textId="435A7E29" w:rsidR="00304678" w:rsidRDefault="00D621C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 Конкурса: выявление новых и поддержка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достойных участников, добившихся успехов в социально-гуманитарной деятельности, экономике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успешно выполнивших конкурсные задания настоящего Положения,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поощрения путевкой </w:t>
      </w:r>
      <w:r w:rsidR="009F010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на тематическую смену </w:t>
      </w:r>
      <w:r w:rsidR="00F91402" w:rsidRPr="00DC20C6">
        <w:rPr>
          <w:rFonts w:ascii="Times New Roman" w:eastAsia="Calibri" w:hAnsi="Times New Roman" w:cs="Times New Roman"/>
          <w:sz w:val="24"/>
          <w:szCs w:val="24"/>
        </w:rPr>
        <w:t xml:space="preserve">с 20 июня по 10 июля </w:t>
      </w:r>
      <w:r w:rsidRPr="00DC20C6">
        <w:rPr>
          <w:rFonts w:ascii="Times New Roman" w:eastAsia="Calibri" w:hAnsi="Times New Roman" w:cs="Times New Roman"/>
          <w:sz w:val="24"/>
          <w:szCs w:val="24"/>
        </w:rPr>
        <w:t>202</w:t>
      </w:r>
      <w:r w:rsidR="008124BE" w:rsidRPr="00DC20C6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Calibri" w:hAnsi="Times New Roman" w:cs="Times New Roman"/>
          <w:sz w:val="24"/>
        </w:rPr>
        <w:t>ВДЦ «Океан»</w:t>
      </w:r>
      <w:r>
        <w:rPr>
          <w:rFonts w:ascii="Times New Roman" w:eastAsia="Calibri" w:hAnsi="Times New Roman" w:cs="Times New Roman"/>
          <w:sz w:val="24"/>
          <w:szCs w:val="24"/>
        </w:rPr>
        <w:t>, в рамках которой будет проводиться ДОП «Мы - г</w:t>
      </w:r>
      <w:r w:rsidR="00175E86">
        <w:rPr>
          <w:rFonts w:ascii="Times New Roman" w:eastAsia="Calibri" w:hAnsi="Times New Roman" w:cs="Times New Roman"/>
          <w:sz w:val="24"/>
          <w:szCs w:val="24"/>
        </w:rPr>
        <w:t>осударство»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AB796C" w14:textId="04D8EB66" w:rsidR="00304678" w:rsidRDefault="00475D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Куратором Конкурса является </w:t>
      </w:r>
      <w:r w:rsidR="00D621CE">
        <w:rPr>
          <w:rFonts w:ascii="Times New Roman" w:eastAsia="Calibri" w:hAnsi="Times New Roman" w:cs="Times New Roman"/>
          <w:sz w:val="24"/>
          <w:szCs w:val="24"/>
        </w:rPr>
        <w:t>Федеральная налоговая служба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ФНС России, куратор), организует Конкурс </w:t>
      </w:r>
      <w:r w:rsidRPr="00475D52">
        <w:rPr>
          <w:rFonts w:ascii="Times New Roman" w:eastAsia="Calibri" w:hAnsi="Times New Roman" w:cs="Times New Roman"/>
          <w:sz w:val="24"/>
          <w:szCs w:val="24"/>
        </w:rPr>
        <w:t xml:space="preserve">ФГБОУ ДПО «Академия лидерства и администрирования бизнес-процессов ФНС России» </w:t>
      </w:r>
      <w:r w:rsidR="00D621CE">
        <w:rPr>
          <w:rFonts w:ascii="Times New Roman" w:eastAsia="Calibri" w:hAnsi="Times New Roman" w:cs="Times New Roman"/>
          <w:sz w:val="24"/>
          <w:szCs w:val="24"/>
        </w:rPr>
        <w:t>(далее –</w:t>
      </w:r>
      <w:r w:rsidR="00906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Академия ФНС ЛАБ</w:t>
      </w:r>
      <w:r w:rsidR="00906160">
        <w:rPr>
          <w:rFonts w:ascii="Times New Roman" w:eastAsia="Calibri" w:hAnsi="Times New Roman" w:cs="Times New Roman"/>
          <w:sz w:val="24"/>
          <w:szCs w:val="24"/>
        </w:rPr>
        <w:t>,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 Организатор).</w:t>
      </w:r>
    </w:p>
    <w:p w14:paraId="545DE259" w14:textId="66C0F283" w:rsidR="00304678" w:rsidRDefault="00D621C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Партнером Конкурса является</w:t>
      </w:r>
      <w:r w:rsidR="00906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6160" w:rsidRPr="00BA0704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  <w:r w:rsidR="00906160" w:rsidRPr="00906160">
        <w:rPr>
          <w:rFonts w:ascii="Times New Roman" w:eastAsia="Calibri" w:hAnsi="Times New Roman" w:cs="Times New Roman"/>
          <w:sz w:val="24"/>
          <w:szCs w:val="24"/>
        </w:rPr>
        <w:t>«</w:t>
      </w:r>
      <w:r w:rsidR="00906160" w:rsidRPr="00BA0704">
        <w:rPr>
          <w:rFonts w:ascii="Times New Roman" w:eastAsia="Calibri" w:hAnsi="Times New Roman" w:cs="Times New Roman"/>
          <w:sz w:val="24"/>
          <w:szCs w:val="24"/>
        </w:rPr>
        <w:t xml:space="preserve">Всероссийский детский центр </w:t>
      </w:r>
      <w:r w:rsidR="00906160" w:rsidRPr="00906160">
        <w:rPr>
          <w:rFonts w:ascii="Times New Roman" w:eastAsia="Calibri" w:hAnsi="Times New Roman" w:cs="Times New Roman"/>
          <w:sz w:val="24"/>
          <w:szCs w:val="24"/>
        </w:rPr>
        <w:t>«</w:t>
      </w:r>
      <w:r w:rsidR="00906160" w:rsidRPr="00BA0704">
        <w:rPr>
          <w:rFonts w:ascii="Times New Roman" w:eastAsia="Calibri" w:hAnsi="Times New Roman" w:cs="Times New Roman"/>
          <w:sz w:val="24"/>
          <w:szCs w:val="24"/>
        </w:rPr>
        <w:t>Океан</w:t>
      </w:r>
      <w:r w:rsidR="00906160" w:rsidRPr="00906160">
        <w:rPr>
          <w:rFonts w:ascii="Times New Roman" w:eastAsia="Calibri" w:hAnsi="Times New Roman" w:cs="Times New Roman"/>
          <w:sz w:val="24"/>
          <w:szCs w:val="24"/>
        </w:rPr>
        <w:t>»</w:t>
      </w:r>
      <w:r w:rsidR="00906160">
        <w:rPr>
          <w:rFonts w:ascii="Times New Roman" w:eastAsia="Calibri" w:hAnsi="Times New Roman" w:cs="Times New Roman"/>
          <w:sz w:val="24"/>
        </w:rPr>
        <w:t xml:space="preserve"> (далее – </w:t>
      </w:r>
      <w:r>
        <w:rPr>
          <w:rFonts w:ascii="Times New Roman" w:eastAsia="Calibri" w:hAnsi="Times New Roman" w:cs="Times New Roman"/>
          <w:sz w:val="24"/>
        </w:rPr>
        <w:t>ВДЦ «Океан»</w:t>
      </w:r>
      <w:r w:rsidR="00906160">
        <w:rPr>
          <w:rFonts w:ascii="Times New Roman" w:eastAsia="Calibri" w:hAnsi="Times New Roman" w:cs="Times New Roman"/>
          <w:sz w:val="24"/>
        </w:rPr>
        <w:t>, Партнер)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C1606D" w14:textId="0BBFBAE2" w:rsidR="00304678" w:rsidRDefault="00D621C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подлежит открытой публикации на официальном сайте Организатора </w:t>
      </w:r>
      <w:r w:rsidR="00CE6375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hyperlink r:id="rId7" w:history="1">
        <w:r w:rsidR="00CE6375" w:rsidRPr="0068605E"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CE6375" w:rsidRPr="0068605E">
          <w:rPr>
            <w:rStyle w:val="afa"/>
            <w:rFonts w:ascii="Times New Roman" w:eastAsia="Calibri" w:hAnsi="Times New Roman" w:cs="Times New Roman"/>
            <w:sz w:val="24"/>
            <w:szCs w:val="24"/>
          </w:rPr>
          <w:t>.</w:t>
        </w:r>
        <w:r w:rsidR="00CE6375" w:rsidRPr="0068605E"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fnslab</w:t>
        </w:r>
        <w:r w:rsidR="00CE6375" w:rsidRPr="0068605E">
          <w:rPr>
            <w:rStyle w:val="afa"/>
            <w:rFonts w:ascii="Times New Roman" w:eastAsia="Calibri" w:hAnsi="Times New Roman" w:cs="Times New Roman"/>
            <w:sz w:val="24"/>
            <w:szCs w:val="24"/>
          </w:rPr>
          <w:t>.</w:t>
        </w:r>
        <w:r w:rsidR="00CE6375" w:rsidRPr="0068605E"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CE6375">
        <w:rPr>
          <w:rFonts w:ascii="Times New Roman" w:eastAsia="Calibri" w:hAnsi="Times New Roman" w:cs="Times New Roman"/>
          <w:sz w:val="24"/>
          <w:szCs w:val="24"/>
        </w:rPr>
        <w:t xml:space="preserve">, Куратора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hyperlink r:id="rId8" w:tooltip="http://www.nalog.gov.ru" w:history="1">
        <w:r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nalog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и Партнера Конкурса </w:t>
      </w:r>
      <w:hyperlink r:id="rId9" w:tooltip="http://okean.org" w:history="1">
        <w:r>
          <w:rPr>
            <w:rStyle w:val="afa"/>
            <w:rFonts w:ascii="Times New Roman" w:eastAsia="Calibri" w:hAnsi="Times New Roman" w:cs="Times New Roman"/>
            <w:sz w:val="24"/>
            <w:szCs w:val="24"/>
          </w:rPr>
          <w:t>http://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  <w:lang w:val="en-US"/>
          </w:rPr>
          <w:t>okean</w:t>
        </w:r>
        <w:r>
          <w:rPr>
            <w:rStyle w:val="afa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fa"/>
            <w:rFonts w:ascii="Times New Roman" w:eastAsia="Calibri" w:hAnsi="Times New Roman" w:cs="Times New Roman"/>
            <w:sz w:val="24"/>
            <w:szCs w:val="24"/>
          </w:rPr>
          <w:t>org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с момента</w:t>
      </w:r>
      <w:r w:rsidR="00CE6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его утверждения.</w:t>
      </w:r>
    </w:p>
    <w:p w14:paraId="059D0540" w14:textId="77777777" w:rsidR="00304678" w:rsidRDefault="00D621C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Участие в Конкурсе бесплатное.</w:t>
      </w:r>
    </w:p>
    <w:p w14:paraId="73DF1EF2" w14:textId="77777777" w:rsidR="00304678" w:rsidRDefault="003046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31AAE" w14:textId="77777777" w:rsidR="00304678" w:rsidRDefault="00D621CE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Условия участия</w:t>
      </w:r>
    </w:p>
    <w:p w14:paraId="5F136D49" w14:textId="021EFF58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Для участия в Конкурсе принимаются дети</w:t>
      </w:r>
      <w:r w:rsidR="00224156" w:rsidRPr="00C775E6">
        <w:rPr>
          <w:rFonts w:ascii="Times New Roman" w:eastAsia="Calibri" w:hAnsi="Times New Roman" w:cs="Times New Roman"/>
          <w:sz w:val="24"/>
          <w:szCs w:val="24"/>
        </w:rPr>
        <w:t xml:space="preserve"> с 1</w:t>
      </w:r>
      <w:r w:rsidR="009732ED">
        <w:rPr>
          <w:rFonts w:ascii="Times New Roman" w:eastAsia="Calibri" w:hAnsi="Times New Roman" w:cs="Times New Roman"/>
          <w:sz w:val="24"/>
          <w:szCs w:val="24"/>
        </w:rPr>
        <w:t>1</w:t>
      </w:r>
      <w:r w:rsidR="00224156" w:rsidRPr="00C775E6">
        <w:rPr>
          <w:rFonts w:ascii="Times New Roman" w:eastAsia="Calibri" w:hAnsi="Times New Roman" w:cs="Times New Roman"/>
          <w:sz w:val="24"/>
          <w:szCs w:val="24"/>
        </w:rPr>
        <w:t xml:space="preserve"> до 1</w:t>
      </w:r>
      <w:r w:rsidR="0053007B" w:rsidRPr="0053007B">
        <w:rPr>
          <w:rFonts w:ascii="Times New Roman" w:eastAsia="Calibri" w:hAnsi="Times New Roman" w:cs="Times New Roman"/>
          <w:sz w:val="24"/>
          <w:szCs w:val="24"/>
        </w:rPr>
        <w:t>7</w:t>
      </w:r>
      <w:r w:rsidR="00224156" w:rsidRPr="00C775E6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="00584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60" w:rsidRPr="00DC20C6">
        <w:rPr>
          <w:rFonts w:ascii="Times New Roman" w:eastAsia="Calibri" w:hAnsi="Times New Roman" w:cs="Times New Roman"/>
          <w:sz w:val="24"/>
          <w:szCs w:val="24"/>
        </w:rPr>
        <w:t>(которым на момент реализации программы не исполнится 18 лет)</w:t>
      </w:r>
      <w:r w:rsidRPr="00DC20C6">
        <w:rPr>
          <w:rFonts w:ascii="Times New Roman" w:eastAsia="Calibri" w:hAnsi="Times New Roman" w:cs="Times New Roman"/>
          <w:sz w:val="24"/>
          <w:szCs w:val="24"/>
        </w:rPr>
        <w:t>, обучающиеся общеобразовательн</w:t>
      </w:r>
      <w:r w:rsidR="009732ED">
        <w:rPr>
          <w:rFonts w:ascii="Times New Roman" w:eastAsia="Calibri" w:hAnsi="Times New Roman" w:cs="Times New Roman"/>
          <w:sz w:val="24"/>
          <w:szCs w:val="24"/>
        </w:rPr>
        <w:t>ых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32ED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Pr="00C775E6">
        <w:rPr>
          <w:rFonts w:ascii="Times New Roman" w:eastAsia="Calibri" w:hAnsi="Times New Roman" w:cs="Times New Roman"/>
          <w:sz w:val="24"/>
          <w:szCs w:val="24"/>
        </w:rPr>
        <w:t>. Ребенок может направляться в ВДЦ «Океан» не чаще одного раза в год, независимо</w:t>
      </w:r>
      <w:r w:rsidR="00224156" w:rsidRPr="00C77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75E6">
        <w:rPr>
          <w:rFonts w:ascii="Times New Roman" w:eastAsia="Calibri" w:hAnsi="Times New Roman" w:cs="Times New Roman"/>
          <w:sz w:val="24"/>
          <w:szCs w:val="24"/>
        </w:rPr>
        <w:t>от типа квоты: тематической, региональной, специальной или коммерческой.</w:t>
      </w:r>
    </w:p>
    <w:p w14:paraId="07546ED4" w14:textId="1A4EDF53" w:rsidR="00304678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50">
        <w:rPr>
          <w:rFonts w:ascii="Times New Roman" w:eastAsia="Calibri" w:hAnsi="Times New Roman" w:cs="Times New Roman"/>
          <w:sz w:val="24"/>
          <w:szCs w:val="24"/>
        </w:rPr>
        <w:t>В конкурсе на добровольной основе принимают участие обучающиеся,</w:t>
      </w:r>
      <w:r w:rsidR="004B084F" w:rsidRPr="007E7450">
        <w:rPr>
          <w:rFonts w:ascii="Times New Roman" w:eastAsia="Calibri" w:hAnsi="Times New Roman" w:cs="Times New Roman"/>
          <w:sz w:val="24"/>
          <w:szCs w:val="24"/>
        </w:rPr>
        <w:t xml:space="preserve"> граждане Российской Федерации (</w:t>
      </w:r>
      <w:r w:rsidRPr="007E7450">
        <w:rPr>
          <w:rFonts w:ascii="Times New Roman" w:eastAsia="Calibri" w:hAnsi="Times New Roman" w:cs="Times New Roman"/>
          <w:sz w:val="24"/>
          <w:szCs w:val="24"/>
        </w:rPr>
        <w:t>далее – Участник).</w:t>
      </w:r>
    </w:p>
    <w:p w14:paraId="77F8A1D1" w14:textId="1864CBAF" w:rsidR="00724929" w:rsidRPr="00C775E6" w:rsidRDefault="00724929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Конкурс проводится с 01 по 31 марта 2026 года.</w:t>
      </w:r>
    </w:p>
    <w:p w14:paraId="4D2C5E4E" w14:textId="0502D506" w:rsidR="00304678" w:rsidRPr="00C775E6" w:rsidRDefault="000E0915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Этапы проведения Конкурса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9744879" w14:textId="04EDA4A9" w:rsidR="00BA0704" w:rsidRPr="00A87FF9" w:rsidRDefault="00BA0704" w:rsidP="00BA0704">
      <w:pPr>
        <w:numPr>
          <w:ilvl w:val="0"/>
          <w:numId w:val="1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FF9">
        <w:rPr>
          <w:rFonts w:ascii="Times New Roman" w:eastAsia="Times New Roman" w:hAnsi="Times New Roman" w:cs="Times New Roman"/>
          <w:b/>
          <w:sz w:val="24"/>
          <w:szCs w:val="24"/>
        </w:rPr>
        <w:t>1 марта 202</w:t>
      </w:r>
      <w:r w:rsidR="008124B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87FF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- объявление Конкурса</w:t>
      </w:r>
      <w:r w:rsidR="00A06B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4D0CF7ED" w14:textId="7E41D45C" w:rsidR="00BA0704" w:rsidRDefault="00BA0704" w:rsidP="00BA0704">
      <w:pPr>
        <w:numPr>
          <w:ilvl w:val="0"/>
          <w:numId w:val="1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FF9">
        <w:rPr>
          <w:rFonts w:ascii="Times New Roman" w:eastAsia="Times New Roman" w:hAnsi="Times New Roman" w:cs="Times New Roman"/>
          <w:b/>
          <w:sz w:val="24"/>
          <w:szCs w:val="24"/>
        </w:rPr>
        <w:t>не позднее 21 марта 202</w:t>
      </w:r>
      <w:r w:rsidR="008124B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87FF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- прием заявок и конкурсных заданий</w:t>
      </w:r>
      <w:r w:rsidR="00A06B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538A9DD4" w14:textId="197363C1" w:rsidR="00A06B09" w:rsidRPr="00A06B09" w:rsidRDefault="00A06B09" w:rsidP="00A06B09">
      <w:pPr>
        <w:numPr>
          <w:ilvl w:val="0"/>
          <w:numId w:val="1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FF9">
        <w:rPr>
          <w:rFonts w:ascii="Times New Roman" w:eastAsia="Times New Roman" w:hAnsi="Times New Roman" w:cs="Times New Roman"/>
          <w:b/>
          <w:sz w:val="24"/>
          <w:szCs w:val="24"/>
        </w:rPr>
        <w:t>31 марта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87FF9">
        <w:rPr>
          <w:rFonts w:ascii="Times New Roman" w:eastAsia="Times New Roman" w:hAnsi="Times New Roman" w:cs="Times New Roman"/>
          <w:b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 – подведение итогов конкурса;</w:t>
      </w:r>
    </w:p>
    <w:p w14:paraId="12B1CFF4" w14:textId="17256E62" w:rsidR="000C2167" w:rsidRPr="00724929" w:rsidRDefault="00A06B09" w:rsidP="00A06B09">
      <w:pPr>
        <w:numPr>
          <w:ilvl w:val="0"/>
          <w:numId w:val="1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929">
        <w:rPr>
          <w:rFonts w:ascii="Times New Roman" w:eastAsia="Times New Roman" w:hAnsi="Times New Roman" w:cs="Times New Roman"/>
          <w:b/>
          <w:sz w:val="24"/>
          <w:szCs w:val="24"/>
        </w:rPr>
        <w:t>с 01 апреля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</w:t>
      </w:r>
      <w:r w:rsidRP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 15 апреля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 2026 года включительно –</w:t>
      </w:r>
      <w:r w:rsid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</w:t>
      </w:r>
      <w:r w:rsid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победителей 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>в системе АИС «Путевка»</w:t>
      </w:r>
      <w:r w:rsid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 xml:space="preserve">ВДЦ </w:t>
      </w:r>
      <w:r w:rsidR="0072492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>Океан</w:t>
      </w:r>
      <w:r w:rsidR="007249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C2167" w:rsidRPr="007249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C0CBFD" w14:textId="735E4947" w:rsidR="00EE4F52" w:rsidRPr="00C775E6" w:rsidRDefault="00EE4F52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Для участия в Конкурсе необходимо пройти регистрацию:</w:t>
      </w:r>
    </w:p>
    <w:p w14:paraId="71FE53DC" w14:textId="7AA0E148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Регистрация </w:t>
      </w:r>
      <w:r w:rsidR="00D3397D">
        <w:rPr>
          <w:rFonts w:ascii="Times New Roman" w:eastAsia="Calibri" w:hAnsi="Times New Roman" w:cs="Times New Roman"/>
          <w:sz w:val="24"/>
          <w:szCs w:val="24"/>
        </w:rPr>
        <w:t>У</w:t>
      </w:r>
      <w:r w:rsidRPr="00C775E6">
        <w:rPr>
          <w:rFonts w:ascii="Times New Roman" w:eastAsia="Calibri" w:hAnsi="Times New Roman" w:cs="Times New Roman"/>
          <w:sz w:val="24"/>
          <w:szCs w:val="24"/>
        </w:rPr>
        <w:t>частников отборочного этапа Конкурса осуществляется путем подачи заявки: направления пакета заявочных документов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t xml:space="preserve">, согласно </w:t>
      </w:r>
      <w:r w:rsidRPr="00C775E6">
        <w:rPr>
          <w:rFonts w:ascii="Times New Roman" w:eastAsia="Calibri" w:hAnsi="Times New Roman" w:cs="Times New Roman"/>
          <w:sz w:val="24"/>
          <w:szCs w:val="24"/>
        </w:rPr>
        <w:t>п.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75E6">
        <w:rPr>
          <w:rFonts w:ascii="Times New Roman" w:eastAsia="Calibri" w:hAnsi="Times New Roman" w:cs="Times New Roman"/>
          <w:sz w:val="24"/>
          <w:szCs w:val="24"/>
        </w:rPr>
        <w:t>3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на электронный адрес </w:t>
      </w:r>
      <w:hyperlink r:id="rId10" w:tooltip="mailto:okean@tax.gov.ru" w:history="1">
        <w:r w:rsidRPr="00C775E6">
          <w:rPr>
            <w:rFonts w:ascii="Times New Roman" w:eastAsia="Calibri" w:hAnsi="Times New Roman" w:cs="Times New Roman"/>
            <w:sz w:val="24"/>
            <w:szCs w:val="24"/>
          </w:rPr>
          <w:t>okean@tax.gov.ru</w:t>
        </w:r>
      </w:hyperlink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BA0704" w:rsidRPr="00C775E6">
        <w:rPr>
          <w:rFonts w:ascii="Times New Roman" w:eastAsia="Calibri" w:hAnsi="Times New Roman" w:cs="Times New Roman"/>
          <w:sz w:val="24"/>
          <w:szCs w:val="24"/>
        </w:rPr>
        <w:t>позднее 21 марта 202</w:t>
      </w:r>
      <w:r w:rsidR="008124BE" w:rsidRPr="00C775E6">
        <w:rPr>
          <w:rFonts w:ascii="Times New Roman" w:eastAsia="Calibri" w:hAnsi="Times New Roman" w:cs="Times New Roman"/>
          <w:sz w:val="24"/>
          <w:szCs w:val="24"/>
        </w:rPr>
        <w:t>6</w:t>
      </w:r>
      <w:r w:rsidR="00BA0704" w:rsidRPr="00C775E6">
        <w:rPr>
          <w:rFonts w:ascii="Times New Roman" w:eastAsia="Calibri" w:hAnsi="Times New Roman" w:cs="Times New Roman"/>
          <w:sz w:val="24"/>
          <w:szCs w:val="24"/>
        </w:rPr>
        <w:t xml:space="preserve"> года (включительно)</w:t>
      </w:r>
      <w:r w:rsidRPr="00C775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C0BADF" w14:textId="46D7BFDC" w:rsidR="00EE4F52" w:rsidRPr="00C775E6" w:rsidRDefault="00EE4F52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Подача заявки осуществляется только с российских доменных имён.</w:t>
      </w:r>
    </w:p>
    <w:p w14:paraId="44E41130" w14:textId="5D9A0CD2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Подача заявки на участие в Конкурсе осуществляется представителем </w:t>
      </w:r>
      <w:r w:rsidR="00D3397D">
        <w:rPr>
          <w:rFonts w:ascii="Times New Roman" w:eastAsia="Calibri" w:hAnsi="Times New Roman" w:cs="Times New Roman"/>
          <w:sz w:val="24"/>
          <w:szCs w:val="24"/>
        </w:rPr>
        <w:t>У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частника (далее – Заявитель) - родителями </w:t>
      </w:r>
      <w:r w:rsidR="00D3397D">
        <w:rPr>
          <w:rFonts w:ascii="Times New Roman" w:eastAsia="Calibri" w:hAnsi="Times New Roman" w:cs="Times New Roman"/>
          <w:sz w:val="24"/>
          <w:szCs w:val="24"/>
        </w:rPr>
        <w:t>У</w:t>
      </w:r>
      <w:r w:rsidRPr="00C775E6">
        <w:rPr>
          <w:rFonts w:ascii="Times New Roman" w:eastAsia="Calibri" w:hAnsi="Times New Roman" w:cs="Times New Roman"/>
          <w:sz w:val="24"/>
          <w:szCs w:val="24"/>
        </w:rPr>
        <w:t>частника (законными представителями и</w:t>
      </w:r>
      <w:r w:rsidR="00F94D21" w:rsidRPr="00C775E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775E6">
        <w:rPr>
          <w:rFonts w:ascii="Times New Roman" w:eastAsia="Calibri" w:hAnsi="Times New Roman" w:cs="Times New Roman"/>
          <w:sz w:val="24"/>
          <w:szCs w:val="24"/>
        </w:rPr>
        <w:t>или</w:t>
      </w:r>
      <w:r w:rsidR="00F94D21" w:rsidRPr="00C775E6">
        <w:rPr>
          <w:rFonts w:ascii="Times New Roman" w:eastAsia="Calibri" w:hAnsi="Times New Roman" w:cs="Times New Roman"/>
          <w:sz w:val="24"/>
          <w:szCs w:val="24"/>
        </w:rPr>
        <w:t>)</w:t>
      </w:r>
      <w:r w:rsidR="00EE4F52" w:rsidRPr="00C77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75E6">
        <w:rPr>
          <w:rFonts w:ascii="Times New Roman" w:eastAsia="Calibri" w:hAnsi="Times New Roman" w:cs="Times New Roman"/>
          <w:sz w:val="24"/>
          <w:szCs w:val="24"/>
        </w:rPr>
        <w:t>лицами</w:t>
      </w:r>
      <w:r w:rsidR="00EE4F52" w:rsidRPr="00C77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75E6">
        <w:rPr>
          <w:rFonts w:ascii="Times New Roman" w:eastAsia="Calibri" w:hAnsi="Times New Roman" w:cs="Times New Roman"/>
          <w:sz w:val="24"/>
          <w:szCs w:val="24"/>
        </w:rPr>
        <w:t>их замещающими).</w:t>
      </w:r>
    </w:p>
    <w:p w14:paraId="7C74386C" w14:textId="3F402A75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lastRenderedPageBreak/>
        <w:t>Оформленная заявка</w:t>
      </w:r>
      <w:r w:rsidR="00BA7CE1" w:rsidRPr="00C775E6">
        <w:rPr>
          <w:rFonts w:ascii="Times New Roman" w:eastAsia="Calibri" w:hAnsi="Times New Roman" w:cs="Times New Roman"/>
          <w:sz w:val="24"/>
          <w:szCs w:val="24"/>
        </w:rPr>
        <w:t>-анкета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установленного образца </w:t>
      </w:r>
      <w:r w:rsidRPr="00EE4F52">
        <w:rPr>
          <w:rFonts w:ascii="Times New Roman" w:eastAsia="Calibri" w:hAnsi="Times New Roman" w:cs="Times New Roman"/>
          <w:sz w:val="24"/>
          <w:szCs w:val="24"/>
        </w:rPr>
        <w:t>(</w:t>
      </w:r>
      <w:r w:rsidR="009F0108" w:rsidRPr="00EE4F52">
        <w:rPr>
          <w:rFonts w:ascii="Times New Roman" w:eastAsia="Calibri" w:hAnsi="Times New Roman" w:cs="Times New Roman"/>
          <w:sz w:val="24"/>
          <w:szCs w:val="24"/>
        </w:rPr>
        <w:t>П</w:t>
      </w:r>
      <w:r w:rsidRPr="00EE4F52">
        <w:rPr>
          <w:rFonts w:ascii="Times New Roman" w:eastAsia="Calibri" w:hAnsi="Times New Roman" w:cs="Times New Roman"/>
          <w:sz w:val="24"/>
          <w:szCs w:val="24"/>
        </w:rPr>
        <w:t>риложение</w:t>
      </w:r>
      <w:r w:rsidR="009F0108" w:rsidRPr="00EE4F52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 1)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br/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по умолчанию 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подтверждает: ознакомление Заявителя с настоящим Положением и </w:t>
      </w:r>
      <w:r w:rsidRPr="00C775E6">
        <w:rPr>
          <w:rFonts w:ascii="Times New Roman" w:eastAsia="Calibri" w:hAnsi="Times New Roman" w:cs="Times New Roman"/>
          <w:sz w:val="24"/>
          <w:szCs w:val="24"/>
        </w:rPr>
        <w:t>добровольное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 согласие на сбор, хранение, использование, распространение (передачу)</w:t>
      </w:r>
      <w:r w:rsidR="00EE4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и публикацию персональных данных </w:t>
      </w:r>
      <w:r w:rsidR="00D3397D">
        <w:rPr>
          <w:rFonts w:ascii="Times New Roman" w:eastAsia="Calibri" w:hAnsi="Times New Roman" w:cs="Times New Roman"/>
          <w:sz w:val="24"/>
          <w:szCs w:val="24"/>
        </w:rPr>
        <w:t>У</w:t>
      </w:r>
      <w:r w:rsidRPr="00EE4F52">
        <w:rPr>
          <w:rFonts w:ascii="Times New Roman" w:eastAsia="Calibri" w:hAnsi="Times New Roman" w:cs="Times New Roman"/>
          <w:sz w:val="24"/>
          <w:szCs w:val="24"/>
        </w:rPr>
        <w:t>частника, включая фото и видеоматериалы,</w:t>
      </w:r>
      <w:r w:rsidR="00EE4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а также результатов его работ, в том числе в </w:t>
      </w:r>
      <w:r w:rsidR="00906160" w:rsidRPr="00EE4F52">
        <w:rPr>
          <w:rFonts w:ascii="Times New Roman" w:eastAsia="Calibri" w:hAnsi="Times New Roman" w:cs="Times New Roman"/>
          <w:sz w:val="24"/>
          <w:szCs w:val="24"/>
        </w:rPr>
        <w:t xml:space="preserve">информационно-коммуникационной 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сети </w:t>
      </w:r>
      <w:r w:rsidR="00906160" w:rsidRPr="00EE4F52">
        <w:rPr>
          <w:rFonts w:ascii="Times New Roman" w:eastAsia="Calibri" w:hAnsi="Times New Roman" w:cs="Times New Roman"/>
          <w:sz w:val="24"/>
          <w:szCs w:val="24"/>
        </w:rPr>
        <w:t>«</w:t>
      </w:r>
      <w:r w:rsidRPr="00EE4F52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906160" w:rsidRPr="00EE4F52">
        <w:rPr>
          <w:rFonts w:ascii="Times New Roman" w:eastAsia="Calibri" w:hAnsi="Times New Roman" w:cs="Times New Roman"/>
          <w:sz w:val="24"/>
          <w:szCs w:val="24"/>
        </w:rPr>
        <w:t>»</w:t>
      </w:r>
      <w:r w:rsidR="00A764F8" w:rsidRPr="00EE4F52">
        <w:rPr>
          <w:rFonts w:ascii="Times New Roman" w:eastAsia="Calibri" w:hAnsi="Times New Roman" w:cs="Times New Roman"/>
          <w:sz w:val="24"/>
          <w:szCs w:val="24"/>
        </w:rPr>
        <w:t xml:space="preserve"> (далее – сеть интернет)</w:t>
      </w:r>
      <w:r w:rsidRPr="00EE4F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75E6">
        <w:rPr>
          <w:rFonts w:ascii="Times New Roman" w:eastAsia="Calibri" w:hAnsi="Times New Roman" w:cs="Times New Roman"/>
          <w:sz w:val="24"/>
          <w:szCs w:val="24"/>
        </w:rPr>
        <w:t>и подтверждается личной подписью Заявителя.</w:t>
      </w:r>
    </w:p>
    <w:p w14:paraId="11A58D36" w14:textId="66EE4332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Перед подачей заявки на участие в Конкурсе Заявитель обязан ознакомиться 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br/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с порядком приема детей и правилами их пребывания в ВДЦ «Океан», указанными 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br/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</w:t>
      </w:r>
      <w:hyperlink r:id="rId11" w:tooltip="https://okean.org/" w:history="1">
        <w:r w:rsidRPr="0053007B">
          <w:rPr>
            <w:rFonts w:ascii="Times New Roman" w:eastAsia="Calibri" w:hAnsi="Times New Roman" w:cs="Times New Roman"/>
            <w:sz w:val="24"/>
            <w:szCs w:val="24"/>
          </w:rPr>
          <w:t>https://okean.org/</w:t>
        </w:r>
      </w:hyperlink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в разделе «Родителям», для последующего 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br/>
      </w:r>
      <w:r w:rsidRPr="00C775E6">
        <w:rPr>
          <w:rFonts w:ascii="Times New Roman" w:eastAsia="Calibri" w:hAnsi="Times New Roman" w:cs="Times New Roman"/>
          <w:sz w:val="24"/>
          <w:szCs w:val="24"/>
        </w:rPr>
        <w:t>их выполнения.</w:t>
      </w:r>
    </w:p>
    <w:p w14:paraId="1726FB67" w14:textId="77777777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Ограничения по участию в Конкурсе:</w:t>
      </w:r>
    </w:p>
    <w:p w14:paraId="002D88F0" w14:textId="77777777" w:rsidR="00C775E6" w:rsidRPr="00C775E6" w:rsidRDefault="00C775E6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Д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ля участия в Конкурсе Заявитель может представить только одну заявку </w:t>
      </w:r>
      <w:r w:rsidR="009F0108" w:rsidRPr="00C775E6">
        <w:rPr>
          <w:rFonts w:ascii="Times New Roman" w:eastAsia="Calibri" w:hAnsi="Times New Roman" w:cs="Times New Roman"/>
          <w:sz w:val="24"/>
          <w:szCs w:val="24"/>
        </w:rPr>
        <w:br/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на участника;</w:t>
      </w:r>
    </w:p>
    <w:p w14:paraId="5F7C8066" w14:textId="3D9927EC" w:rsidR="00304678" w:rsidRDefault="0053007B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о медицинским противопоказаниям для направления в 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«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ВДЦ 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«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Океан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»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 согласно информации, размещенной на сайте </w:t>
      </w:r>
      <w:hyperlink r:id="rId12" w:tooltip="https://okean.org/putevka/meditsinskie-protivopokazaniya" w:history="1">
        <w:r w:rsidR="00D621CE" w:rsidRPr="00C775E6">
          <w:rPr>
            <w:rFonts w:ascii="Times New Roman" w:eastAsia="Calibri" w:hAnsi="Times New Roman" w:cs="Times New Roman"/>
            <w:sz w:val="24"/>
            <w:szCs w:val="24"/>
          </w:rPr>
          <w:t>https://okean.org/putevka/meditsinskie-protivopokazaniya</w:t>
        </w:r>
      </w:hyperlink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. Вопросы, связанные с медицинскими противопоказаниями детей с ограниченными возможностями здоровья, необходимо предварительно согласовать с главным врачом и получить официальное подтверждение возможности приема их в ВДЦ 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«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О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к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еан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»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ED372C" w14:textId="0C071A9D" w:rsidR="00C723D6" w:rsidRPr="00C723D6" w:rsidRDefault="00C723D6" w:rsidP="00C723D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3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Организатор</w:t>
      </w:r>
      <w:r w:rsidR="00D3397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2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протяжении всей </w:t>
      </w:r>
      <w:r w:rsidRPr="00D3397D"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 (21 день). В</w:t>
      </w:r>
      <w:r w:rsidRPr="00C72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случае, если кандидат не планирует присутствовать в ВДЦ «Океан» на протяжении всей смены, Организатор имеет право отказать ему в участии в конкурсном отборе участников Программы.</w:t>
      </w:r>
    </w:p>
    <w:p w14:paraId="4E4F48EB" w14:textId="45375D07" w:rsidR="00C723D6" w:rsidRPr="00D3397D" w:rsidRDefault="00C723D6" w:rsidP="00C723D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97D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несёт ответственность за прибытие </w:t>
      </w:r>
      <w:r w:rsidR="00D3397D">
        <w:rPr>
          <w:rFonts w:ascii="Times New Roman" w:hAnsi="Times New Roman" w:cs="Times New Roman"/>
          <w:sz w:val="24"/>
          <w:szCs w:val="24"/>
        </w:rPr>
        <w:t>Участника</w:t>
      </w:r>
      <w:r w:rsidRPr="00D3397D">
        <w:rPr>
          <w:rFonts w:ascii="Times New Roman" w:hAnsi="Times New Roman" w:cs="Times New Roman"/>
          <w:sz w:val="24"/>
          <w:szCs w:val="24"/>
        </w:rPr>
        <w:t xml:space="preserve"> не раннее первого дня смены </w:t>
      </w:r>
      <w:r w:rsidR="00D3397D" w:rsidRPr="00D3397D">
        <w:rPr>
          <w:rFonts w:ascii="Times New Roman" w:hAnsi="Times New Roman" w:cs="Times New Roman"/>
          <w:sz w:val="24"/>
          <w:szCs w:val="24"/>
        </w:rPr>
        <w:t xml:space="preserve">и убытие не позднее последнего дня смены </w:t>
      </w:r>
      <w:r w:rsidRPr="00D3397D">
        <w:rPr>
          <w:rFonts w:ascii="Times New Roman" w:hAnsi="Times New Roman" w:cs="Times New Roman"/>
          <w:sz w:val="24"/>
          <w:szCs w:val="24"/>
        </w:rPr>
        <w:t>согласно пункту</w:t>
      </w:r>
      <w:r w:rsidR="00724929">
        <w:rPr>
          <w:rFonts w:ascii="Times New Roman" w:hAnsi="Times New Roman" w:cs="Times New Roman"/>
          <w:sz w:val="24"/>
          <w:szCs w:val="24"/>
        </w:rPr>
        <w:t>.</w:t>
      </w:r>
      <w:r w:rsidRPr="00D3397D">
        <w:rPr>
          <w:rFonts w:ascii="Times New Roman" w:hAnsi="Times New Roman" w:cs="Times New Roman"/>
          <w:sz w:val="24"/>
          <w:szCs w:val="24"/>
        </w:rPr>
        <w:t xml:space="preserve"> В случае прибытия раннее первого дня смены и убытия позднее последнего дня смены из Центра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г.</w:t>
      </w:r>
      <w:r w:rsidR="00D3397D">
        <w:rPr>
          <w:rFonts w:ascii="Times New Roman" w:hAnsi="Times New Roman" w:cs="Times New Roman"/>
          <w:sz w:val="24"/>
          <w:szCs w:val="24"/>
        </w:rPr>
        <w:t xml:space="preserve"> </w:t>
      </w:r>
      <w:r w:rsidRPr="00D3397D">
        <w:rPr>
          <w:rFonts w:ascii="Times New Roman" w:hAnsi="Times New Roman" w:cs="Times New Roman"/>
          <w:sz w:val="24"/>
          <w:szCs w:val="24"/>
        </w:rPr>
        <w:t xml:space="preserve">Владивостока </w:t>
      </w:r>
      <w:r w:rsidR="000143DF">
        <w:rPr>
          <w:rFonts w:ascii="Times New Roman" w:hAnsi="Times New Roman" w:cs="Times New Roman"/>
          <w:sz w:val="24"/>
          <w:szCs w:val="24"/>
        </w:rPr>
        <w:t>Участника</w:t>
      </w:r>
      <w:r w:rsidRPr="00D3397D">
        <w:rPr>
          <w:rFonts w:ascii="Times New Roman" w:hAnsi="Times New Roman" w:cs="Times New Roman"/>
          <w:sz w:val="24"/>
          <w:szCs w:val="24"/>
        </w:rPr>
        <w:t xml:space="preserve"> на территории Приморского края за свой счёт. </w:t>
      </w:r>
    </w:p>
    <w:p w14:paraId="150328E5" w14:textId="389014D2" w:rsidR="00C723D6" w:rsidRPr="00D3397D" w:rsidRDefault="00C723D6" w:rsidP="00C723D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97D">
        <w:rPr>
          <w:rFonts w:ascii="Times New Roman" w:eastAsia="Calibri" w:hAnsi="Times New Roman" w:cs="Times New Roman"/>
          <w:sz w:val="24"/>
          <w:szCs w:val="24"/>
        </w:rPr>
        <w:t>В случаи изменения сроков и врем</w:t>
      </w:r>
      <w:r w:rsidR="00D3397D">
        <w:rPr>
          <w:rFonts w:ascii="Times New Roman" w:eastAsia="Calibri" w:hAnsi="Times New Roman" w:cs="Times New Roman"/>
          <w:sz w:val="24"/>
          <w:szCs w:val="24"/>
        </w:rPr>
        <w:t>ени</w:t>
      </w:r>
      <w:r w:rsidRPr="00D3397D">
        <w:rPr>
          <w:rFonts w:ascii="Times New Roman" w:eastAsia="Calibri" w:hAnsi="Times New Roman" w:cs="Times New Roman"/>
          <w:sz w:val="24"/>
          <w:szCs w:val="24"/>
        </w:rPr>
        <w:t xml:space="preserve"> рейсов авиасообщения или железнодорожного транспорта со стороны </w:t>
      </w:r>
      <w:r w:rsidR="00D3397D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</w:t>
      </w:r>
      <w:r w:rsidRPr="00D3397D">
        <w:rPr>
          <w:rFonts w:ascii="Times New Roman" w:eastAsia="Calibri" w:hAnsi="Times New Roman" w:cs="Times New Roman"/>
          <w:sz w:val="24"/>
          <w:szCs w:val="24"/>
        </w:rPr>
        <w:t>, необходимо предоставить подтверждающие документы.</w:t>
      </w:r>
    </w:p>
    <w:p w14:paraId="432C6B0A" w14:textId="1C3A767D" w:rsidR="00C723D6" w:rsidRPr="00D3397D" w:rsidRDefault="00C723D6" w:rsidP="00C723D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97D">
        <w:rPr>
          <w:rFonts w:ascii="Times New Roman" w:hAnsi="Times New Roman" w:cs="Times New Roman"/>
          <w:sz w:val="24"/>
          <w:szCs w:val="24"/>
        </w:rPr>
        <w:t xml:space="preserve">При отсутствии своевременно поданной заявки на трансфер (не позднее чем за 35 дней до начала и окончания смены) или некорректной информации в заявке (неверны рейс/время/дата) ВДЦ </w:t>
      </w:r>
      <w:r w:rsidR="00D3397D" w:rsidRPr="00D3397D">
        <w:rPr>
          <w:rFonts w:ascii="Times New Roman" w:hAnsi="Times New Roman" w:cs="Times New Roman"/>
          <w:sz w:val="24"/>
          <w:szCs w:val="24"/>
        </w:rPr>
        <w:t>«</w:t>
      </w:r>
      <w:r w:rsidRPr="00D3397D">
        <w:rPr>
          <w:rFonts w:ascii="Times New Roman" w:hAnsi="Times New Roman" w:cs="Times New Roman"/>
          <w:sz w:val="24"/>
          <w:szCs w:val="24"/>
        </w:rPr>
        <w:t>Океан</w:t>
      </w:r>
      <w:r w:rsidR="00D3397D" w:rsidRPr="00D3397D">
        <w:rPr>
          <w:rFonts w:ascii="Times New Roman" w:hAnsi="Times New Roman" w:cs="Times New Roman"/>
          <w:sz w:val="24"/>
          <w:szCs w:val="24"/>
        </w:rPr>
        <w:t>»</w:t>
      </w:r>
      <w:r w:rsidRPr="00D3397D">
        <w:rPr>
          <w:rFonts w:ascii="Times New Roman" w:hAnsi="Times New Roman" w:cs="Times New Roman"/>
          <w:sz w:val="24"/>
          <w:szCs w:val="24"/>
        </w:rPr>
        <w:t xml:space="preserve"> ответственности за встречу/проводы </w:t>
      </w:r>
      <w:r w:rsidR="000143DF">
        <w:rPr>
          <w:rFonts w:ascii="Times New Roman" w:hAnsi="Times New Roman" w:cs="Times New Roman"/>
          <w:sz w:val="24"/>
          <w:szCs w:val="24"/>
        </w:rPr>
        <w:t>Участника</w:t>
      </w:r>
      <w:r w:rsidRPr="00D3397D">
        <w:rPr>
          <w:rFonts w:ascii="Times New Roman" w:hAnsi="Times New Roman" w:cs="Times New Roman"/>
          <w:sz w:val="24"/>
          <w:szCs w:val="24"/>
        </w:rPr>
        <w:t xml:space="preserve"> не несёт. Родитель (законный представитель) самостоятельно обеспечивает трансфер </w:t>
      </w:r>
      <w:r w:rsidR="000143DF">
        <w:rPr>
          <w:rFonts w:ascii="Times New Roman" w:hAnsi="Times New Roman" w:cs="Times New Roman"/>
          <w:sz w:val="24"/>
          <w:szCs w:val="24"/>
        </w:rPr>
        <w:t>Участника</w:t>
      </w:r>
      <w:r w:rsidRPr="00D3397D">
        <w:rPr>
          <w:rFonts w:ascii="Times New Roman" w:hAnsi="Times New Roman" w:cs="Times New Roman"/>
          <w:sz w:val="24"/>
          <w:szCs w:val="24"/>
        </w:rPr>
        <w:t xml:space="preserve"> до Центра по адресу: </w:t>
      </w:r>
      <w:proofErr w:type="spellStart"/>
      <w:r w:rsidRPr="00D3397D">
        <w:rPr>
          <w:rFonts w:ascii="Times New Roman" w:hAnsi="Times New Roman" w:cs="Times New Roman"/>
          <w:sz w:val="24"/>
          <w:szCs w:val="24"/>
        </w:rPr>
        <w:t>Артековская</w:t>
      </w:r>
      <w:proofErr w:type="spellEnd"/>
      <w:r w:rsidRPr="00D3397D">
        <w:rPr>
          <w:rFonts w:ascii="Times New Roman" w:hAnsi="Times New Roman" w:cs="Times New Roman"/>
          <w:sz w:val="24"/>
          <w:szCs w:val="24"/>
        </w:rPr>
        <w:t xml:space="preserve"> ул., д. 10, г. Владивосток. </w:t>
      </w:r>
    </w:p>
    <w:p w14:paraId="4656B88C" w14:textId="11119E80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97D">
        <w:rPr>
          <w:rFonts w:ascii="Times New Roman" w:eastAsia="Calibri" w:hAnsi="Times New Roman" w:cs="Times New Roman"/>
          <w:sz w:val="24"/>
          <w:szCs w:val="24"/>
        </w:rPr>
        <w:t>Все предоставленные Заявителем документы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и заявка</w:t>
      </w:r>
      <w:r w:rsidR="00BA7CE1" w:rsidRPr="00C775E6">
        <w:rPr>
          <w:rFonts w:ascii="Times New Roman" w:eastAsia="Calibri" w:hAnsi="Times New Roman" w:cs="Times New Roman"/>
          <w:sz w:val="24"/>
          <w:szCs w:val="24"/>
        </w:rPr>
        <w:t>-анкета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, подлежат проверке Организатором Конкурса на соответствие 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указанных в них данных.</w:t>
      </w:r>
    </w:p>
    <w:p w14:paraId="07F2B77E" w14:textId="308B5C45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Заявитель не имеет права оказывать какое-либо воздействие на представителей </w:t>
      </w:r>
      <w:r w:rsidR="00B46321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 комиссии, на результаты Конкурса и процедуру его проведения.</w:t>
      </w:r>
    </w:p>
    <w:p w14:paraId="37826BF8" w14:textId="07444B45" w:rsidR="00304678" w:rsidRPr="0024397E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Calibri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В случае нарушения правил проведения Конкурса </w:t>
      </w:r>
      <w:r w:rsidR="00B46321">
        <w:rPr>
          <w:rFonts w:ascii="Times New Roman" w:eastAsia="Calibri" w:hAnsi="Times New Roman" w:cs="Times New Roman"/>
          <w:sz w:val="24"/>
          <w:szCs w:val="24"/>
        </w:rPr>
        <w:t>У</w:t>
      </w:r>
      <w:r w:rsidRPr="00C775E6">
        <w:rPr>
          <w:rFonts w:ascii="Times New Roman" w:eastAsia="Calibri" w:hAnsi="Times New Roman" w:cs="Times New Roman"/>
          <w:sz w:val="24"/>
          <w:szCs w:val="24"/>
        </w:rPr>
        <w:t>частником, Организатор может отказать ему в</w:t>
      </w:r>
      <w:r w:rsidRP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участии в Конкурсе.</w:t>
      </w:r>
    </w:p>
    <w:p w14:paraId="2174DA18" w14:textId="4BACE897" w:rsidR="00304678" w:rsidRPr="00EB250E" w:rsidRDefault="00D621CE" w:rsidP="00EB250E">
      <w:pPr>
        <w:pStyle w:val="aff0"/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50E">
        <w:rPr>
          <w:rFonts w:ascii="Times New Roman" w:eastAsia="Calibri" w:hAnsi="Times New Roman" w:cs="Times New Roman"/>
          <w:b/>
          <w:sz w:val="24"/>
          <w:szCs w:val="24"/>
        </w:rPr>
        <w:t>Порядок участия в Конкурсе</w:t>
      </w:r>
    </w:p>
    <w:p w14:paraId="1ADF8BC2" w14:textId="40C9AADD" w:rsidR="00304678" w:rsidRPr="00EB250E" w:rsidRDefault="00D621CE" w:rsidP="00EB250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Заявочные документы направляются в сроки не позднее </w:t>
      </w:r>
      <w:r w:rsidR="00BA0704" w:rsidRPr="00EB250E">
        <w:rPr>
          <w:rFonts w:ascii="Times New Roman" w:eastAsia="Calibri" w:hAnsi="Times New Roman" w:cs="Times New Roman"/>
          <w:sz w:val="24"/>
          <w:szCs w:val="24"/>
        </w:rPr>
        <w:t>21 марта 202</w:t>
      </w:r>
      <w:r w:rsidR="008124BE" w:rsidRPr="00EB250E">
        <w:rPr>
          <w:rFonts w:ascii="Times New Roman" w:eastAsia="Calibri" w:hAnsi="Times New Roman" w:cs="Times New Roman"/>
          <w:sz w:val="24"/>
          <w:szCs w:val="24"/>
        </w:rPr>
        <w:t>6</w:t>
      </w:r>
      <w:r w:rsidR="00BA0704" w:rsidRPr="00EB250E">
        <w:rPr>
          <w:rFonts w:ascii="Times New Roman" w:eastAsia="Calibri" w:hAnsi="Times New Roman" w:cs="Times New Roman"/>
          <w:sz w:val="24"/>
          <w:szCs w:val="24"/>
        </w:rPr>
        <w:t xml:space="preserve"> года (включительно) </w:t>
      </w: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на электронный адрес </w:t>
      </w:r>
      <w:hyperlink r:id="rId13" w:tooltip="mailto:okean@tax.gov.ru" w:history="1">
        <w:r w:rsidRPr="00EB250E">
          <w:rPr>
            <w:rFonts w:ascii="Times New Roman" w:eastAsia="Calibri" w:hAnsi="Times New Roman" w:cs="Times New Roman"/>
            <w:sz w:val="24"/>
            <w:szCs w:val="24"/>
          </w:rPr>
          <w:t>okean@tax.gov.ru</w:t>
        </w:r>
      </w:hyperlink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 отдельными вложенными файлами</w:t>
      </w:r>
      <w:r w:rsidR="007E5520" w:rsidRPr="00EB250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 в виде скан-копий в формате </w:t>
      </w:r>
      <w:proofErr w:type="spellStart"/>
      <w:r w:rsidRPr="00EB250E">
        <w:rPr>
          <w:rFonts w:ascii="Times New Roman" w:eastAsia="Calibri" w:hAnsi="Times New Roman" w:cs="Times New Roman"/>
          <w:sz w:val="24"/>
          <w:szCs w:val="24"/>
        </w:rPr>
        <w:t>jpg</w:t>
      </w:r>
      <w:proofErr w:type="spellEnd"/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Pr="00EB250E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EB25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015E6E" w14:textId="77777777" w:rsidR="00304678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Пакет заявочных документов содержит следующие обязательные документы:</w:t>
      </w:r>
    </w:p>
    <w:p w14:paraId="08906A58" w14:textId="176462B2" w:rsidR="00304678" w:rsidRPr="00C775E6" w:rsidRDefault="00B46321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Скан </w:t>
      </w:r>
      <w:r w:rsidR="00C775E6">
        <w:rPr>
          <w:rFonts w:ascii="Times New Roman" w:eastAsia="Calibri" w:hAnsi="Times New Roman" w:cs="Times New Roman"/>
          <w:sz w:val="24"/>
          <w:szCs w:val="24"/>
        </w:rPr>
        <w:t>З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аявк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-анкет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 установленного образца (Приложение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>, заполненный на компьютере, распечатанный и подписанный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4C7747" w14:textId="5EE62AFB" w:rsidR="00304678" w:rsidRPr="00C775E6" w:rsidRDefault="00C775E6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окумент, подтверждающий личность </w:t>
      </w:r>
      <w:r w:rsidR="00B46321">
        <w:rPr>
          <w:rFonts w:ascii="Times New Roman" w:eastAsia="Calibri" w:hAnsi="Times New Roman" w:cs="Times New Roman"/>
          <w:sz w:val="24"/>
          <w:szCs w:val="24"/>
        </w:rPr>
        <w:t>У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>частника (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свидетельство о рождении </w:t>
      </w:r>
      <w:r w:rsidR="00906160">
        <w:rPr>
          <w:rFonts w:ascii="Times New Roman" w:eastAsia="Calibri" w:hAnsi="Times New Roman" w:cs="Times New Roman"/>
          <w:sz w:val="24"/>
          <w:szCs w:val="24"/>
        </w:rPr>
        <w:br/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либо паспорт, в зависимости от возраста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частника). Для </w:t>
      </w:r>
      <w:r w:rsidR="00B46321">
        <w:rPr>
          <w:rFonts w:ascii="Times New Roman" w:eastAsia="Calibri" w:hAnsi="Times New Roman" w:cs="Times New Roman"/>
          <w:sz w:val="24"/>
          <w:szCs w:val="24"/>
        </w:rPr>
        <w:t>У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частников, проживающих </w:t>
      </w:r>
      <w:r w:rsidR="00906160">
        <w:rPr>
          <w:rFonts w:ascii="Times New Roman" w:eastAsia="Calibri" w:hAnsi="Times New Roman" w:cs="Times New Roman"/>
          <w:sz w:val="24"/>
          <w:szCs w:val="24"/>
        </w:rPr>
        <w:br/>
      </w:r>
      <w:r w:rsidR="00D621CE">
        <w:rPr>
          <w:rFonts w:ascii="Times New Roman" w:eastAsia="Calibri" w:hAnsi="Times New Roman" w:cs="Times New Roman"/>
          <w:sz w:val="24"/>
          <w:szCs w:val="24"/>
        </w:rPr>
        <w:lastRenderedPageBreak/>
        <w:t>за рубежом и имеющих гражданство Российской Федерации, необходимо предоставить документ, подтверждающий временное проживание в другой стране;</w:t>
      </w:r>
    </w:p>
    <w:p w14:paraId="3B88B94F" w14:textId="4D31507C" w:rsidR="00304678" w:rsidRPr="00C775E6" w:rsidRDefault="00C775E6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е более 5 сканов дипломов (сертификатов), подтверждающих достижения </w:t>
      </w:r>
      <w:r w:rsidR="00906160" w:rsidRPr="00C775E6">
        <w:rPr>
          <w:rFonts w:ascii="Times New Roman" w:eastAsia="Calibri" w:hAnsi="Times New Roman" w:cs="Times New Roman"/>
          <w:sz w:val="24"/>
          <w:szCs w:val="24"/>
        </w:rPr>
        <w:br/>
      </w:r>
      <w:r w:rsidR="00D621CE" w:rsidRPr="00C775E6">
        <w:rPr>
          <w:rFonts w:ascii="Times New Roman" w:eastAsia="Calibri" w:hAnsi="Times New Roman" w:cs="Times New Roman"/>
          <w:sz w:val="24"/>
          <w:szCs w:val="24"/>
        </w:rPr>
        <w:t xml:space="preserve">в социально-гуманитарной и экономической деятельности за последние три календарных года или рекомендательное письмо с указанием достижений рекомендуемого участника (выписка из итогового протокола конкурса). </w:t>
      </w:r>
    </w:p>
    <w:p w14:paraId="0739CF5D" w14:textId="44CAD30B" w:rsidR="00304678" w:rsidRPr="00C775E6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 xml:space="preserve">Наличие документов, подтверждающих достижения </w:t>
      </w:r>
      <w:r w:rsidR="00B46321">
        <w:rPr>
          <w:rFonts w:ascii="Times New Roman" w:eastAsia="Calibri" w:hAnsi="Times New Roman" w:cs="Times New Roman"/>
          <w:sz w:val="24"/>
          <w:szCs w:val="24"/>
        </w:rPr>
        <w:t>У</w:t>
      </w:r>
      <w:r w:rsidRPr="00C775E6">
        <w:rPr>
          <w:rFonts w:ascii="Times New Roman" w:eastAsia="Calibri" w:hAnsi="Times New Roman" w:cs="Times New Roman"/>
          <w:sz w:val="24"/>
          <w:szCs w:val="24"/>
        </w:rPr>
        <w:t>частника, даёт дополнительные баллы при подведении итогов Конкурса: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6"/>
        <w:gridCol w:w="2551"/>
      </w:tblGrid>
      <w:tr w:rsidR="00304678" w14:paraId="0E3A3524" w14:textId="77777777">
        <w:trPr>
          <w:trHeight w:val="20"/>
        </w:trPr>
        <w:tc>
          <w:tcPr>
            <w:tcW w:w="7088" w:type="dxa"/>
            <w:gridSpan w:val="2"/>
            <w:shd w:val="clear" w:color="auto" w:fill="auto"/>
          </w:tcPr>
          <w:p w14:paraId="4FD4D716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Параметры</w:t>
            </w:r>
          </w:p>
        </w:tc>
        <w:tc>
          <w:tcPr>
            <w:tcW w:w="2551" w:type="dxa"/>
            <w:shd w:val="clear" w:color="auto" w:fill="auto"/>
          </w:tcPr>
          <w:p w14:paraId="334C3897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Максимальное</w:t>
            </w:r>
          </w:p>
          <w:p w14:paraId="0E23CB48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количество баллов</w:t>
            </w:r>
          </w:p>
        </w:tc>
      </w:tr>
      <w:tr w:rsidR="00304678" w14:paraId="2AB0DC0F" w14:textId="77777777">
        <w:trPr>
          <w:trHeight w:val="283"/>
        </w:trPr>
        <w:tc>
          <w:tcPr>
            <w:tcW w:w="3652" w:type="dxa"/>
            <w:vMerge w:val="restart"/>
            <w:shd w:val="clear" w:color="auto" w:fill="auto"/>
          </w:tcPr>
          <w:p w14:paraId="6A157174" w14:textId="77777777" w:rsidR="00304678" w:rsidRDefault="00D621C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Анализ достижений участника Конкурса</w:t>
            </w:r>
          </w:p>
        </w:tc>
        <w:tc>
          <w:tcPr>
            <w:tcW w:w="3436" w:type="dxa"/>
            <w:shd w:val="clear" w:color="auto" w:fill="auto"/>
          </w:tcPr>
          <w:p w14:paraId="53AE6500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Школьный уровень</w:t>
            </w:r>
          </w:p>
        </w:tc>
        <w:tc>
          <w:tcPr>
            <w:tcW w:w="2551" w:type="dxa"/>
            <w:shd w:val="clear" w:color="auto" w:fill="auto"/>
          </w:tcPr>
          <w:p w14:paraId="6465A67C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 балл</w:t>
            </w:r>
          </w:p>
        </w:tc>
      </w:tr>
      <w:tr w:rsidR="00304678" w14:paraId="31DBD287" w14:textId="77777777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5DF6EC56" w14:textId="77777777" w:rsidR="00304678" w:rsidRDefault="00304678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64D5849E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Городской/краевой уровень</w:t>
            </w:r>
          </w:p>
        </w:tc>
        <w:tc>
          <w:tcPr>
            <w:tcW w:w="2551" w:type="dxa"/>
            <w:shd w:val="clear" w:color="auto" w:fill="auto"/>
          </w:tcPr>
          <w:p w14:paraId="6E4D9862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2 балла </w:t>
            </w:r>
          </w:p>
        </w:tc>
      </w:tr>
      <w:tr w:rsidR="00304678" w14:paraId="28BDD35D" w14:textId="77777777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5928404F" w14:textId="77777777" w:rsidR="00304678" w:rsidRDefault="00304678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i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78380A89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Региональный уровень</w:t>
            </w:r>
          </w:p>
        </w:tc>
        <w:tc>
          <w:tcPr>
            <w:tcW w:w="2551" w:type="dxa"/>
            <w:shd w:val="clear" w:color="auto" w:fill="auto"/>
          </w:tcPr>
          <w:p w14:paraId="18F922EE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 балла</w:t>
            </w:r>
          </w:p>
        </w:tc>
      </w:tr>
      <w:tr w:rsidR="00304678" w14:paraId="282CF2D7" w14:textId="77777777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15625487" w14:textId="77777777" w:rsidR="00304678" w:rsidRDefault="00304678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i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78518C4A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Всероссийский уровень</w:t>
            </w:r>
          </w:p>
        </w:tc>
        <w:tc>
          <w:tcPr>
            <w:tcW w:w="2551" w:type="dxa"/>
            <w:shd w:val="clear" w:color="auto" w:fill="auto"/>
          </w:tcPr>
          <w:p w14:paraId="6B7FFD7F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 балла</w:t>
            </w:r>
          </w:p>
        </w:tc>
      </w:tr>
      <w:tr w:rsidR="00304678" w14:paraId="085C7B63" w14:textId="77777777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5F6CE5C4" w14:textId="77777777" w:rsidR="00304678" w:rsidRDefault="00304678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i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6FB76ADD" w14:textId="77777777" w:rsidR="00304678" w:rsidRDefault="00D621CE">
            <w:pPr>
              <w:tabs>
                <w:tab w:val="left" w:pos="709"/>
              </w:tabs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Международный уровень</w:t>
            </w:r>
          </w:p>
        </w:tc>
        <w:tc>
          <w:tcPr>
            <w:tcW w:w="2551" w:type="dxa"/>
            <w:shd w:val="clear" w:color="auto" w:fill="auto"/>
          </w:tcPr>
          <w:p w14:paraId="6A8B983E" w14:textId="2E2591AB" w:rsidR="00304678" w:rsidRPr="0053007B" w:rsidRDefault="0053007B" w:rsidP="005300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5 </w:t>
            </w:r>
            <w:r w:rsidR="00D621CE" w:rsidRPr="00530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баллов</w:t>
            </w:r>
          </w:p>
        </w:tc>
      </w:tr>
    </w:tbl>
    <w:p w14:paraId="5EF637EA" w14:textId="1DC3B66E" w:rsidR="00304678" w:rsidRDefault="00D621CE" w:rsidP="00C775E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E6">
        <w:rPr>
          <w:rFonts w:ascii="Times New Roman" w:eastAsia="Calibri" w:hAnsi="Times New Roman" w:cs="Times New Roman"/>
          <w:sz w:val="24"/>
          <w:szCs w:val="24"/>
        </w:rPr>
        <w:t>Заявочные документы, не соответствующие требованиям настоящего Положения, оформленные с нарушением требований настоящего Положения и на основании других причин, отклоняются организаторами без объяснения причин отказа.</w:t>
      </w:r>
    </w:p>
    <w:p w14:paraId="4426935B" w14:textId="77777777" w:rsidR="00B46321" w:rsidRPr="00C775E6" w:rsidRDefault="00B46321" w:rsidP="00B4632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4655C" w14:textId="5749335A" w:rsidR="00304678" w:rsidRPr="00EB250E" w:rsidRDefault="00D621CE" w:rsidP="00EB250E">
      <w:pPr>
        <w:pStyle w:val="aff0"/>
        <w:numPr>
          <w:ilvl w:val="0"/>
          <w:numId w:val="1"/>
        </w:numPr>
        <w:tabs>
          <w:tab w:val="left" w:pos="1418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B25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проведения конкурса</w:t>
      </w:r>
    </w:p>
    <w:p w14:paraId="47216C63" w14:textId="09B97ABE" w:rsidR="00304678" w:rsidRPr="00EB250E" w:rsidRDefault="00D621CE" w:rsidP="00EB250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Для отбора </w:t>
      </w:r>
      <w:r w:rsidR="00E12AF7" w:rsidRPr="00EB250E">
        <w:rPr>
          <w:rFonts w:ascii="Times New Roman" w:eastAsia="Calibri" w:hAnsi="Times New Roman" w:cs="Times New Roman"/>
          <w:sz w:val="24"/>
          <w:szCs w:val="24"/>
        </w:rPr>
        <w:t>У</w:t>
      </w: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частников на Программу </w:t>
      </w:r>
      <w:r w:rsidR="00B46321" w:rsidRPr="00EB250E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="00197C36" w:rsidRPr="00EB2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50E">
        <w:rPr>
          <w:rFonts w:ascii="Times New Roman" w:eastAsia="Calibri" w:hAnsi="Times New Roman" w:cs="Times New Roman"/>
          <w:sz w:val="24"/>
          <w:szCs w:val="24"/>
        </w:rPr>
        <w:t>формируется конкурсная комиссия.</w:t>
      </w:r>
    </w:p>
    <w:p w14:paraId="2BC63D25" w14:textId="38FE15D1" w:rsidR="00304678" w:rsidRPr="00E12AF7" w:rsidRDefault="00D621CE" w:rsidP="00EB250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По итогам Конкурса победители получают в персональном порядке на личные адреса электронной почты, указанные в заявке-анкете, Сертификат, подтверждающий успешность прохождения конкурсных </w:t>
      </w:r>
      <w:r w:rsidRPr="00E12AF7">
        <w:rPr>
          <w:rFonts w:ascii="Times New Roman" w:eastAsia="Calibri" w:hAnsi="Times New Roman" w:cs="Times New Roman"/>
          <w:sz w:val="24"/>
          <w:szCs w:val="24"/>
        </w:rPr>
        <w:t xml:space="preserve">процедур, определенных настоящим </w:t>
      </w:r>
      <w:r w:rsidR="00906160" w:rsidRPr="00E12AF7">
        <w:rPr>
          <w:rFonts w:ascii="Times New Roman" w:eastAsia="Calibri" w:hAnsi="Times New Roman" w:cs="Times New Roman"/>
          <w:sz w:val="24"/>
          <w:szCs w:val="24"/>
        </w:rPr>
        <w:t>П</w:t>
      </w:r>
      <w:r w:rsidRPr="00E12AF7">
        <w:rPr>
          <w:rFonts w:ascii="Times New Roman" w:eastAsia="Calibri" w:hAnsi="Times New Roman" w:cs="Times New Roman"/>
          <w:sz w:val="24"/>
          <w:szCs w:val="24"/>
        </w:rPr>
        <w:t>оложением.</w:t>
      </w:r>
    </w:p>
    <w:p w14:paraId="27E5A2DE" w14:textId="3A8DBDF1" w:rsidR="00304678" w:rsidRPr="00B46321" w:rsidRDefault="00197C36" w:rsidP="00EB250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По итогам Конкурса Участникам, </w:t>
      </w:r>
      <w:r w:rsidR="00E12AF7" w:rsidRPr="00EB250E">
        <w:rPr>
          <w:rFonts w:ascii="Times New Roman" w:eastAsia="Calibri" w:hAnsi="Times New Roman" w:cs="Times New Roman"/>
          <w:sz w:val="24"/>
          <w:szCs w:val="24"/>
        </w:rPr>
        <w:t>не названым в п</w:t>
      </w:r>
      <w:r w:rsidR="00E12AF7" w:rsidRPr="00B463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3.2</w:t>
      </w:r>
      <w:r w:rsidRPr="00B463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документы, подтверждающие их участие в Конкурсе</w:t>
      </w:r>
      <w:r w:rsidR="00E12AF7" w:rsidRPr="00B463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не высылаются</w:t>
      </w:r>
      <w:r w:rsidRPr="00B463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FA5E6E1" w14:textId="1CF14AC2" w:rsidR="00304678" w:rsidRPr="00EB250E" w:rsidRDefault="00D621CE" w:rsidP="00EB250E">
      <w:pPr>
        <w:pStyle w:val="aff0"/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50E">
        <w:rPr>
          <w:rFonts w:ascii="Times New Roman" w:eastAsia="Calibri" w:hAnsi="Times New Roman" w:cs="Times New Roman"/>
          <w:b/>
          <w:sz w:val="24"/>
          <w:szCs w:val="24"/>
        </w:rPr>
        <w:t>Конкурсные задания</w:t>
      </w:r>
    </w:p>
    <w:p w14:paraId="7C0D0325" w14:textId="6E67068A" w:rsidR="00925CBA" w:rsidRPr="00AB5D8E" w:rsidRDefault="00EB250E" w:rsidP="00AB5D8E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25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</w:t>
      </w:r>
      <w:r w:rsidR="00925CBA" w:rsidRPr="00AB5D8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Конкурсное задание Конкурса</w:t>
      </w:r>
    </w:p>
    <w:p w14:paraId="1A3E9C81" w14:textId="3855E75E" w:rsidR="00925CBA" w:rsidRPr="00624045" w:rsidRDefault="00925CBA" w:rsidP="0062404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предлагается выполнить специальное конкурсное задание: записать видеоролик</w:t>
      </w:r>
      <w:r w:rsidR="007E5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развёрнутыми ответами на вопросы:</w:t>
      </w:r>
    </w:p>
    <w:p w14:paraId="5299E148" w14:textId="7B7DF40D" w:rsidR="00372910" w:rsidRPr="00C62919" w:rsidRDefault="00372910" w:rsidP="00AB5D8E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4138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видите роль налогов в единстве народов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F06B04A" w14:textId="779C393F" w:rsidR="00925CBA" w:rsidRPr="00AB5D8E" w:rsidRDefault="00624045" w:rsidP="00AB5D8E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25CBA" w:rsidRPr="00AB5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необходимо честно</w:t>
      </w:r>
      <w:r w:rsidR="008124BE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правильно и вовремя</w:t>
      </w:r>
      <w:r w:rsidR="00925CBA" w:rsidRPr="00AB5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платить налоги?</w:t>
      </w:r>
    </w:p>
    <w:p w14:paraId="724B0A15" w14:textId="2285CF28" w:rsidR="00925CBA" w:rsidRDefault="00925CBA" w:rsidP="00AB5D8E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почему я хочу попасть именно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ВДЦ </w:t>
      </w:r>
      <w:r w:rsidRPr="00AB5D8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Океан</w:t>
      </w:r>
      <w:r w:rsidRPr="00AB5D8E">
        <w:rPr>
          <w:rFonts w:ascii="Times New Roman" w:eastAsia="Times New Roman" w:hAnsi="Times New Roman" w:cs="Times New Roman"/>
          <w:color w:val="000000"/>
          <w:sz w:val="24"/>
          <w:szCs w:val="24"/>
        </w:rPr>
        <w:t>» и на налоговую смену?</w:t>
      </w:r>
    </w:p>
    <w:p w14:paraId="602BF699" w14:textId="5389EC09" w:rsidR="008124B5" w:rsidRPr="008124B5" w:rsidRDefault="008124B5" w:rsidP="008124B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я планирую применять полученные в рамках налоговой смены знания на практике и почему это важно</w:t>
      </w:r>
      <w:r w:rsidRPr="008124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843908D" w14:textId="74A0E6BC" w:rsidR="00304678" w:rsidRPr="00624045" w:rsidRDefault="00925CBA" w:rsidP="0062404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видеоролике необходимо рассказать о себе (ФИО, возраст,</w:t>
      </w:r>
      <w:r w:rsidR="00EE4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 место учебы, класс, кем хочу стать и почему).</w:t>
      </w:r>
    </w:p>
    <w:p w14:paraId="730D2DFD" w14:textId="19BC6C84" w:rsidR="00304678" w:rsidRPr="00EB250E" w:rsidRDefault="00D621CE" w:rsidP="00EB250E">
      <w:pPr>
        <w:pStyle w:val="aff0"/>
        <w:numPr>
          <w:ilvl w:val="1"/>
          <w:numId w:val="28"/>
        </w:numPr>
        <w:tabs>
          <w:tab w:val="left" w:pos="1134"/>
        </w:tabs>
        <w:spacing w:before="120" w:after="0" w:line="240" w:lineRule="auto"/>
        <w:ind w:firstLine="34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250E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Технические требования к оформлению конкурсной работы (конкурсного</w:t>
      </w:r>
      <w:r w:rsidRPr="00EB250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EB250E">
        <w:rPr>
          <w:rFonts w:ascii="Times New Roman" w:eastAsia="Calibri" w:hAnsi="Times New Roman" w:cs="Times New Roman"/>
          <w:color w:val="000000"/>
          <w:sz w:val="24"/>
          <w:szCs w:val="24"/>
        </w:rPr>
        <w:t>задания):</w:t>
      </w:r>
    </w:p>
    <w:p w14:paraId="5BAA28A9" w14:textId="60EF21EB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 МP4;</w:t>
      </w:r>
    </w:p>
    <w:p w14:paraId="29E6CF03" w14:textId="658ACFA3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минимальное разрешение видеоролика – 480x360 для 4:3, 480x272 для 16:9;</w:t>
      </w:r>
    </w:p>
    <w:p w14:paraId="16A063FC" w14:textId="2BA49B31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ориентация видеоролика – горизонтальная;</w:t>
      </w:r>
    </w:p>
    <w:p w14:paraId="22286F60" w14:textId="7C55506A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записи видеоролика не более </w:t>
      </w:r>
      <w:r w:rsidR="00F85EA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14:paraId="04456B87" w14:textId="58D5BD88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автора в сюжете/ах видеоролика обязательно;</w:t>
      </w:r>
    </w:p>
    <w:p w14:paraId="763ACF9D" w14:textId="73EBFA91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специальных программ и инструментов при съ</w:t>
      </w:r>
      <w:r w:rsidR="00A764F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>мке и монтаже видеоролика самостоятельно решается участником Конкурса;</w:t>
      </w:r>
    </w:p>
    <w:p w14:paraId="493BB55E" w14:textId="5C5632B1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Конкурса сами определяют жанр видеоролика (интервью, репортаж, видеоклип и т.п.);</w:t>
      </w:r>
    </w:p>
    <w:p w14:paraId="12A9B064" w14:textId="460E4103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монтаже видеоролика могут использоваться фотографии и архивные материалы;</w:t>
      </w:r>
    </w:p>
    <w:p w14:paraId="12E0AC9F" w14:textId="6CB4F590" w:rsidR="00304678" w:rsidRDefault="00624045">
      <w:pPr>
        <w:pStyle w:val="aff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конкурс не допускаются ролики рекламного характера, оскорбляющие достоинство и чувства других людей, не раскрывающие тему Конкурса.</w:t>
      </w:r>
    </w:p>
    <w:p w14:paraId="67E7D6EB" w14:textId="48BD9511" w:rsidR="00304678" w:rsidRDefault="0034402F" w:rsidP="00C723D6">
      <w:pPr>
        <w:tabs>
          <w:tab w:val="left" w:pos="709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50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1CE"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Конкурсная работа направляется на электронный адрес: </w:t>
      </w:r>
      <w:hyperlink r:id="rId14" w:tooltip="mailto:okean@tax.gov.ru" w:history="1"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  <w:lang w:val="en-US"/>
          </w:rPr>
          <w:t>okean</w:t>
        </w:r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</w:rPr>
          <w:t>@</w:t>
        </w:r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  <w:lang w:val="en-US"/>
          </w:rPr>
          <w:t>tax</w:t>
        </w:r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</w:rPr>
          <w:t>.</w:t>
        </w:r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D621CE" w:rsidRPr="00624045">
          <w:rPr>
            <w:rStyle w:val="af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621CE"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вложенным файлом (при возможности, исходя из объ</w:t>
      </w:r>
      <w:r w:rsidR="00A764F8"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621CE" w:rsidRPr="00624045">
        <w:rPr>
          <w:rFonts w:ascii="Times New Roman" w:eastAsia="Times New Roman" w:hAnsi="Times New Roman" w:cs="Times New Roman"/>
          <w:color w:val="000000"/>
          <w:sz w:val="24"/>
          <w:szCs w:val="24"/>
        </w:rPr>
        <w:t>ма) или</w:t>
      </w:r>
      <w:r w:rsidR="00D621CE" w:rsidRPr="006240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форме ссылки на «облачное хранилище» (не требующее регистрации) в формате </w:t>
      </w:r>
      <w:proofErr w:type="spellStart"/>
      <w:r w:rsidR="00D621CE" w:rsidRPr="0062404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mp</w:t>
      </w:r>
      <w:proofErr w:type="spellEnd"/>
      <w:r w:rsidR="00D621CE" w:rsidRPr="00624045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</w:p>
    <w:p w14:paraId="442CDD4C" w14:textId="76B300FC" w:rsidR="00304678" w:rsidRPr="00EB250E" w:rsidRDefault="00D621CE" w:rsidP="00EB250E">
      <w:pPr>
        <w:pStyle w:val="aff0"/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Конкурса</w:t>
      </w:r>
    </w:p>
    <w:p w14:paraId="083283FB" w14:textId="21041F03" w:rsidR="00304678" w:rsidRPr="00EB250E" w:rsidRDefault="00D621CE" w:rsidP="00EB250E">
      <w:pPr>
        <w:pStyle w:val="aff0"/>
        <w:numPr>
          <w:ilvl w:val="1"/>
          <w:numId w:val="29"/>
        </w:numPr>
        <w:tabs>
          <w:tab w:val="left" w:pos="709"/>
        </w:tabs>
        <w:spacing w:before="120" w:after="0" w:line="240" w:lineRule="auto"/>
        <w:ind w:firstLine="34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Подведение итогов Конкурса осуществляется по сумме баллов в рейтинговой системе. </w:t>
      </w:r>
    </w:p>
    <w:p w14:paraId="14FDDFB8" w14:textId="77777777" w:rsidR="00304678" w:rsidRDefault="00D621CE">
      <w:pPr>
        <w:tabs>
          <w:tab w:val="left" w:pos="709"/>
          <w:tab w:val="left" w:pos="1276"/>
        </w:tabs>
        <w:spacing w:before="120"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Анализ содержания и качества выполнения конкурсного задания:</w:t>
      </w:r>
    </w:p>
    <w:tbl>
      <w:tblPr>
        <w:tblStyle w:val="af7"/>
        <w:tblW w:w="9639" w:type="dxa"/>
        <w:tblInd w:w="-5" w:type="dxa"/>
        <w:tblLook w:val="04A0" w:firstRow="1" w:lastRow="0" w:firstColumn="1" w:lastColumn="0" w:noHBand="0" w:noVBand="1"/>
      </w:tblPr>
      <w:tblGrid>
        <w:gridCol w:w="562"/>
        <w:gridCol w:w="7221"/>
        <w:gridCol w:w="1856"/>
      </w:tblGrid>
      <w:tr w:rsidR="00304678" w14:paraId="4EDA418E" w14:textId="77777777">
        <w:trPr>
          <w:trHeight w:val="562"/>
        </w:trPr>
        <w:tc>
          <w:tcPr>
            <w:tcW w:w="562" w:type="dxa"/>
          </w:tcPr>
          <w:p w14:paraId="6A7C5DC6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1" w:type="dxa"/>
          </w:tcPr>
          <w:p w14:paraId="40265D28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856" w:type="dxa"/>
          </w:tcPr>
          <w:p w14:paraId="1AD09469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304678" w14:paraId="4779E724" w14:textId="77777777">
        <w:tc>
          <w:tcPr>
            <w:tcW w:w="562" w:type="dxa"/>
          </w:tcPr>
          <w:p w14:paraId="2611D46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1" w:type="dxa"/>
          </w:tcPr>
          <w:p w14:paraId="150D676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работы теме конкурса</w:t>
            </w:r>
          </w:p>
        </w:tc>
        <w:tc>
          <w:tcPr>
            <w:tcW w:w="1856" w:type="dxa"/>
          </w:tcPr>
          <w:p w14:paraId="3E43BB6C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4678" w14:paraId="079959D2" w14:textId="77777777">
        <w:tc>
          <w:tcPr>
            <w:tcW w:w="562" w:type="dxa"/>
          </w:tcPr>
          <w:p w14:paraId="2AA51FCE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1" w:type="dxa"/>
          </w:tcPr>
          <w:p w14:paraId="1BC1DF8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раскрытия темы</w:t>
            </w:r>
          </w:p>
        </w:tc>
        <w:tc>
          <w:tcPr>
            <w:tcW w:w="1856" w:type="dxa"/>
          </w:tcPr>
          <w:p w14:paraId="77A81E25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4678" w14:paraId="57F44244" w14:textId="77777777">
        <w:tc>
          <w:tcPr>
            <w:tcW w:w="562" w:type="dxa"/>
          </w:tcPr>
          <w:p w14:paraId="211781D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1" w:type="dxa"/>
          </w:tcPr>
          <w:p w14:paraId="1DDBEF1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замысла</w:t>
            </w:r>
          </w:p>
        </w:tc>
        <w:tc>
          <w:tcPr>
            <w:tcW w:w="1856" w:type="dxa"/>
          </w:tcPr>
          <w:p w14:paraId="196F253D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4678" w14:paraId="3275AE69" w14:textId="77777777">
        <w:tc>
          <w:tcPr>
            <w:tcW w:w="562" w:type="dxa"/>
          </w:tcPr>
          <w:p w14:paraId="509F11E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1" w:type="dxa"/>
          </w:tcPr>
          <w:p w14:paraId="017DC327" w14:textId="3C167F4F" w:rsidR="00304678" w:rsidRDefault="00D621CE" w:rsidP="003D4553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мастерство (жанр и качество исполнения работы, соответствие уровня возрасту автора), соблюдение норм речи</w:t>
            </w:r>
          </w:p>
        </w:tc>
        <w:tc>
          <w:tcPr>
            <w:tcW w:w="1856" w:type="dxa"/>
          </w:tcPr>
          <w:p w14:paraId="50B45D8C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4678" w14:paraId="3B649D26" w14:textId="77777777">
        <w:tc>
          <w:tcPr>
            <w:tcW w:w="562" w:type="dxa"/>
          </w:tcPr>
          <w:p w14:paraId="67B0BC52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1" w:type="dxa"/>
          </w:tcPr>
          <w:p w14:paraId="02358F40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Аргументированность, умение излагать свою мысль</w:t>
            </w:r>
          </w:p>
        </w:tc>
        <w:tc>
          <w:tcPr>
            <w:tcW w:w="1856" w:type="dxa"/>
          </w:tcPr>
          <w:p w14:paraId="5BC54E95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4678" w14:paraId="711BAE65" w14:textId="77777777">
        <w:tc>
          <w:tcPr>
            <w:tcW w:w="562" w:type="dxa"/>
          </w:tcPr>
          <w:p w14:paraId="1DED7E51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1" w:type="dxa"/>
          </w:tcPr>
          <w:p w14:paraId="3B13B627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требованиям к оформлению конкурсного задания</w:t>
            </w:r>
          </w:p>
        </w:tc>
        <w:tc>
          <w:tcPr>
            <w:tcW w:w="1856" w:type="dxa"/>
          </w:tcPr>
          <w:p w14:paraId="7E3FD001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4678" w14:paraId="736C0926" w14:textId="77777777">
        <w:tc>
          <w:tcPr>
            <w:tcW w:w="562" w:type="dxa"/>
          </w:tcPr>
          <w:p w14:paraId="4DFE5898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1" w:type="dxa"/>
          </w:tcPr>
          <w:p w14:paraId="31999B75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856" w:type="dxa"/>
          </w:tcPr>
          <w:p w14:paraId="6CEDA1FB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4678" w14:paraId="1D24E9C0" w14:textId="77777777">
        <w:tc>
          <w:tcPr>
            <w:tcW w:w="562" w:type="dxa"/>
          </w:tcPr>
          <w:p w14:paraId="12A7F776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1" w:type="dxa"/>
          </w:tcPr>
          <w:p w14:paraId="50CD18B2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в дальнейшем</w:t>
            </w:r>
          </w:p>
        </w:tc>
        <w:tc>
          <w:tcPr>
            <w:tcW w:w="1856" w:type="dxa"/>
          </w:tcPr>
          <w:p w14:paraId="673952A8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04678" w14:paraId="0DD88B47" w14:textId="77777777">
        <w:tc>
          <w:tcPr>
            <w:tcW w:w="7783" w:type="dxa"/>
            <w:gridSpan w:val="2"/>
          </w:tcPr>
          <w:p w14:paraId="2C2821C0" w14:textId="77777777" w:rsidR="00304678" w:rsidRDefault="00D621CE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856" w:type="dxa"/>
          </w:tcPr>
          <w:p w14:paraId="1AA382AB" w14:textId="77777777" w:rsidR="00304678" w:rsidRDefault="00D621CE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4763DC43" w14:textId="77777777" w:rsidR="00304678" w:rsidRDefault="003046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</w:p>
    <w:p w14:paraId="5D05DC64" w14:textId="529B8F2B" w:rsidR="00304678" w:rsidRPr="00EB250E" w:rsidRDefault="00D621CE" w:rsidP="00EB250E">
      <w:pPr>
        <w:pStyle w:val="aff0"/>
        <w:numPr>
          <w:ilvl w:val="1"/>
          <w:numId w:val="29"/>
        </w:numPr>
        <w:tabs>
          <w:tab w:val="left" w:pos="709"/>
        </w:tabs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>Победителями Конкурса становятся участники, набравшие наибольшее количество баллов.</w:t>
      </w:r>
    </w:p>
    <w:p w14:paraId="44E4D14D" w14:textId="77777777" w:rsidR="00304678" w:rsidRDefault="00D621CE" w:rsidP="00EB250E">
      <w:pPr>
        <w:pStyle w:val="aff0"/>
        <w:numPr>
          <w:ilvl w:val="1"/>
          <w:numId w:val="2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количеству набранных баллов составляется рейтинговый список в каждой категории участников конкурсного отбора от наибольшего количества баллов </w:t>
      </w:r>
      <w:r w:rsidR="00A764F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до наименьшего.</w:t>
      </w:r>
    </w:p>
    <w:p w14:paraId="096F4D8E" w14:textId="0CE13CC1" w:rsidR="00304678" w:rsidRDefault="00D621CE" w:rsidP="00EB250E">
      <w:pPr>
        <w:pStyle w:val="aff0"/>
        <w:numPr>
          <w:ilvl w:val="1"/>
          <w:numId w:val="2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конкурсного отбора окончательные и не подлежат коррекции.</w:t>
      </w:r>
    </w:p>
    <w:p w14:paraId="37E47628" w14:textId="77777777" w:rsidR="00C723D6" w:rsidRPr="00C723D6" w:rsidRDefault="00C723D6" w:rsidP="00B46321">
      <w:pPr>
        <w:pStyle w:val="aff0"/>
        <w:tabs>
          <w:tab w:val="left" w:pos="70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615EA" w14:textId="10701EE5" w:rsidR="00304678" w:rsidRPr="00906160" w:rsidRDefault="00D621CE" w:rsidP="00EB250E">
      <w:pPr>
        <w:numPr>
          <w:ilvl w:val="0"/>
          <w:numId w:val="29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Результаты Конкурса</w:t>
      </w:r>
    </w:p>
    <w:p w14:paraId="06A38DA6" w14:textId="0A3F8813" w:rsidR="00304678" w:rsidRDefault="00EB250E" w:rsidP="00EB250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7.1 </w:t>
      </w:r>
      <w:r w:rsidR="00D621CE">
        <w:rPr>
          <w:rFonts w:ascii="Times New Roman" w:eastAsia="Calibri" w:hAnsi="Times New Roman" w:cs="Times New Roman"/>
          <w:sz w:val="24"/>
          <w:szCs w:val="24"/>
        </w:rPr>
        <w:t xml:space="preserve">Решение комиссии Конкурса оформляется в виде письменного протокола, включающего сводную информацию о проведении и итогах всех этапов Конкурса, </w:t>
      </w:r>
      <w:r w:rsidR="00A764F8">
        <w:rPr>
          <w:rFonts w:ascii="Times New Roman" w:eastAsia="Calibri" w:hAnsi="Times New Roman" w:cs="Times New Roman"/>
          <w:sz w:val="24"/>
          <w:szCs w:val="24"/>
        </w:rPr>
        <w:br/>
      </w:r>
      <w:r w:rsidR="00D621CE">
        <w:rPr>
          <w:rFonts w:ascii="Times New Roman" w:eastAsia="Calibri" w:hAnsi="Times New Roman" w:cs="Times New Roman"/>
          <w:sz w:val="24"/>
          <w:szCs w:val="24"/>
        </w:rPr>
        <w:t>который подписывается всеми членами комиссии</w:t>
      </w:r>
      <w:r w:rsidR="00B46321">
        <w:rPr>
          <w:rFonts w:ascii="Times New Roman" w:eastAsia="Calibri" w:hAnsi="Times New Roman" w:cs="Times New Roman"/>
          <w:sz w:val="24"/>
          <w:szCs w:val="24"/>
        </w:rPr>
        <w:t xml:space="preserve"> и утверждается Куратором</w:t>
      </w:r>
      <w:r w:rsidR="00D621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7DD266" w14:textId="27C4F694" w:rsidR="00304678" w:rsidRPr="00EB250E" w:rsidRDefault="00D621CE" w:rsidP="00EB250E">
      <w:pPr>
        <w:pStyle w:val="aff0"/>
        <w:numPr>
          <w:ilvl w:val="1"/>
          <w:numId w:val="30"/>
        </w:numPr>
        <w:spacing w:before="120"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>Результаты Конкурса в виде списка победителей (ФИО</w:t>
      </w:r>
      <w:r w:rsidR="00E12AF7" w:rsidRPr="00EB250E">
        <w:rPr>
          <w:rFonts w:ascii="Times New Roman" w:eastAsia="Calibri" w:hAnsi="Times New Roman" w:cs="Times New Roman"/>
          <w:sz w:val="24"/>
          <w:szCs w:val="24"/>
        </w:rPr>
        <w:t xml:space="preserve"> и регион</w:t>
      </w:r>
      <w:r w:rsidRPr="00EB250E">
        <w:rPr>
          <w:rFonts w:ascii="Times New Roman" w:eastAsia="Calibri" w:hAnsi="Times New Roman" w:cs="Times New Roman"/>
          <w:sz w:val="24"/>
          <w:szCs w:val="24"/>
        </w:rPr>
        <w:t>) публикуются на сайте</w:t>
      </w:r>
      <w:r w:rsidR="007E5520" w:rsidRPr="00EB2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64F8" w:rsidRPr="00EB250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641EC" w:rsidRPr="00EB250E">
        <w:rPr>
          <w:rFonts w:ascii="Times New Roman" w:eastAsia="Calibri" w:hAnsi="Times New Roman" w:cs="Times New Roman"/>
          <w:sz w:val="24"/>
          <w:szCs w:val="24"/>
        </w:rPr>
        <w:t xml:space="preserve">сети интернет </w:t>
      </w:r>
      <w:r w:rsidR="003E1646" w:rsidRPr="00EB250E">
        <w:rPr>
          <w:rFonts w:ascii="Times New Roman" w:eastAsia="Calibri" w:hAnsi="Times New Roman" w:cs="Times New Roman"/>
          <w:sz w:val="24"/>
          <w:szCs w:val="24"/>
        </w:rPr>
        <w:t>Куратора</w:t>
      </w: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 Конкурса в срок </w:t>
      </w:r>
      <w:r w:rsidRPr="00EB250E">
        <w:rPr>
          <w:rFonts w:ascii="Times New Roman" w:eastAsia="Calibri" w:hAnsi="Times New Roman" w:cs="Times New Roman"/>
          <w:b/>
          <w:sz w:val="24"/>
          <w:szCs w:val="24"/>
        </w:rPr>
        <w:t xml:space="preserve">не позднее </w:t>
      </w:r>
      <w:r w:rsidR="00925CBA" w:rsidRPr="00EB250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32AF6" w:rsidRPr="00EB250E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764F8" w:rsidRPr="00EB250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25CBA" w:rsidRPr="00EB250E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A764F8" w:rsidRPr="00EB250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124BE" w:rsidRPr="00EB250E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Pr="00EB250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4FD7CA1" w14:textId="18DEDCA4" w:rsidR="00304678" w:rsidRDefault="00D621CE" w:rsidP="00EB250E">
      <w:pPr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итоговым протоколом, участникам Конкурса высылается именной </w:t>
      </w:r>
      <w:r w:rsidR="00925CBA">
        <w:rPr>
          <w:rFonts w:ascii="Times New Roman" w:eastAsia="Times New Roman" w:hAnsi="Times New Roman" w:cs="Times New Roman"/>
          <w:sz w:val="24"/>
          <w:szCs w:val="24"/>
        </w:rPr>
        <w:t xml:space="preserve">Сертификат </w:t>
      </w:r>
      <w:r w:rsidR="00A764F8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обедителя Конкурса, подтверждающий успешность прохождения всех этапов </w:t>
      </w:r>
      <w:r>
        <w:rPr>
          <w:rFonts w:ascii="Times New Roman" w:eastAsia="Calibri" w:hAnsi="Times New Roman" w:cs="Times New Roman"/>
          <w:sz w:val="24"/>
          <w:szCs w:val="24"/>
        </w:rPr>
        <w:t>конкурсных процедур</w:t>
      </w:r>
      <w:r w:rsidR="008641EC">
        <w:rPr>
          <w:rFonts w:ascii="Times New Roman" w:eastAsia="Times New Roman" w:hAnsi="Times New Roman" w:cs="Times New Roman"/>
          <w:sz w:val="24"/>
          <w:szCs w:val="24"/>
        </w:rPr>
        <w:t xml:space="preserve">, согласно </w:t>
      </w:r>
      <w:r>
        <w:rPr>
          <w:rFonts w:ascii="Times New Roman" w:eastAsia="Times New Roman" w:hAnsi="Times New Roman" w:cs="Times New Roman"/>
          <w:sz w:val="24"/>
          <w:szCs w:val="24"/>
        </w:rPr>
        <w:t>п.</w:t>
      </w:r>
      <w:r w:rsidR="0086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настоящего Положения</w:t>
      </w:r>
      <w:r w:rsidR="008641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поощрение путевкой </w:t>
      </w:r>
      <w:r w:rsidR="008641E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тематическую смену 202</w:t>
      </w:r>
      <w:r w:rsidR="008124B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Calibri" w:hAnsi="Times New Roman" w:cs="Times New Roman"/>
          <w:sz w:val="24"/>
        </w:rPr>
        <w:t>ВДЦ «Океан»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1646">
        <w:rPr>
          <w:rFonts w:ascii="Times New Roman" w:eastAsia="Times New Roman" w:hAnsi="Times New Roman" w:cs="Times New Roman"/>
          <w:sz w:val="24"/>
          <w:szCs w:val="24"/>
        </w:rPr>
        <w:t>Куратор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отправляет </w:t>
      </w:r>
      <w:r w:rsidR="00E12AF7">
        <w:rPr>
          <w:rFonts w:ascii="Times New Roman" w:eastAsia="Times New Roman" w:hAnsi="Times New Roman" w:cs="Times New Roman"/>
          <w:sz w:val="24"/>
          <w:szCs w:val="24"/>
        </w:rPr>
        <w:t xml:space="preserve">Сертификат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адрес, указанный участником-победителем при подаче Заявки, в срок не позднее 10 (десяти) рабочих дней. </w:t>
      </w:r>
    </w:p>
    <w:p w14:paraId="7BA303B4" w14:textId="7230A0D1" w:rsidR="00304678" w:rsidRDefault="00D621CE" w:rsidP="00EB250E">
      <w:pPr>
        <w:numPr>
          <w:ilvl w:val="1"/>
          <w:numId w:val="30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Вместе с Сертификатом направляется информационное письмо родителям победителя Конкурса о</w:t>
      </w:r>
      <w:r w:rsidR="00E12AF7">
        <w:rPr>
          <w:rFonts w:ascii="Times New Roman" w:eastAsia="Times New Roman" w:hAnsi="Times New Roman" w:cs="Times New Roman"/>
          <w:sz w:val="24"/>
          <w:szCs w:val="24"/>
        </w:rPr>
        <w:t>б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E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12AF7">
        <w:rPr>
          <w:rFonts w:ascii="Times New Roman" w:eastAsia="Times New Roman" w:hAnsi="Times New Roman" w:cs="Times New Roman"/>
          <w:sz w:val="24"/>
          <w:szCs w:val="24"/>
        </w:rPr>
        <w:t xml:space="preserve">альнейших шагах по подготовке к </w:t>
      </w:r>
      <w:r>
        <w:rPr>
          <w:rFonts w:ascii="Times New Roman" w:eastAsia="Times New Roman" w:hAnsi="Times New Roman" w:cs="Times New Roman"/>
          <w:sz w:val="24"/>
          <w:szCs w:val="24"/>
        </w:rPr>
        <w:t>поездк</w:t>
      </w:r>
      <w:r w:rsidR="00E12AF7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4F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ВДЦ «Океан» для участия в Программе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«Мы </w:t>
      </w:r>
      <w:r w:rsidR="00A764F8">
        <w:rPr>
          <w:rFonts w:ascii="Times New Roman" w:eastAsia="Calibri" w:hAnsi="Times New Roman" w:cs="Times New Roman"/>
          <w:sz w:val="24"/>
          <w:szCs w:val="24"/>
        </w:rPr>
        <w:t>– г</w:t>
      </w:r>
      <w:r>
        <w:rPr>
          <w:rFonts w:ascii="Times New Roman" w:eastAsia="Calibri" w:hAnsi="Times New Roman" w:cs="Times New Roman"/>
          <w:sz w:val="24"/>
          <w:szCs w:val="24"/>
        </w:rPr>
        <w:t>осударство».</w:t>
      </w:r>
    </w:p>
    <w:p w14:paraId="312B3C63" w14:textId="714B4A0A" w:rsidR="00C723D6" w:rsidRPr="00B46321" w:rsidRDefault="00C723D6" w:rsidP="00EB250E">
      <w:pPr>
        <w:numPr>
          <w:ilvl w:val="1"/>
          <w:numId w:val="30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321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Pr="00B46321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B46321">
        <w:rPr>
          <w:rFonts w:ascii="Times New Roman" w:hAnsi="Times New Roman" w:cs="Times New Roman"/>
          <w:sz w:val="24"/>
          <w:szCs w:val="24"/>
        </w:rPr>
        <w:t xml:space="preserve"> получения Сертификата Участник </w:t>
      </w:r>
      <w:r w:rsidR="00B46321" w:rsidRPr="00B46321">
        <w:rPr>
          <w:rFonts w:ascii="Times New Roman" w:hAnsi="Times New Roman" w:cs="Times New Roman"/>
          <w:sz w:val="24"/>
          <w:szCs w:val="24"/>
        </w:rPr>
        <w:t>до 15.04.2026</w:t>
      </w:r>
      <w:r w:rsidRPr="00B46321">
        <w:rPr>
          <w:rFonts w:ascii="Times New Roman" w:hAnsi="Times New Roman" w:cs="Times New Roman"/>
          <w:sz w:val="24"/>
          <w:szCs w:val="24"/>
        </w:rPr>
        <w:t xml:space="preserve"> самостоятельно регистрируется в автоматизированной информационной подсистеме «Путёвка» (АИС «Путевка») посредством портала </w:t>
      </w:r>
      <w:hyperlink r:id="rId15" w:tooltip="https://okean.org/" w:history="1">
        <w:r w:rsidRPr="00B46321">
          <w:rPr>
            <w:rStyle w:val="afa"/>
            <w:rFonts w:ascii="Times New Roman" w:hAnsi="Times New Roman" w:cs="Times New Roman"/>
            <w:sz w:val="24"/>
            <w:szCs w:val="24"/>
          </w:rPr>
          <w:t>https://okean.org/</w:t>
        </w:r>
      </w:hyperlink>
      <w:r w:rsidRPr="00B46321">
        <w:rPr>
          <w:rFonts w:ascii="Times New Roman" w:hAnsi="Times New Roman" w:cs="Times New Roman"/>
          <w:sz w:val="24"/>
          <w:szCs w:val="24"/>
        </w:rPr>
        <w:t>.</w:t>
      </w:r>
    </w:p>
    <w:p w14:paraId="31143E4F" w14:textId="283F882C" w:rsidR="00C723D6" w:rsidRPr="00B46321" w:rsidRDefault="00C723D6" w:rsidP="00EB250E">
      <w:pPr>
        <w:numPr>
          <w:ilvl w:val="1"/>
          <w:numId w:val="30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321">
        <w:rPr>
          <w:rFonts w:ascii="Times New Roman" w:hAnsi="Times New Roman" w:cs="Times New Roman"/>
          <w:sz w:val="24"/>
          <w:szCs w:val="24"/>
        </w:rPr>
        <w:t xml:space="preserve">В личном кабинете при регистрации Участник заполняет свой профиль в полном объеме, </w:t>
      </w:r>
      <w:r w:rsidRPr="00B46321">
        <w:rPr>
          <w:rFonts w:ascii="Times New Roman" w:eastAsia="Times New Roman" w:hAnsi="Times New Roman" w:cs="Times New Roman"/>
          <w:sz w:val="24"/>
          <w:szCs w:val="24"/>
        </w:rPr>
        <w:t>добавляет</w:t>
      </w:r>
      <w:r w:rsidRPr="00B46321">
        <w:rPr>
          <w:rFonts w:ascii="Times New Roman" w:hAnsi="Times New Roman" w:cs="Times New Roman"/>
          <w:sz w:val="24"/>
          <w:szCs w:val="24"/>
        </w:rPr>
        <w:t xml:space="preserve"> в первую очередь Сертификат и документы, подтверждающие лучшие личные достижения согласно направленности ДОП за последние 3 (три) года.</w:t>
      </w:r>
    </w:p>
    <w:p w14:paraId="37D1FAB7" w14:textId="45AF9C10" w:rsidR="00304678" w:rsidRPr="00EB250E" w:rsidRDefault="00D621CE" w:rsidP="00EB250E">
      <w:pPr>
        <w:pStyle w:val="aff0"/>
        <w:numPr>
          <w:ilvl w:val="1"/>
          <w:numId w:val="30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50E">
        <w:rPr>
          <w:rFonts w:ascii="Times New Roman" w:eastAsia="Calibri" w:hAnsi="Times New Roman" w:cs="Times New Roman"/>
          <w:sz w:val="24"/>
          <w:szCs w:val="24"/>
        </w:rPr>
        <w:t xml:space="preserve">Сертификат победителя Конкурса является именным и не подлежит передаче третьим лицам, как из числа участников Конкурса, так и родственников участника, </w:t>
      </w:r>
      <w:r w:rsidR="008641EC" w:rsidRPr="00EB250E">
        <w:rPr>
          <w:rFonts w:ascii="Times New Roman" w:eastAsia="Calibri" w:hAnsi="Times New Roman" w:cs="Times New Roman"/>
          <w:sz w:val="24"/>
          <w:szCs w:val="24"/>
        </w:rPr>
        <w:br/>
      </w:r>
      <w:r w:rsidRPr="00EB250E">
        <w:rPr>
          <w:rFonts w:ascii="Times New Roman" w:eastAsia="Calibri" w:hAnsi="Times New Roman" w:cs="Times New Roman"/>
          <w:sz w:val="24"/>
          <w:szCs w:val="24"/>
        </w:rPr>
        <w:t>а также любым другим лицам, не указанным в Сертификате.</w:t>
      </w:r>
    </w:p>
    <w:p w14:paraId="0D8C0EBB" w14:textId="0AD92167" w:rsidR="00304678" w:rsidRDefault="00D621CE" w:rsidP="00EB250E">
      <w:pPr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Родителям победителя Конкурса необходимо в срок не позднее </w:t>
      </w:r>
      <w:r w:rsidR="00925CBA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E12AF7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дней со дня публикации итогов Конкурса отправить на адрес электронной почты </w:t>
      </w:r>
      <w:hyperlink r:id="rId16" w:tooltip="mailto:okean@tax.gov.ru" w:history="1"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okean</w:t>
        </w:r>
        <w:r>
          <w:rPr>
            <w:rStyle w:val="afa"/>
            <w:rFonts w:ascii="Times New Roman" w:eastAsia="Calibri" w:hAnsi="Times New Roman" w:cs="Times New Roman"/>
            <w:sz w:val="24"/>
          </w:rPr>
          <w:t>@</w:t>
        </w:r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tax</w:t>
        </w:r>
        <w:r>
          <w:rPr>
            <w:rStyle w:val="afa"/>
            <w:rFonts w:ascii="Times New Roman" w:eastAsia="Calibri" w:hAnsi="Times New Roman" w:cs="Times New Roman"/>
            <w:sz w:val="24"/>
          </w:rPr>
          <w:t>.</w:t>
        </w:r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gov</w:t>
        </w:r>
        <w:r>
          <w:rPr>
            <w:rStyle w:val="afa"/>
            <w:rFonts w:ascii="Times New Roman" w:eastAsia="Calibri" w:hAnsi="Times New Roman" w:cs="Times New Roman"/>
            <w:sz w:val="24"/>
          </w:rPr>
          <w:t>.</w:t>
        </w:r>
        <w:proofErr w:type="spellStart"/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письмо, подтверждающее готовность ребенка принять участие в </w:t>
      </w:r>
      <w:r w:rsidR="008641EC">
        <w:rPr>
          <w:rFonts w:ascii="Times New Roman" w:eastAsia="Calibri" w:hAnsi="Times New Roman" w:cs="Times New Roman"/>
          <w:sz w:val="24"/>
        </w:rPr>
        <w:t>ДОП «Мы – государство»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DE404" w14:textId="25E69144" w:rsidR="00304678" w:rsidRDefault="00D621CE" w:rsidP="00EB250E">
      <w:pPr>
        <w:numPr>
          <w:ilvl w:val="1"/>
          <w:numId w:val="30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каких-либо личных обстоятельств, препятствующих победителю Конкурса принять участие в</w:t>
      </w:r>
      <w:r w:rsidR="00864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1EC">
        <w:rPr>
          <w:rFonts w:ascii="Times New Roman" w:eastAsia="Calibri" w:hAnsi="Times New Roman" w:cs="Times New Roman"/>
          <w:sz w:val="24"/>
        </w:rPr>
        <w:t>ДОП «Мы – государство»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его представитель должен обязательно известить об этом Организатора не позднее </w:t>
      </w:r>
      <w:r w:rsidR="00925CBA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8641EC">
        <w:rPr>
          <w:rFonts w:ascii="Times New Roman" w:eastAsia="Calibri" w:hAnsi="Times New Roman" w:cs="Times New Roman"/>
          <w:sz w:val="24"/>
          <w:szCs w:val="24"/>
        </w:rPr>
        <w:t>(</w:t>
      </w:r>
      <w:r w:rsidR="00925CBA">
        <w:rPr>
          <w:rFonts w:ascii="Times New Roman" w:eastAsia="Calibri" w:hAnsi="Times New Roman" w:cs="Times New Roman"/>
          <w:sz w:val="24"/>
          <w:szCs w:val="24"/>
        </w:rPr>
        <w:t>пяти</w:t>
      </w:r>
      <w:r w:rsidR="008641E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после размещения результатов Конкурса на сайте. </w:t>
      </w:r>
      <w:r>
        <w:rPr>
          <w:rFonts w:ascii="Times New Roman" w:eastAsia="Times New Roman" w:hAnsi="Times New Roman" w:cs="Times New Roman"/>
          <w:sz w:val="24"/>
          <w:szCs w:val="24"/>
        </w:rPr>
        <w:t>Замена смены и Программы в таком случае невозможна.</w:t>
      </w:r>
    </w:p>
    <w:p w14:paraId="02C13D41" w14:textId="367F9B63" w:rsidR="00304678" w:rsidRDefault="00D621CE" w:rsidP="00EB250E">
      <w:pPr>
        <w:numPr>
          <w:ilvl w:val="1"/>
          <w:numId w:val="30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отказа от получения путевки одного из прошедших конкурсный отбор </w:t>
      </w:r>
      <w:r w:rsidR="00E12AF7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частников, право на получение бесплатной путевки передается </w:t>
      </w:r>
      <w:r w:rsidR="00E12AF7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частнику, следующему </w:t>
      </w:r>
      <w:r w:rsidR="008641E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в ранжированном списке.</w:t>
      </w:r>
    </w:p>
    <w:p w14:paraId="4A57AB3F" w14:textId="5F7F0C08" w:rsidR="00304678" w:rsidRDefault="00D621CE" w:rsidP="00EB250E">
      <w:pPr>
        <w:numPr>
          <w:ilvl w:val="1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отказа от получения путевки либо иных обстоятельств, препятствующих победителю Конкурса принять участие в</w:t>
      </w:r>
      <w:r w:rsidR="0086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1EC">
        <w:rPr>
          <w:rFonts w:ascii="Times New Roman" w:eastAsia="Calibri" w:hAnsi="Times New Roman" w:cs="Times New Roman"/>
          <w:sz w:val="24"/>
        </w:rPr>
        <w:t>ДОП «Мы – государство»</w:t>
      </w:r>
      <w:r>
        <w:rPr>
          <w:rFonts w:ascii="Times New Roman" w:eastAsia="Times New Roman" w:hAnsi="Times New Roman" w:cs="Times New Roman"/>
          <w:sz w:val="24"/>
          <w:szCs w:val="24"/>
        </w:rPr>
        <w:t>, денежный эквивалент стоимости не выплачивается и не компенсируется.</w:t>
      </w:r>
    </w:p>
    <w:p w14:paraId="6F279786" w14:textId="77777777" w:rsidR="00C775E6" w:rsidRDefault="00C775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53E5" w14:textId="692B2ABA" w:rsidR="00304678" w:rsidRPr="00C723D6" w:rsidRDefault="00D621CE" w:rsidP="00C723D6">
      <w:pPr>
        <w:pStyle w:val="aff0"/>
        <w:numPr>
          <w:ilvl w:val="0"/>
          <w:numId w:val="25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23D6">
        <w:rPr>
          <w:rFonts w:ascii="Times New Roman" w:eastAsia="Calibri" w:hAnsi="Times New Roman" w:cs="Times New Roman"/>
          <w:b/>
          <w:bCs/>
          <w:sz w:val="24"/>
          <w:szCs w:val="24"/>
        </w:rPr>
        <w:t>Контакты для связи</w:t>
      </w:r>
    </w:p>
    <w:p w14:paraId="73C184EE" w14:textId="77777777" w:rsidR="00C775E6" w:rsidRDefault="00C77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06CC8" w14:textId="666C2809" w:rsidR="00304678" w:rsidRDefault="00D621CE" w:rsidP="00E12AF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Ответственный </w:t>
      </w:r>
      <w:r w:rsidR="00845878">
        <w:rPr>
          <w:rFonts w:ascii="Times New Roman" w:eastAsia="Calibri" w:hAnsi="Times New Roman" w:cs="Times New Roman"/>
          <w:sz w:val="24"/>
          <w:szCs w:val="24"/>
        </w:rPr>
        <w:t>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="008641E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12AF7">
        <w:rPr>
          <w:rFonts w:ascii="Times New Roman" w:eastAsia="Calibri" w:hAnsi="Times New Roman" w:cs="Times New Roman"/>
          <w:sz w:val="24"/>
          <w:szCs w:val="24"/>
        </w:rPr>
        <w:t>Куратора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14:paraId="338A0069" w14:textId="77777777" w:rsidR="00304678" w:rsidRDefault="00D621CE" w:rsidP="00200E3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Гольцов Кирилл Вячеславович, заместитель начальника отдела цифровой трансформации образования Управления профессионального развития ФНС России.</w:t>
      </w:r>
    </w:p>
    <w:p w14:paraId="503E881F" w14:textId="58E7B879" w:rsidR="00304678" w:rsidRDefault="00455CEA" w:rsidP="00E12AF7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hyperlink r:id="rId17" w:history="1">
        <w:r w:rsidR="004F6306" w:rsidRPr="00480DF4">
          <w:rPr>
            <w:rStyle w:val="afa"/>
            <w:rFonts w:ascii="Times New Roman" w:hAnsi="Times New Roman" w:cs="Times New Roman"/>
            <w:i/>
            <w:sz w:val="24"/>
            <w:szCs w:val="24"/>
          </w:rPr>
          <w:t>k.golcov@tax.gov.ru</w:t>
        </w:r>
      </w:hyperlink>
    </w:p>
    <w:p w14:paraId="226C2623" w14:textId="77777777" w:rsidR="004F6306" w:rsidRDefault="004F6306" w:rsidP="00E12AF7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</w:p>
    <w:p w14:paraId="39C63024" w14:textId="2341485B" w:rsidR="004F6306" w:rsidRDefault="004F6306" w:rsidP="004F6306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Ответственный за Конкурс от Организатора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14:paraId="6413C078" w14:textId="6D6E3F17" w:rsidR="00BA1BF1" w:rsidRPr="00BA1BF1" w:rsidRDefault="00BA1BF1" w:rsidP="00200E3F">
      <w:pPr>
        <w:spacing w:after="0"/>
        <w:ind w:left="426"/>
        <w:rPr>
          <w:rFonts w:ascii="Times New Roman" w:eastAsia="Calibri" w:hAnsi="Times New Roman" w:cs="Times New Roman"/>
          <w:i/>
          <w:sz w:val="24"/>
          <w:szCs w:val="24"/>
        </w:rPr>
      </w:pPr>
      <w:r w:rsidRPr="00BA1BF1">
        <w:rPr>
          <w:rFonts w:ascii="Times New Roman" w:eastAsia="Calibri" w:hAnsi="Times New Roman" w:cs="Times New Roman"/>
          <w:i/>
          <w:sz w:val="24"/>
          <w:szCs w:val="24"/>
        </w:rPr>
        <w:t>Ефремов Иван Анатольевич, ректор «Академии ФНС ЛАБ»</w:t>
      </w:r>
    </w:p>
    <w:p w14:paraId="4C9CE33B" w14:textId="7E7C87C3" w:rsidR="004F6306" w:rsidRPr="006D7641" w:rsidRDefault="00455CEA" w:rsidP="00BA1BF1">
      <w:pPr>
        <w:spacing w:after="0" w:line="240" w:lineRule="auto"/>
        <w:ind w:firstLine="357"/>
        <w:jc w:val="both"/>
        <w:rPr>
          <w:rStyle w:val="afa"/>
          <w:rFonts w:ascii="Times New Roman" w:hAnsi="Times New Roman" w:cs="Times New Roman"/>
        </w:rPr>
      </w:pPr>
      <w:hyperlink r:id="rId18" w:history="1">
        <w:r w:rsidR="00BA1BF1" w:rsidRPr="006D7641">
          <w:rPr>
            <w:rStyle w:val="afa"/>
            <w:rFonts w:ascii="Times New Roman" w:hAnsi="Times New Roman" w:cs="Times New Roman"/>
            <w:i/>
            <w:sz w:val="24"/>
            <w:szCs w:val="24"/>
          </w:rPr>
          <w:t>info@fnslab.ru</w:t>
        </w:r>
      </w:hyperlink>
    </w:p>
    <w:p w14:paraId="09F8EE26" w14:textId="27FD8718" w:rsidR="00304678" w:rsidRDefault="00D62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 w:clear="all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641E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DD4D5F6" w14:textId="77777777" w:rsidR="00304678" w:rsidRDefault="00304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11402" w14:textId="77777777" w:rsidR="00304678" w:rsidRDefault="00304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9822B" w14:textId="77777777" w:rsidR="00304678" w:rsidRDefault="00304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3859C" w14:textId="77777777" w:rsidR="00304678" w:rsidRDefault="00D62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участие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дополнительной общеразвивающей программе </w:t>
      </w:r>
    </w:p>
    <w:p w14:paraId="25B99148" w14:textId="77777777" w:rsidR="00304678" w:rsidRDefault="00D62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«Мы – государство»</w:t>
      </w:r>
    </w:p>
    <w:p w14:paraId="5B07484D" w14:textId="77777777" w:rsidR="00304678" w:rsidRDefault="00304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DA750" w14:textId="77777777" w:rsidR="00304678" w:rsidRDefault="00304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6CC6" w14:textId="77777777" w:rsidR="00304678" w:rsidRDefault="00D6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ЗАЯВКА-АНКЕТА</w:t>
      </w:r>
    </w:p>
    <w:p w14:paraId="0C31B110" w14:textId="77777777" w:rsidR="00304678" w:rsidRDefault="00D621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Заполняется в электронном виде</w:t>
      </w:r>
    </w:p>
    <w:p w14:paraId="69627113" w14:textId="77777777" w:rsidR="00304678" w:rsidRDefault="003046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677"/>
      </w:tblGrid>
      <w:tr w:rsidR="00304678" w14:paraId="598AC7BE" w14:textId="77777777" w:rsidTr="00996417">
        <w:trPr>
          <w:trHeight w:val="20"/>
        </w:trPr>
        <w:tc>
          <w:tcPr>
            <w:tcW w:w="570" w:type="dxa"/>
            <w:vAlign w:val="center"/>
          </w:tcPr>
          <w:p w14:paraId="0098E3F0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046D0F3C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677" w:type="dxa"/>
          </w:tcPr>
          <w:p w14:paraId="66EE283E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4745BA98" w14:textId="77777777" w:rsidTr="00996417">
        <w:trPr>
          <w:trHeight w:val="20"/>
        </w:trPr>
        <w:tc>
          <w:tcPr>
            <w:tcW w:w="570" w:type="dxa"/>
            <w:vAlign w:val="center"/>
          </w:tcPr>
          <w:p w14:paraId="3C1DB038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9FE3945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7" w:type="dxa"/>
          </w:tcPr>
          <w:p w14:paraId="08E7FF9C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1595D1D9" w14:textId="77777777" w:rsidTr="00996417">
        <w:trPr>
          <w:trHeight w:val="20"/>
        </w:trPr>
        <w:tc>
          <w:tcPr>
            <w:tcW w:w="570" w:type="dxa"/>
            <w:vAlign w:val="center"/>
          </w:tcPr>
          <w:p w14:paraId="59143887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7C96EAD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4677" w:type="dxa"/>
          </w:tcPr>
          <w:p w14:paraId="05A7E8AC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4793FCC3" w14:textId="77777777" w:rsidTr="00996417">
        <w:trPr>
          <w:trHeight w:val="20"/>
        </w:trPr>
        <w:tc>
          <w:tcPr>
            <w:tcW w:w="570" w:type="dxa"/>
            <w:vAlign w:val="center"/>
          </w:tcPr>
          <w:p w14:paraId="2FA030A0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F7625D8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677" w:type="dxa"/>
          </w:tcPr>
          <w:p w14:paraId="6296A064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42559D46" w14:textId="77777777" w:rsidTr="00996417">
        <w:trPr>
          <w:trHeight w:val="20"/>
        </w:trPr>
        <w:tc>
          <w:tcPr>
            <w:tcW w:w="570" w:type="dxa"/>
            <w:vAlign w:val="center"/>
          </w:tcPr>
          <w:p w14:paraId="135495EA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F07FA04" w14:textId="7B7CF56E" w:rsidR="00304678" w:rsidRDefault="00BA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621CE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 РФ</w:t>
            </w:r>
          </w:p>
        </w:tc>
        <w:tc>
          <w:tcPr>
            <w:tcW w:w="4677" w:type="dxa"/>
          </w:tcPr>
          <w:p w14:paraId="600F3448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73AEDBAC" w14:textId="77777777" w:rsidTr="00996417">
        <w:trPr>
          <w:trHeight w:val="20"/>
        </w:trPr>
        <w:tc>
          <w:tcPr>
            <w:tcW w:w="570" w:type="dxa"/>
            <w:vAlign w:val="center"/>
          </w:tcPr>
          <w:p w14:paraId="697F6E94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8C21009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4677" w:type="dxa"/>
          </w:tcPr>
          <w:p w14:paraId="27EE152B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5CD73629" w14:textId="77777777" w:rsidTr="00996417">
        <w:trPr>
          <w:trHeight w:val="20"/>
        </w:trPr>
        <w:tc>
          <w:tcPr>
            <w:tcW w:w="570" w:type="dxa"/>
            <w:vAlign w:val="center"/>
          </w:tcPr>
          <w:p w14:paraId="162E5983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0B2CAC2B" w14:textId="53E42063" w:rsidR="00304678" w:rsidRDefault="00BA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677" w:type="dxa"/>
          </w:tcPr>
          <w:p w14:paraId="4BD59C3A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6A77783A" w14:textId="77777777" w:rsidTr="00996417">
        <w:trPr>
          <w:trHeight w:val="520"/>
        </w:trPr>
        <w:tc>
          <w:tcPr>
            <w:tcW w:w="570" w:type="dxa"/>
            <w:vAlign w:val="center"/>
          </w:tcPr>
          <w:p w14:paraId="47459B9C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46F8BE8" w14:textId="71BB5306" w:rsidR="00304678" w:rsidRDefault="00D621CE" w:rsidP="00BA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учебного заведения, адрес контактный телефон</w:t>
            </w:r>
          </w:p>
        </w:tc>
        <w:tc>
          <w:tcPr>
            <w:tcW w:w="4677" w:type="dxa"/>
          </w:tcPr>
          <w:p w14:paraId="5657341F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4218EB22" w14:textId="77777777" w:rsidTr="00996417">
        <w:trPr>
          <w:trHeight w:val="20"/>
        </w:trPr>
        <w:tc>
          <w:tcPr>
            <w:tcW w:w="570" w:type="dxa"/>
            <w:vAlign w:val="center"/>
          </w:tcPr>
          <w:p w14:paraId="044C49A7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DB23374" w14:textId="3A6CFDF3" w:rsidR="00304678" w:rsidRDefault="00D621CE" w:rsidP="00BA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участия в иных конкурсах или направлениях, связанных с финансово-экономической, налоговой деятельностью</w:t>
            </w:r>
          </w:p>
        </w:tc>
        <w:tc>
          <w:tcPr>
            <w:tcW w:w="4677" w:type="dxa"/>
          </w:tcPr>
          <w:p w14:paraId="386CD44A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7DCAEC3F" w14:textId="77777777" w:rsidTr="00996417">
        <w:trPr>
          <w:trHeight w:val="20"/>
        </w:trPr>
        <w:tc>
          <w:tcPr>
            <w:tcW w:w="570" w:type="dxa"/>
            <w:vAlign w:val="center"/>
          </w:tcPr>
          <w:p w14:paraId="51013F6F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37EB5520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Контактные данные участника: </w:t>
            </w:r>
          </w:p>
          <w:p w14:paraId="5A2D7142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1C5ED981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678" w14:paraId="0DEC5EE6" w14:textId="77777777" w:rsidTr="00996417">
        <w:trPr>
          <w:trHeight w:val="20"/>
        </w:trPr>
        <w:tc>
          <w:tcPr>
            <w:tcW w:w="570" w:type="dxa"/>
            <w:vAlign w:val="center"/>
          </w:tcPr>
          <w:p w14:paraId="6CD62A8A" w14:textId="77777777" w:rsidR="00304678" w:rsidRDefault="0030467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F2AE17F" w14:textId="77777777" w:rsidR="00304678" w:rsidRDefault="00D6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Контакты одного из родителей (законного представителя): </w:t>
            </w:r>
          </w:p>
          <w:p w14:paraId="5B19BE98" w14:textId="025714FE" w:rsidR="00304678" w:rsidRDefault="00D621CE" w:rsidP="00BA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телефон, электронный адрес</w:t>
            </w:r>
          </w:p>
        </w:tc>
        <w:tc>
          <w:tcPr>
            <w:tcW w:w="4677" w:type="dxa"/>
          </w:tcPr>
          <w:p w14:paraId="05B1B7FF" w14:textId="77777777" w:rsidR="00304678" w:rsidRDefault="0030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145F1" w14:textId="77777777" w:rsidR="00304678" w:rsidRDefault="00D621C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Отправляя заявку-анкету подтверждаем, что ознакомлены и принимаем все пункты Положения о конкурсной процедуре отбора детей на участие в дополнительной общеразвивающей программе «Мы - государство».</w:t>
      </w:r>
    </w:p>
    <w:p w14:paraId="0BE504B9" w14:textId="77777777" w:rsidR="00304678" w:rsidRDefault="0030467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2DC56" w14:textId="77777777" w:rsidR="00304678" w:rsidRDefault="00304678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BB2BF" w14:textId="77777777" w:rsidR="00304678" w:rsidRDefault="00304678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052B9D" w14:textId="77777777" w:rsidR="00304678" w:rsidRDefault="00D621C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Ф.И.О.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лица, направившего заявку ……………………………………</w:t>
      </w:r>
    </w:p>
    <w:p w14:paraId="56672B42" w14:textId="77777777" w:rsidR="00304678" w:rsidRDefault="003046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F35B51" w14:textId="77777777" w:rsidR="00304678" w:rsidRDefault="00D621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заполнения…………………….</w:t>
      </w:r>
    </w:p>
    <w:p w14:paraId="6903122F" w14:textId="77777777" w:rsidR="00304678" w:rsidRDefault="003046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DD7429" w14:textId="77777777" w:rsidR="00304678" w:rsidRDefault="00D621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Заполненная заявка-анкета направляется на электронный адрес </w:t>
      </w:r>
      <w:hyperlink r:id="rId19" w:tooltip="mailto:okean@tax.gov.ru" w:history="1"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okean</w:t>
        </w:r>
        <w:r>
          <w:rPr>
            <w:rStyle w:val="afa"/>
            <w:rFonts w:ascii="Times New Roman" w:eastAsia="Calibri" w:hAnsi="Times New Roman" w:cs="Times New Roman"/>
            <w:sz w:val="24"/>
          </w:rPr>
          <w:t>@</w:t>
        </w:r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tax</w:t>
        </w:r>
        <w:r>
          <w:rPr>
            <w:rStyle w:val="afa"/>
            <w:rFonts w:ascii="Times New Roman" w:eastAsia="Calibri" w:hAnsi="Times New Roman" w:cs="Times New Roman"/>
            <w:sz w:val="24"/>
          </w:rPr>
          <w:t>.</w:t>
        </w:r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gov</w:t>
        </w:r>
        <w:r>
          <w:rPr>
            <w:rStyle w:val="afa"/>
            <w:rFonts w:ascii="Times New Roman" w:eastAsia="Calibri" w:hAnsi="Times New Roman" w:cs="Times New Roman"/>
            <w:sz w:val="24"/>
          </w:rPr>
          <w:t>.</w:t>
        </w:r>
        <w:proofErr w:type="spellStart"/>
        <w:r>
          <w:rPr>
            <w:rStyle w:val="afa"/>
            <w:rFonts w:ascii="Times New Roman" w:eastAsia="Calibri" w:hAnsi="Times New Roman" w:cs="Times New Roman"/>
            <w:sz w:val="24"/>
            <w:lang w:val="en-US"/>
          </w:rPr>
          <w:t>ru</w:t>
        </w:r>
        <w:proofErr w:type="spellEnd"/>
      </w:hyperlink>
    </w:p>
    <w:p w14:paraId="0BBE0FA1" w14:textId="77777777" w:rsidR="00304678" w:rsidRDefault="00304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6A58F3" w14:textId="251C8409" w:rsidR="00304678" w:rsidRDefault="00A4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Отправляя заявку-анкету Вы соглашаетесь на обработку</w:t>
      </w:r>
      <w:r w:rsidR="003D4553">
        <w:rPr>
          <w:rFonts w:ascii="Times New Roman" w:eastAsia="Times New Roman" w:hAnsi="Times New Roman" w:cs="Times New Roman"/>
          <w:i/>
          <w:sz w:val="24"/>
          <w:szCs w:val="24"/>
        </w:rPr>
        <w:t>, хранение и доведение до третьих лиц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Ваших персональных данных.</w:t>
      </w:r>
    </w:p>
    <w:p w14:paraId="372F623B" w14:textId="77777777" w:rsidR="00A46EDB" w:rsidRDefault="00A46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E3245E" w14:textId="12026D65" w:rsidR="00304678" w:rsidRDefault="00996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Куратор и </w:t>
      </w:r>
      <w:r w:rsidR="00D621CE">
        <w:rPr>
          <w:rFonts w:ascii="Times New Roman" w:eastAsia="Times New Roman" w:hAnsi="Times New Roman" w:cs="Times New Roman"/>
          <w:i/>
          <w:sz w:val="24"/>
          <w:szCs w:val="24"/>
        </w:rPr>
        <w:t>Организатор Конкурса оставляет за собой право проверить достоверность указанной информации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отказать в участии в Конкурсе.</w:t>
      </w:r>
    </w:p>
    <w:sectPr w:rsidR="00304678">
      <w:headerReference w:type="default" r:id="rId2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C6A3E" w14:textId="77777777" w:rsidR="00455CEA" w:rsidRDefault="00455CEA">
      <w:pPr>
        <w:spacing w:after="0" w:line="240" w:lineRule="auto"/>
      </w:pPr>
      <w:r>
        <w:separator/>
      </w:r>
    </w:p>
  </w:endnote>
  <w:endnote w:type="continuationSeparator" w:id="0">
    <w:p w14:paraId="61FF8BD6" w14:textId="77777777" w:rsidR="00455CEA" w:rsidRDefault="004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121E2" w14:textId="77777777" w:rsidR="00455CEA" w:rsidRDefault="00455CEA">
      <w:pPr>
        <w:spacing w:after="0" w:line="240" w:lineRule="auto"/>
      </w:pPr>
      <w:r>
        <w:separator/>
      </w:r>
    </w:p>
  </w:footnote>
  <w:footnote w:type="continuationSeparator" w:id="0">
    <w:p w14:paraId="466068F3" w14:textId="77777777" w:rsidR="00455CEA" w:rsidRDefault="0045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645059"/>
      <w:docPartObj>
        <w:docPartGallery w:val="Page Numbers (Top of Page)"/>
        <w:docPartUnique/>
      </w:docPartObj>
    </w:sdtPr>
    <w:sdtEndPr/>
    <w:sdtContent>
      <w:p w14:paraId="3B3EEAFD" w14:textId="5E21A960" w:rsidR="001B16A9" w:rsidRPr="001B16A9" w:rsidRDefault="001B16A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8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2388"/>
    <w:multiLevelType w:val="hybridMultilevel"/>
    <w:tmpl w:val="814CBB28"/>
    <w:lvl w:ilvl="0" w:tplc="8B54B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2FD40">
      <w:start w:val="1"/>
      <w:numFmt w:val="lowerLetter"/>
      <w:lvlText w:val="%2."/>
      <w:lvlJc w:val="left"/>
      <w:pPr>
        <w:ind w:left="1440" w:hanging="360"/>
      </w:pPr>
    </w:lvl>
    <w:lvl w:ilvl="2" w:tplc="056C5A5C">
      <w:start w:val="1"/>
      <w:numFmt w:val="lowerRoman"/>
      <w:lvlText w:val="%3."/>
      <w:lvlJc w:val="right"/>
      <w:pPr>
        <w:ind w:left="2160" w:hanging="180"/>
      </w:pPr>
    </w:lvl>
    <w:lvl w:ilvl="3" w:tplc="11BCC00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DD6296FC">
      <w:start w:val="1"/>
      <w:numFmt w:val="lowerLetter"/>
      <w:lvlText w:val="%5."/>
      <w:lvlJc w:val="left"/>
      <w:pPr>
        <w:ind w:left="3600" w:hanging="360"/>
      </w:pPr>
    </w:lvl>
    <w:lvl w:ilvl="5" w:tplc="B030D49C">
      <w:start w:val="1"/>
      <w:numFmt w:val="lowerRoman"/>
      <w:lvlText w:val="%6."/>
      <w:lvlJc w:val="right"/>
      <w:pPr>
        <w:ind w:left="4320" w:hanging="180"/>
      </w:pPr>
    </w:lvl>
    <w:lvl w:ilvl="6" w:tplc="22A6A7CE">
      <w:start w:val="1"/>
      <w:numFmt w:val="decimal"/>
      <w:lvlText w:val="%7."/>
      <w:lvlJc w:val="left"/>
      <w:pPr>
        <w:ind w:left="5040" w:hanging="360"/>
      </w:pPr>
    </w:lvl>
    <w:lvl w:ilvl="7" w:tplc="3B2464F8">
      <w:start w:val="1"/>
      <w:numFmt w:val="lowerLetter"/>
      <w:lvlText w:val="%8."/>
      <w:lvlJc w:val="left"/>
      <w:pPr>
        <w:ind w:left="5760" w:hanging="360"/>
      </w:pPr>
    </w:lvl>
    <w:lvl w:ilvl="8" w:tplc="0A723A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3849"/>
    <w:multiLevelType w:val="multilevel"/>
    <w:tmpl w:val="1CE294A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3A0C79"/>
    <w:multiLevelType w:val="multilevel"/>
    <w:tmpl w:val="3402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7F0FBE"/>
    <w:multiLevelType w:val="multilevel"/>
    <w:tmpl w:val="2758C64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9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3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488" w:hanging="1800"/>
      </w:pPr>
      <w:rPr>
        <w:rFonts w:hint="default"/>
      </w:rPr>
    </w:lvl>
  </w:abstractNum>
  <w:abstractNum w:abstractNumId="5">
    <w:nsid w:val="0ECD7F67"/>
    <w:multiLevelType w:val="multilevel"/>
    <w:tmpl w:val="4AECC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3C4034F"/>
    <w:multiLevelType w:val="multilevel"/>
    <w:tmpl w:val="DF6CD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49964E1"/>
    <w:multiLevelType w:val="multilevel"/>
    <w:tmpl w:val="A3B86D0A"/>
    <w:lvl w:ilvl="0">
      <w:start w:val="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23"/>
      <w:numFmt w:val="decimal"/>
      <w:lvlText w:val="%1.%2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8">
    <w:nsid w:val="152029B5"/>
    <w:multiLevelType w:val="hybridMultilevel"/>
    <w:tmpl w:val="2D8A6270"/>
    <w:lvl w:ilvl="0" w:tplc="F0208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F3910"/>
    <w:multiLevelType w:val="multilevel"/>
    <w:tmpl w:val="240066E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10">
    <w:nsid w:val="33255F5C"/>
    <w:multiLevelType w:val="multilevel"/>
    <w:tmpl w:val="79F88EA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1">
    <w:nsid w:val="36267E88"/>
    <w:multiLevelType w:val="multilevel"/>
    <w:tmpl w:val="F97248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6535015"/>
    <w:multiLevelType w:val="multilevel"/>
    <w:tmpl w:val="E8B4E4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67F66F7"/>
    <w:multiLevelType w:val="hybridMultilevel"/>
    <w:tmpl w:val="BDD66DFE"/>
    <w:lvl w:ilvl="0" w:tplc="376A6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D74DF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C274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43C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4CCCD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A4A9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EEB3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6015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28B0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8D0F41"/>
    <w:multiLevelType w:val="multilevel"/>
    <w:tmpl w:val="393050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38124D56"/>
    <w:multiLevelType w:val="hybridMultilevel"/>
    <w:tmpl w:val="8EE213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D742F"/>
    <w:multiLevelType w:val="multilevel"/>
    <w:tmpl w:val="C5F62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19B20EA"/>
    <w:multiLevelType w:val="multilevel"/>
    <w:tmpl w:val="D784A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2655EDE"/>
    <w:multiLevelType w:val="hybridMultilevel"/>
    <w:tmpl w:val="6D24583C"/>
    <w:lvl w:ilvl="0" w:tplc="5BCCF9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EEE88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AE92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E01B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1C97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0C74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0226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3CBB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A2F9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4A335521"/>
    <w:multiLevelType w:val="multilevel"/>
    <w:tmpl w:val="4BAECC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A4B71A9"/>
    <w:multiLevelType w:val="multilevel"/>
    <w:tmpl w:val="19DA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C92179"/>
    <w:multiLevelType w:val="multilevel"/>
    <w:tmpl w:val="9D7653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5B4D5522"/>
    <w:multiLevelType w:val="multilevel"/>
    <w:tmpl w:val="9766B7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23">
    <w:nsid w:val="62B7562A"/>
    <w:multiLevelType w:val="multilevel"/>
    <w:tmpl w:val="C5F62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AA20C93"/>
    <w:multiLevelType w:val="multilevel"/>
    <w:tmpl w:val="0E202D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C9A2D11"/>
    <w:multiLevelType w:val="multilevel"/>
    <w:tmpl w:val="622A6C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057B92"/>
    <w:multiLevelType w:val="hybridMultilevel"/>
    <w:tmpl w:val="C94CDCE0"/>
    <w:lvl w:ilvl="0" w:tplc="0D84F7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29064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BE8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042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68AF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34AA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EABA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36C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7073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3571222"/>
    <w:multiLevelType w:val="multilevel"/>
    <w:tmpl w:val="C5F62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FB049C5"/>
    <w:multiLevelType w:val="hybridMultilevel"/>
    <w:tmpl w:val="841CA940"/>
    <w:lvl w:ilvl="0" w:tplc="89723A7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1F207B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9AE797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EDA230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76C7D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5466AE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E8EA2E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2F2516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71E721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0"/>
  </w:num>
  <w:num w:numId="5">
    <w:abstractNumId w:val="14"/>
  </w:num>
  <w:num w:numId="6">
    <w:abstractNumId w:val="29"/>
  </w:num>
  <w:num w:numId="7">
    <w:abstractNumId w:val="5"/>
  </w:num>
  <w:num w:numId="8">
    <w:abstractNumId w:val="26"/>
  </w:num>
  <w:num w:numId="9">
    <w:abstractNumId w:val="18"/>
  </w:num>
  <w:num w:numId="10">
    <w:abstractNumId w:val="2"/>
  </w:num>
  <w:num w:numId="11">
    <w:abstractNumId w:val="20"/>
  </w:num>
  <w:num w:numId="12">
    <w:abstractNumId w:val="28"/>
  </w:num>
  <w:num w:numId="13">
    <w:abstractNumId w:val="27"/>
  </w:num>
  <w:num w:numId="14">
    <w:abstractNumId w:val="21"/>
  </w:num>
  <w:num w:numId="15">
    <w:abstractNumId w:val="22"/>
  </w:num>
  <w:num w:numId="16">
    <w:abstractNumId w:val="17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  <w:num w:numId="21">
    <w:abstractNumId w:val="24"/>
  </w:num>
  <w:num w:numId="22">
    <w:abstractNumId w:val="10"/>
  </w:num>
  <w:num w:numId="23">
    <w:abstractNumId w:val="23"/>
  </w:num>
  <w:num w:numId="24">
    <w:abstractNumId w:val="16"/>
  </w:num>
  <w:num w:numId="25">
    <w:abstractNumId w:val="15"/>
  </w:num>
  <w:num w:numId="26">
    <w:abstractNumId w:val="4"/>
  </w:num>
  <w:num w:numId="27">
    <w:abstractNumId w:val="8"/>
  </w:num>
  <w:num w:numId="28">
    <w:abstractNumId w:val="25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78"/>
    <w:rsid w:val="000143DF"/>
    <w:rsid w:val="000B4CB9"/>
    <w:rsid w:val="000C2167"/>
    <w:rsid w:val="000E0915"/>
    <w:rsid w:val="001207A0"/>
    <w:rsid w:val="001538E8"/>
    <w:rsid w:val="00175E86"/>
    <w:rsid w:val="00196656"/>
    <w:rsid w:val="00197C36"/>
    <w:rsid w:val="001B16A9"/>
    <w:rsid w:val="00200E3F"/>
    <w:rsid w:val="002161C1"/>
    <w:rsid w:val="002161E0"/>
    <w:rsid w:val="00224156"/>
    <w:rsid w:val="0022798D"/>
    <w:rsid w:val="0024397E"/>
    <w:rsid w:val="002C3750"/>
    <w:rsid w:val="00304678"/>
    <w:rsid w:val="00337A45"/>
    <w:rsid w:val="0034402F"/>
    <w:rsid w:val="003674A4"/>
    <w:rsid w:val="00372910"/>
    <w:rsid w:val="0038531D"/>
    <w:rsid w:val="003D4553"/>
    <w:rsid w:val="003E1646"/>
    <w:rsid w:val="004020B6"/>
    <w:rsid w:val="0043637F"/>
    <w:rsid w:val="004558EE"/>
    <w:rsid w:val="00455CEA"/>
    <w:rsid w:val="0045622E"/>
    <w:rsid w:val="00475D52"/>
    <w:rsid w:val="004A63B2"/>
    <w:rsid w:val="004A77D5"/>
    <w:rsid w:val="004B084F"/>
    <w:rsid w:val="004E019E"/>
    <w:rsid w:val="004F6306"/>
    <w:rsid w:val="005000B5"/>
    <w:rsid w:val="0053007B"/>
    <w:rsid w:val="00584E60"/>
    <w:rsid w:val="00624045"/>
    <w:rsid w:val="006A6E73"/>
    <w:rsid w:val="006B3D0E"/>
    <w:rsid w:val="006B6EB7"/>
    <w:rsid w:val="006D7641"/>
    <w:rsid w:val="006E4152"/>
    <w:rsid w:val="00704D2A"/>
    <w:rsid w:val="00724929"/>
    <w:rsid w:val="007530D0"/>
    <w:rsid w:val="00762116"/>
    <w:rsid w:val="007A6AF5"/>
    <w:rsid w:val="007B3012"/>
    <w:rsid w:val="007B7917"/>
    <w:rsid w:val="007D382D"/>
    <w:rsid w:val="007E5520"/>
    <w:rsid w:val="007E5F3D"/>
    <w:rsid w:val="007E7450"/>
    <w:rsid w:val="008064C4"/>
    <w:rsid w:val="00806DC9"/>
    <w:rsid w:val="008124B5"/>
    <w:rsid w:val="008124BE"/>
    <w:rsid w:val="00841386"/>
    <w:rsid w:val="0084226B"/>
    <w:rsid w:val="00845878"/>
    <w:rsid w:val="008554F9"/>
    <w:rsid w:val="008641EC"/>
    <w:rsid w:val="00896F43"/>
    <w:rsid w:val="00906160"/>
    <w:rsid w:val="009200F8"/>
    <w:rsid w:val="00925CBA"/>
    <w:rsid w:val="009732ED"/>
    <w:rsid w:val="00996417"/>
    <w:rsid w:val="009F0108"/>
    <w:rsid w:val="009F4344"/>
    <w:rsid w:val="00A06B09"/>
    <w:rsid w:val="00A2709E"/>
    <w:rsid w:val="00A31451"/>
    <w:rsid w:val="00A32AF6"/>
    <w:rsid w:val="00A46EDB"/>
    <w:rsid w:val="00A764F8"/>
    <w:rsid w:val="00A87FF9"/>
    <w:rsid w:val="00AA77DD"/>
    <w:rsid w:val="00AB5D8E"/>
    <w:rsid w:val="00B46321"/>
    <w:rsid w:val="00BA0704"/>
    <w:rsid w:val="00BA1BF1"/>
    <w:rsid w:val="00BA7CE1"/>
    <w:rsid w:val="00BC67C0"/>
    <w:rsid w:val="00C406F0"/>
    <w:rsid w:val="00C62919"/>
    <w:rsid w:val="00C723D6"/>
    <w:rsid w:val="00C775E6"/>
    <w:rsid w:val="00C82AAD"/>
    <w:rsid w:val="00CE6375"/>
    <w:rsid w:val="00D006AD"/>
    <w:rsid w:val="00D045E0"/>
    <w:rsid w:val="00D1777A"/>
    <w:rsid w:val="00D3397D"/>
    <w:rsid w:val="00D621CE"/>
    <w:rsid w:val="00D940F7"/>
    <w:rsid w:val="00DC14C5"/>
    <w:rsid w:val="00DC20C6"/>
    <w:rsid w:val="00DE77E0"/>
    <w:rsid w:val="00E12AF7"/>
    <w:rsid w:val="00E555D1"/>
    <w:rsid w:val="00E578A5"/>
    <w:rsid w:val="00E7033A"/>
    <w:rsid w:val="00EB250E"/>
    <w:rsid w:val="00EE4F52"/>
    <w:rsid w:val="00F116AD"/>
    <w:rsid w:val="00F545C0"/>
    <w:rsid w:val="00F85EAE"/>
    <w:rsid w:val="00F91402"/>
    <w:rsid w:val="00F92943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B4A9"/>
  <w15:docId w15:val="{348C5631-7B4F-4A4C-AB47-EC4D4D2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Title"/>
    <w:basedOn w:val="a"/>
    <w:link w:val="af6"/>
    <w:uiPriority w:val="99"/>
    <w:qFormat/>
    <w:pPr>
      <w:spacing w:after="0" w:line="220" w:lineRule="exact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6">
    <w:name w:val="Название Знак"/>
    <w:basedOn w:val="a0"/>
    <w:link w:val="af5"/>
    <w:uiPriority w:val="9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rmal (Web)"/>
    <w:basedOn w:val="a"/>
    <w:uiPriority w:val="99"/>
    <w:unhideWhenUsed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7"/>
    <w:uiPriority w:val="39"/>
    <w:rsid w:val="00BA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hyperlink" Target="mailto:okean@tax.gov.ru" TargetMode="External"/><Relationship Id="rId18" Type="http://schemas.openxmlformats.org/officeDocument/2006/relationships/hyperlink" Target="mailto:info@fnslab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nslab.ru" TargetMode="External"/><Relationship Id="rId12" Type="http://schemas.openxmlformats.org/officeDocument/2006/relationships/hyperlink" Target="https://okean.org/putevka/meditsinskie-protivopokazaniya" TargetMode="External"/><Relationship Id="rId17" Type="http://schemas.openxmlformats.org/officeDocument/2006/relationships/hyperlink" Target="mailto:k.golcov@tax.gov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kean@tax.gov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ean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ean.org/" TargetMode="External"/><Relationship Id="rId10" Type="http://schemas.openxmlformats.org/officeDocument/2006/relationships/hyperlink" Target="mailto:okean@tax.gov.ru" TargetMode="External"/><Relationship Id="rId19" Type="http://schemas.openxmlformats.org/officeDocument/2006/relationships/hyperlink" Target="mailto:okean@tax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ean.org" TargetMode="External"/><Relationship Id="rId14" Type="http://schemas.openxmlformats.org/officeDocument/2006/relationships/hyperlink" Target="mailto:okean@tax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Фокина Александра Александровна</dc:creator>
  <cp:lastModifiedBy>Гольцов Кирилл Вячеславович</cp:lastModifiedBy>
  <cp:revision>3</cp:revision>
  <cp:lastPrinted>2025-11-26T13:29:00Z</cp:lastPrinted>
  <dcterms:created xsi:type="dcterms:W3CDTF">2026-02-24T06:26:00Z</dcterms:created>
  <dcterms:modified xsi:type="dcterms:W3CDTF">2026-02-27T05:43:00Z</dcterms:modified>
</cp:coreProperties>
</file>