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94F">
        <w:rPr>
          <w:rFonts w:ascii="Times New Roman" w:hAnsi="Times New Roman" w:cs="Times New Roman"/>
          <w:b/>
          <w:bCs/>
          <w:sz w:val="28"/>
          <w:szCs w:val="28"/>
        </w:rPr>
        <w:t>Статья 100. Оформление результатов налоговой проверки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 xml:space="preserve">1. По результатам выездной налоговой проверки в течение двух месяцев со дня составления </w:t>
      </w:r>
      <w:hyperlink r:id="rId4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справки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о проведенной выездной налоговой проверке уполномоченными должностными лицами налоговых органов должен быть </w:t>
      </w:r>
      <w:hyperlink r:id="rId5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составлен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в установленной форме </w:t>
      </w:r>
      <w:hyperlink r:id="rId6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акт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налоговой проверки.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 xml:space="preserve">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органа, проводящими указанную проверку, должен быть составлен </w:t>
      </w:r>
      <w:hyperlink r:id="rId7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акт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налоговой проверки по установленной форме в течение 10 дней после окончания камеральной налоговой проверки.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2. Акт налоговой проверки подписывается лицами, проводившими соответствующую проверку, и лицом, в отношении которого проводилась эта проверка (его представителем). При проведении налоговой проверки консолидированной группы налогоплательщиков акт налоговой проверки подписывается лицами, проводившими соответствующую проверку, и ответственным участником этой группы (его представителем).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Об отказе лица, в отношении которого проводилась налоговая проверка, или его представителя (ответственного участника консолидированной группы налогоплательщиков) подписать акт делается соответствующая запись в акте налоговой проверки.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3. В акте налоговой проверки указываются: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1) дата акта налоговой проверки. Под указанной датой понимается дата подписания акта лицами, проводившими эту проверку;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2) полное и сокращенное наименования либо фамилия, имя, отчество проверяемого лица (участников консолидированной группы налогоплательщиков).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3) фамилии, имена, отчества лиц, проводивших проверку, их должности с указанием наименования налогового органа, который они представляют;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4) дата и номер решения руководителя (заместителя руководителя) налогового органа о проведении выездной налоговой проверки (для выездной налоговой проверки);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5) дата представления в налоговый орган налоговой декларации (расчета) и иных документов (для камеральной налоговой проверки);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6) перечень документов, представленных проверяемым лицом в ходе налоговой проверки;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7) период, за который проведена проверка;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8) наименование налога, в отношении которого проводилась налоговая проверка;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lastRenderedPageBreak/>
        <w:t>9) даты начала и окончания налоговой проверки;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10) адрес места нахождения организации (участников консолидированной группы налогоплательщиков) или места жительства физического лица;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11) сведения о мероприятиях налогового контроля, проведенных при осуществлении налоговой проверки;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 xml:space="preserve">12) документально </w:t>
      </w:r>
      <w:bookmarkStart w:id="0" w:name="_GoBack"/>
      <w:bookmarkEnd w:id="0"/>
      <w:r w:rsidRPr="0028494F">
        <w:rPr>
          <w:rFonts w:ascii="Times New Roman" w:hAnsi="Times New Roman" w:cs="Times New Roman"/>
          <w:iCs/>
          <w:sz w:val="28"/>
          <w:szCs w:val="28"/>
        </w:rPr>
        <w:t>подтвержденные факты нарушений законодательства о налогах и сборах, выявленные в ходе проверки, или запись об отсутствии таковых;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 xml:space="preserve">13) выводы и предложения проверяющих по устранению выявленных нарушений и ссылки на статьи настоящего Кодекса, в случае если настоящим </w:t>
      </w:r>
      <w:hyperlink r:id="rId8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Кодексом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предусмотрена ответственность за данные нарушения законодательства о налогах и сборах.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 xml:space="preserve">3.1. К акту налоговой проверки прилагаются документы, подтверждающие факты нарушений законодательства о налогах и сборах, выявленные в ходе проверки. При этом документы, полученные от лица, в отношении которого проводилась проверка, к акту проверки не прилагаются. Документы, содержащие не подлежащие разглашению налоговым органом сведения, составляющие банковскую, налоговую или иную охраняемую </w:t>
      </w:r>
      <w:hyperlink r:id="rId9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законом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тайну третьих лиц, а также персональные данные физических лиц, прилагаются в виде заверенных налоговым органом </w:t>
      </w:r>
      <w:hyperlink r:id="rId10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выписок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>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 xml:space="preserve">4. </w:t>
      </w:r>
      <w:hyperlink r:id="rId11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Форма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hyperlink r:id="rId12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требования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к составлению акта налоговой проверки устанавливаются федеральным органом исполнительной власти, уполномоченным по контролю и надзору в области налогов и сборов.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5. Акт налоговой проверки в течение пяти дней с даты этого акта должен быть вручен лицу, в отношении которого проводилась проверка, или его представителю под расписку или передан иным способом, свидетельствующим о дате его получения указанным лицом (его представителем), если иное не предусмотрено настоящим пунктом.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 xml:space="preserve">В случае, если лицо, в отношении которого проводилась проверка, или его представитель уклоняются от получения акта налоговой проверки, этот факт отражается в акте налоговой проверки, и акт налоговой проверки направляется по почте заказным письмом по месту нахождения организации (обособленного подразделения) или месту жительства физического лица. В случае направления акта налоговой проверки по почте заказным письмом датой вручения этого акта считается шестой </w:t>
      </w:r>
      <w:hyperlink r:id="rId13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день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считая с даты отправки заказного письма.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При проведении налоговой проверки консолидированной группы налогоплательщиков акт налоговой проверки в течение 10 дней с даты этого акта вручается ответственному участнику консолидированной группы налогоплательщиков в порядке, установленном настоящим пунктом.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 xml:space="preserve">Акт налоговой проверки направляется иностранной организации (за исключением международной организации, дипломатического представительства, иностранной организации, подлежащей постановке на учет в налоговом органе в соответствии с </w:t>
      </w:r>
      <w:hyperlink r:id="rId14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пунктом 4.6 статьи 83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настоящего Кодекса), не осуществляющей деятельность на территории Российской </w:t>
      </w:r>
      <w:r w:rsidRPr="0028494F">
        <w:rPr>
          <w:rFonts w:ascii="Times New Roman" w:hAnsi="Times New Roman" w:cs="Times New Roman"/>
          <w:iCs/>
          <w:sz w:val="28"/>
          <w:szCs w:val="28"/>
        </w:rPr>
        <w:lastRenderedPageBreak/>
        <w:t>Федерации через обособленное подразделение, по почте заказным письмом по адресу, содержащемуся в Едином государственном реестре налогоплательщиков. Датой вручения этого акта считается двадцатый день, считая с даты отправки заказного письма.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 xml:space="preserve">6. Лицо, в отношении которого проводилась налоговая проверка (его представитель), в случае несогласия с фактами, изложенными в акте налоговой проверки, а также с выводами и предложениями проверяющих в течение одного месяца со дня получения акта налоговой проверки вправе представить в соответствующий налоговый орган </w:t>
      </w:r>
      <w:hyperlink r:id="rId15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письменные возражения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по указанному акту в целом или по его отдельным положениям. При этом лицо, в отношении которого проводилась налоговая проверка (его представитель), вправе приложить к письменным возражениям или в согласованный срок передать в налоговый орган документы (их </w:t>
      </w:r>
      <w:hyperlink r:id="rId16" w:history="1">
        <w:r w:rsidRPr="0028494F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заверенные</w:t>
        </w:r>
      </w:hyperlink>
      <w:r w:rsidRPr="0028494F">
        <w:rPr>
          <w:rFonts w:ascii="Times New Roman" w:hAnsi="Times New Roman" w:cs="Times New Roman"/>
          <w:iCs/>
          <w:sz w:val="28"/>
          <w:szCs w:val="28"/>
        </w:rPr>
        <w:t xml:space="preserve"> копии), подтверждающие обоснованность своих возражений.</w:t>
      </w:r>
    </w:p>
    <w:p w:rsidR="0028494F" w:rsidRPr="0028494F" w:rsidRDefault="0028494F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494F">
        <w:rPr>
          <w:rFonts w:ascii="Times New Roman" w:hAnsi="Times New Roman" w:cs="Times New Roman"/>
          <w:iCs/>
          <w:sz w:val="28"/>
          <w:szCs w:val="28"/>
        </w:rPr>
        <w:t>Письменные возражения по акту 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акта. При этом ответственный участник консолидированной группы налогоплательщиков вправе приложить к письменным возражениям или в согласованный срок передать в налоговый орган документы (их заверенные копии), подтверждающие обоснованность своих возражений.</w:t>
      </w:r>
    </w:p>
    <w:p w:rsidR="008F7766" w:rsidRPr="0028494F" w:rsidRDefault="008F7766" w:rsidP="0028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7766" w:rsidRPr="0028494F" w:rsidSect="00A47074">
      <w:pgSz w:w="11905" w:h="16838"/>
      <w:pgMar w:top="113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4F"/>
    <w:rsid w:val="0028494F"/>
    <w:rsid w:val="008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585C1-27CA-42A9-B631-FA81189B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9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101157" TargetMode="External"/><Relationship Id="rId13" Type="http://schemas.openxmlformats.org/officeDocument/2006/relationships/hyperlink" Target="https://login.consultant.ru/link/?req=doc&amp;base=LAW&amp;n=451215&amp;dst=20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9113&amp;dst=100690" TargetMode="External"/><Relationship Id="rId12" Type="http://schemas.openxmlformats.org/officeDocument/2006/relationships/hyperlink" Target="https://login.consultant.ru/link/?req=doc&amp;base=LAW&amp;n=439113&amp;dst=1007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5916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13&amp;dst=100690" TargetMode="External"/><Relationship Id="rId11" Type="http://schemas.openxmlformats.org/officeDocument/2006/relationships/hyperlink" Target="https://login.consultant.ru/link/?req=doc&amp;base=LAW&amp;n=439113&amp;dst=100690" TargetMode="External"/><Relationship Id="rId5" Type="http://schemas.openxmlformats.org/officeDocument/2006/relationships/hyperlink" Target="https://login.consultant.ru/link/?req=doc&amp;base=LAW&amp;n=439113&amp;dst=100780" TargetMode="External"/><Relationship Id="rId15" Type="http://schemas.openxmlformats.org/officeDocument/2006/relationships/hyperlink" Target="https://login.consultant.ru/link/?req=doc&amp;base=LAW&amp;n=295785" TargetMode="External"/><Relationship Id="rId10" Type="http://schemas.openxmlformats.org/officeDocument/2006/relationships/hyperlink" Target="https://login.consultant.ru/link/?req=doc&amp;base=LAW&amp;n=134463&amp;dst=100008" TargetMode="External"/><Relationship Id="rId4" Type="http://schemas.openxmlformats.org/officeDocument/2006/relationships/hyperlink" Target="https://login.consultant.ru/link/?req=doc&amp;base=LAW&amp;n=439113&amp;dst=100218" TargetMode="External"/><Relationship Id="rId9" Type="http://schemas.openxmlformats.org/officeDocument/2006/relationships/hyperlink" Target="https://login.consultant.ru/link/?req=doc&amp;base=LAW&amp;n=93980" TargetMode="External"/><Relationship Id="rId14" Type="http://schemas.openxmlformats.org/officeDocument/2006/relationships/hyperlink" Target="https://login.consultant.ru/link/?req=doc&amp;base=LAW&amp;n=451215&amp;dst=4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Елена Алексеевна</dc:creator>
  <cp:keywords/>
  <dc:description/>
  <cp:lastModifiedBy>Черникова Елена Алексеевна</cp:lastModifiedBy>
  <cp:revision>1</cp:revision>
  <dcterms:created xsi:type="dcterms:W3CDTF">2024-02-29T13:46:00Z</dcterms:created>
  <dcterms:modified xsi:type="dcterms:W3CDTF">2024-02-29T13:50:00Z</dcterms:modified>
</cp:coreProperties>
</file>