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02"/>
        <w:gridCol w:w="3152"/>
        <w:gridCol w:w="2379"/>
        <w:gridCol w:w="559"/>
        <w:gridCol w:w="673"/>
        <w:gridCol w:w="1920"/>
        <w:gridCol w:w="344"/>
        <w:gridCol w:w="444"/>
        <w:gridCol w:w="229"/>
      </w:tblGrid>
      <w:tr w:rsidR="00AE5431">
        <w:trPr>
          <w:trHeight w:hRule="exact" w:val="1347"/>
        </w:trPr>
        <w:tc>
          <w:tcPr>
            <w:tcW w:w="10717" w:type="dxa"/>
            <w:gridSpan w:val="10"/>
          </w:tcPr>
          <w:p w:rsidR="00AE5431" w:rsidRDefault="00AE5431"/>
        </w:tc>
      </w:tr>
      <w:tr w:rsidR="00AE5431">
        <w:trPr>
          <w:trHeight w:hRule="exact" w:val="458"/>
        </w:trPr>
        <w:tc>
          <w:tcPr>
            <w:tcW w:w="1017" w:type="dxa"/>
            <w:gridSpan w:val="2"/>
          </w:tcPr>
          <w:p w:rsidR="00AE5431" w:rsidRDefault="00AE5431"/>
        </w:tc>
        <w:tc>
          <w:tcPr>
            <w:tcW w:w="9027" w:type="dxa"/>
            <w:gridSpan w:val="6"/>
            <w:shd w:val="clear" w:color="auto" w:fill="auto"/>
            <w:vAlign w:val="bottom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ОТЧЕТНОСТЬ ФЕДЕРАЛЬНОЙ НАЛОГОВОЙ СЛУЖБЫ</w:t>
            </w:r>
          </w:p>
        </w:tc>
        <w:tc>
          <w:tcPr>
            <w:tcW w:w="673" w:type="dxa"/>
            <w:gridSpan w:val="2"/>
          </w:tcPr>
          <w:p w:rsidR="00AE5431" w:rsidRDefault="00AE5431"/>
        </w:tc>
      </w:tr>
      <w:tr w:rsidR="00AE5431">
        <w:trPr>
          <w:trHeight w:hRule="exact" w:val="444"/>
        </w:trPr>
        <w:tc>
          <w:tcPr>
            <w:tcW w:w="115" w:type="dxa"/>
          </w:tcPr>
          <w:p w:rsidR="00AE5431" w:rsidRDefault="00AE5431"/>
        </w:tc>
        <w:tc>
          <w:tcPr>
            <w:tcW w:w="10373" w:type="dxa"/>
            <w:gridSpan w:val="8"/>
            <w:tcBorders>
              <w:bottom w:val="single" w:sz="5" w:space="0" w:color="000000"/>
            </w:tcBorders>
          </w:tcPr>
          <w:p w:rsidR="00AE5431" w:rsidRDefault="00AE5431"/>
        </w:tc>
        <w:tc>
          <w:tcPr>
            <w:tcW w:w="229" w:type="dxa"/>
          </w:tcPr>
          <w:p w:rsidR="00AE5431" w:rsidRDefault="00AE5431"/>
        </w:tc>
      </w:tr>
      <w:tr w:rsidR="00AE5431">
        <w:trPr>
          <w:trHeight w:hRule="exact" w:val="1920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103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ОТЧЕТ</w:t>
            </w:r>
          </w:p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 НАЛОГОВОЙ БАЗЕ И СТРУКТУРЕ НАЧИСЛЕНИЙ ПО ВОДНОМУ НАЛОГУ</w:t>
            </w:r>
          </w:p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за 2021 год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344"/>
        </w:trPr>
        <w:tc>
          <w:tcPr>
            <w:tcW w:w="115" w:type="dxa"/>
          </w:tcPr>
          <w:p w:rsidR="00AE5431" w:rsidRDefault="00AE5431"/>
        </w:tc>
        <w:tc>
          <w:tcPr>
            <w:tcW w:w="6992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AE5431" w:rsidRDefault="00AE5431"/>
        </w:tc>
        <w:tc>
          <w:tcPr>
            <w:tcW w:w="673" w:type="dxa"/>
            <w:tcBorders>
              <w:top w:val="single" w:sz="5" w:space="0" w:color="000000"/>
            </w:tcBorders>
          </w:tcPr>
          <w:p w:rsidR="00AE5431" w:rsidRDefault="00AE5431"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AE5431" w:rsidRDefault="00AE5431"/>
        </w:tc>
        <w:tc>
          <w:tcPr>
            <w:tcW w:w="229" w:type="dxa"/>
          </w:tcPr>
          <w:p w:rsidR="00AE5431" w:rsidRDefault="00AE5431"/>
        </w:tc>
      </w:tr>
      <w:tr w:rsidR="00AE5431">
        <w:trPr>
          <w:trHeight w:hRule="exact" w:val="674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Представляется:</w:t>
            </w:r>
          </w:p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Сроки </w:t>
            </w:r>
          </w:p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представления</w:t>
            </w:r>
          </w:p>
        </w:tc>
        <w:tc>
          <w:tcPr>
            <w:tcW w:w="673" w:type="dxa"/>
            <w:tcBorders>
              <w:left w:val="single" w:sz="5" w:space="0" w:color="000000"/>
              <w:right w:val="single" w:sz="5" w:space="0" w:color="000000"/>
            </w:tcBorders>
          </w:tcPr>
          <w:p w:rsidR="00AE5431" w:rsidRDefault="00AE5431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 формы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5VN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2865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Управлениями ФНС России по субъектам Российской Федерации - Федеральной налоговой службе;</w:t>
            </w: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</w:t>
            </w: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не позднее 25.03.2022</w:t>
            </w: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четыре рабочих дня до срока формирования Отчета УФНС России</w:t>
            </w: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7 рабочих дней ранее срока, установленного для УФНС России по субъектам Российской Федерации</w:t>
            </w:r>
          </w:p>
        </w:tc>
        <w:tc>
          <w:tcPr>
            <w:tcW w:w="673" w:type="dxa"/>
            <w:tcBorders>
              <w:left w:val="single" w:sz="5" w:space="0" w:color="000000"/>
              <w:right w:val="single" w:sz="5" w:space="0" w:color="000000"/>
            </w:tcBorders>
          </w:tcPr>
          <w:p w:rsidR="00AE5431" w:rsidRDefault="00AE5431"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Форма № 5-ВН</w:t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Утверждена приказом ФНС России</w:t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24.12.2021</w:t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 ЕД-7-1/1146@</w:t>
            </w:r>
          </w:p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Годовая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1619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/>
        </w:tc>
        <w:tc>
          <w:tcPr>
            <w:tcW w:w="293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/>
        </w:tc>
        <w:tc>
          <w:tcPr>
            <w:tcW w:w="673" w:type="dxa"/>
            <w:tcBorders>
              <w:left w:val="single" w:sz="5" w:space="0" w:color="000000"/>
              <w:right w:val="single" w:sz="5" w:space="0" w:color="000000"/>
            </w:tcBorders>
          </w:tcPr>
          <w:p w:rsidR="00AE5431" w:rsidRDefault="00AE5431"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/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1605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/>
        </w:tc>
        <w:tc>
          <w:tcPr>
            <w:tcW w:w="293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/>
        </w:tc>
        <w:tc>
          <w:tcPr>
            <w:tcW w:w="673" w:type="dxa"/>
            <w:tcBorders>
              <w:left w:val="single" w:sz="5" w:space="0" w:color="000000"/>
              <w:right w:val="single" w:sz="5" w:space="0" w:color="000000"/>
            </w:tcBorders>
          </w:tcPr>
          <w:p w:rsidR="00AE5431" w:rsidRDefault="00AE5431"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/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344"/>
        </w:trPr>
        <w:tc>
          <w:tcPr>
            <w:tcW w:w="115" w:type="dxa"/>
          </w:tcPr>
          <w:p w:rsidR="00AE5431" w:rsidRDefault="00AE5431"/>
        </w:tc>
        <w:tc>
          <w:tcPr>
            <w:tcW w:w="6992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AE5431" w:rsidRDefault="00AE5431"/>
        </w:tc>
        <w:tc>
          <w:tcPr>
            <w:tcW w:w="673" w:type="dxa"/>
            <w:tcBorders>
              <w:bottom w:val="single" w:sz="5" w:space="0" w:color="000000"/>
            </w:tcBorders>
          </w:tcPr>
          <w:p w:rsidR="00AE5431" w:rsidRDefault="00AE5431"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AE5431" w:rsidRDefault="00AE5431"/>
        </w:tc>
        <w:tc>
          <w:tcPr>
            <w:tcW w:w="229" w:type="dxa"/>
          </w:tcPr>
          <w:p w:rsidR="00AE5431" w:rsidRDefault="00AE5431"/>
        </w:tc>
      </w:tr>
      <w:tr w:rsidR="00AE5431">
        <w:trPr>
          <w:trHeight w:hRule="exact" w:val="559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AE543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</w:t>
            </w:r>
          </w:p>
        </w:tc>
        <w:tc>
          <w:tcPr>
            <w:tcW w:w="3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1132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Республика, край, область, автономное</w:t>
            </w:r>
          </w:p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образование, город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01</w:t>
            </w:r>
          </w:p>
        </w:tc>
        <w:tc>
          <w:tcPr>
            <w:tcW w:w="3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1361"/>
        </w:trPr>
        <w:tc>
          <w:tcPr>
            <w:tcW w:w="115" w:type="dxa"/>
            <w:tcBorders>
              <w:right w:val="single" w:sz="5" w:space="0" w:color="000000"/>
            </w:tcBorders>
          </w:tcPr>
          <w:p w:rsidR="00AE5431" w:rsidRDefault="00AE5431"/>
        </w:tc>
        <w:tc>
          <w:tcPr>
            <w:tcW w:w="4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Налоговый орган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0100</w:t>
            </w:r>
          </w:p>
        </w:tc>
        <w:tc>
          <w:tcPr>
            <w:tcW w:w="3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УФНС России по Республике Адыгея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AE5431" w:rsidRDefault="00AE5431"/>
        </w:tc>
      </w:tr>
      <w:tr w:rsidR="00AE5431">
        <w:trPr>
          <w:trHeight w:hRule="exact" w:val="215"/>
        </w:trPr>
        <w:tc>
          <w:tcPr>
            <w:tcW w:w="115" w:type="dxa"/>
          </w:tcPr>
          <w:p w:rsidR="00AE5431" w:rsidRDefault="00AE5431"/>
        </w:tc>
        <w:tc>
          <w:tcPr>
            <w:tcW w:w="10373" w:type="dxa"/>
            <w:gridSpan w:val="8"/>
            <w:tcBorders>
              <w:top w:val="single" w:sz="5" w:space="0" w:color="000000"/>
            </w:tcBorders>
          </w:tcPr>
          <w:p w:rsidR="00AE5431" w:rsidRDefault="00AE5431"/>
        </w:tc>
        <w:tc>
          <w:tcPr>
            <w:tcW w:w="229" w:type="dxa"/>
          </w:tcPr>
          <w:p w:rsidR="00AE5431" w:rsidRDefault="00AE5431"/>
        </w:tc>
      </w:tr>
      <w:tr w:rsidR="00AE5431">
        <w:trPr>
          <w:trHeight w:hRule="exact" w:val="229"/>
        </w:trPr>
        <w:tc>
          <w:tcPr>
            <w:tcW w:w="115" w:type="dxa"/>
          </w:tcPr>
          <w:p w:rsidR="00AE5431" w:rsidRDefault="00AE5431"/>
        </w:tc>
        <w:tc>
          <w:tcPr>
            <w:tcW w:w="10373" w:type="dxa"/>
            <w:gridSpan w:val="8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AE5431" w:rsidRDefault="00AE54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29" w:type="dxa"/>
          </w:tcPr>
          <w:p w:rsidR="00AE5431" w:rsidRDefault="00AE5431"/>
        </w:tc>
      </w:tr>
    </w:tbl>
    <w:p w:rsidR="00AE5431" w:rsidRDefault="00AE5431">
      <w:pPr>
        <w:sectPr w:rsidR="00AE5431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347"/>
        <w:gridCol w:w="788"/>
        <w:gridCol w:w="2823"/>
        <w:gridCol w:w="458"/>
        <w:gridCol w:w="674"/>
        <w:gridCol w:w="902"/>
        <w:gridCol w:w="2056"/>
      </w:tblGrid>
      <w:tr w:rsidR="00AE5431" w:rsidTr="00F93EF2">
        <w:trPr>
          <w:trHeight w:hRule="exact" w:val="788"/>
        </w:trPr>
        <w:tc>
          <w:tcPr>
            <w:tcW w:w="10065" w:type="dxa"/>
            <w:gridSpan w:val="8"/>
            <w:shd w:val="clear" w:color="auto" w:fill="auto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ОТЧЕТ </w:t>
            </w:r>
          </w:p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водному налогу</w:t>
            </w:r>
          </w:p>
        </w:tc>
      </w:tr>
      <w:tr w:rsidR="00AE5431" w:rsidTr="00F93EF2">
        <w:trPr>
          <w:trHeight w:hRule="exact" w:val="229"/>
        </w:trPr>
        <w:tc>
          <w:tcPr>
            <w:tcW w:w="10065" w:type="dxa"/>
            <w:gridSpan w:val="8"/>
            <w:tcBorders>
              <w:bottom w:val="single" w:sz="5" w:space="0" w:color="696969"/>
            </w:tcBorders>
          </w:tcPr>
          <w:p w:rsidR="00AE5431" w:rsidRDefault="00AE5431"/>
        </w:tc>
      </w:tr>
      <w:tr w:rsidR="00AE5431" w:rsidTr="00F93EF2">
        <w:trPr>
          <w:trHeight w:hRule="exact" w:val="1018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 показателей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1. Объемы водопользования (налоговая база) отчетного года: 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AE54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AE54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объем забора воды из водных объектов, млн. куб.м. 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для водоснабжения населения, млн. куб. м.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110: сверх установленных лимитов, млн. куб. м.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30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110: из подземных водных объектов, млн. куб. м.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</w:tr>
      <w:tr w:rsidR="00AE5431" w:rsidTr="00F93EF2">
        <w:trPr>
          <w:trHeight w:hRule="exact" w:val="573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110: налогоплательщиками, не имеющими средств измерения забранной воды (п. 4 ст. 333.12 НК РФ), млн. куб. м.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55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110: налогооблагаемый с дополнительным коэффициентом 10 (п. 5 ст. 333.12 НК РФ), млн. куб. м.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120: из подземных водных объектов, млн. куб. м.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площади акваторий водных объектов, предоставленных в пользование, кв. км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выработанной электроэнергии, млн. кВт *ч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55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2. Сумма налога, подлежащая уплате в бюджет за налоговые периоды отчетного года, - всего, тыс. рублей, в том числе: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9 646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осуществлении забора воды из водных объектов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9 646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для водоснабжения населения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2 661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210: сверх установленных лимитов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210: из подземных водных объектов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9 221</w:t>
            </w:r>
          </w:p>
        </w:tc>
      </w:tr>
      <w:tr w:rsidR="00AE5431" w:rsidTr="00F93EF2">
        <w:trPr>
          <w:trHeight w:hRule="exact" w:val="55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210: налогоплательщиками, не имеющими средств измерения забранной воды (п. 4 ст. 333.12 НК РФ)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</w:t>
            </w:r>
          </w:p>
        </w:tc>
      </w:tr>
      <w:tr w:rsidR="00AE5431" w:rsidTr="00F93EF2">
        <w:trPr>
          <w:trHeight w:hRule="exact" w:val="573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210: налогооблагаемого с дополнительным коэффициентом 10 (п. 5 ст. 333.12 НК РФ)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220: из подземных водных объектов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2 588</w:t>
            </w:r>
          </w:p>
        </w:tc>
      </w:tr>
      <w:tr w:rsidR="00AE5431" w:rsidTr="00F93EF2">
        <w:trPr>
          <w:trHeight w:hRule="exact" w:val="57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использовании акваторий водных объектов, предоставленных в пользование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558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пользовании водными объектами в целях удовлетворения потребностей гидроэнергетики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 использовании водного объекта для целей лесосплава в плотах и кошелях 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200: при осуществлении безлицензионного водопользования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</w:tr>
      <w:tr w:rsidR="00AE5431" w:rsidTr="00F93EF2">
        <w:trPr>
          <w:trHeight w:hRule="exact" w:val="77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3. Сумма налога, не поступившая в бюджет в связи с применением пониженной ставки при заборе воды для водоснабжения населения, тыс. рублей 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16 262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4. Количество налогоплательщиков налога - всего, в том числе: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осуществлении забора воды из водных объектов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 для водоснабжения населения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410: из подземных водных объектов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</w:t>
            </w:r>
          </w:p>
        </w:tc>
      </w:tr>
      <w:tr w:rsidR="00AE5431" w:rsidTr="00F93EF2">
        <w:trPr>
          <w:trHeight w:hRule="exact" w:val="55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410: не имеющих средств измерения забранной воды (п. 4 ст. 333.12 НК РФ)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</w:tr>
      <w:tr w:rsidR="00AE5431" w:rsidTr="00F93EF2">
        <w:trPr>
          <w:trHeight w:hRule="exact" w:val="573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410: применяющих дополнительный коэффициент 10 (п. 5 ст. 333.12 НК РФ)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424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AE5431" w:rsidTr="00F93EF2">
        <w:trPr>
          <w:trHeight w:hRule="exact" w:val="329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420: из подземных водных объектов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</w:tr>
      <w:tr w:rsidR="00AE5431" w:rsidTr="00F93EF2">
        <w:trPr>
          <w:trHeight w:hRule="exact" w:val="57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использовании акваторий водных объектов, предоставленных в пользование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558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 пользовании водными объектами в целях удовлетворения потребностей гидроэнергетики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использовании водного объекта для целей лесосплава в плотах и кошелях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E5431" w:rsidTr="00F93EF2">
        <w:trPr>
          <w:trHeight w:hRule="exact" w:val="330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358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строки 400: при осуществлении безлицензионного водопользования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AE5431" w:rsidTr="00F93EF2">
        <w:trPr>
          <w:trHeight w:hRule="exact" w:val="344"/>
        </w:trPr>
        <w:tc>
          <w:tcPr>
            <w:tcW w:w="7107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5. Контрольная сумма</w:t>
            </w:r>
          </w:p>
        </w:tc>
        <w:tc>
          <w:tcPr>
            <w:tcW w:w="90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205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51 450</w:t>
            </w:r>
          </w:p>
        </w:tc>
      </w:tr>
      <w:tr w:rsidR="00AE5431" w:rsidTr="00F93EF2">
        <w:trPr>
          <w:trHeight w:hRule="exact" w:val="444"/>
        </w:trPr>
        <w:tc>
          <w:tcPr>
            <w:tcW w:w="10065" w:type="dxa"/>
            <w:gridSpan w:val="8"/>
            <w:tcBorders>
              <w:top w:val="single" w:sz="5" w:space="0" w:color="696969"/>
            </w:tcBorders>
          </w:tcPr>
          <w:p w:rsidR="00AE5431" w:rsidRDefault="00AE5431"/>
        </w:tc>
      </w:tr>
      <w:tr w:rsidR="00AE5431" w:rsidTr="00F93EF2">
        <w:trPr>
          <w:trHeight w:hRule="exact" w:val="344"/>
        </w:trPr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347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AE5431" w:rsidRDefault="00AE54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AE5431" w:rsidRDefault="00F93EF2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3281" w:type="dxa"/>
            <w:gridSpan w:val="2"/>
          </w:tcPr>
          <w:p w:rsidR="00AE5431" w:rsidRDefault="00AE5431"/>
        </w:tc>
        <w:tc>
          <w:tcPr>
            <w:tcW w:w="3632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AE5431" w:rsidRDefault="00F93EF2" w:rsidP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AE5431" w:rsidTr="00F93EF2">
        <w:trPr>
          <w:trHeight w:hRule="exact" w:val="229"/>
        </w:trPr>
        <w:tc>
          <w:tcPr>
            <w:tcW w:w="1017" w:type="dxa"/>
          </w:tcPr>
          <w:p w:rsidR="00AE5431" w:rsidRDefault="00AE5431"/>
        </w:tc>
        <w:tc>
          <w:tcPr>
            <w:tcW w:w="1347" w:type="dxa"/>
            <w:tcBorders>
              <w:top w:val="single" w:sz="5" w:space="0" w:color="000000"/>
            </w:tcBorders>
          </w:tcPr>
          <w:p w:rsidR="00AE5431" w:rsidRDefault="00AE5431"/>
        </w:tc>
        <w:tc>
          <w:tcPr>
            <w:tcW w:w="7701" w:type="dxa"/>
            <w:gridSpan w:val="6"/>
          </w:tcPr>
          <w:p w:rsidR="00AE5431" w:rsidRDefault="00AE5431"/>
        </w:tc>
      </w:tr>
      <w:tr w:rsidR="00AE5431" w:rsidTr="00F93EF2">
        <w:trPr>
          <w:trHeight w:hRule="exact" w:val="329"/>
        </w:trPr>
        <w:tc>
          <w:tcPr>
            <w:tcW w:w="5975" w:type="dxa"/>
            <w:gridSpan w:val="4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AE54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458" w:type="dxa"/>
          </w:tcPr>
          <w:p w:rsidR="00AE5431" w:rsidRDefault="00AE5431"/>
        </w:tc>
        <w:tc>
          <w:tcPr>
            <w:tcW w:w="3632" w:type="dxa"/>
            <w:gridSpan w:val="3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AE5431" w:rsidRDefault="00AE5431" w:rsidP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E5431" w:rsidTr="00F93EF2">
        <w:trPr>
          <w:trHeight w:hRule="exact" w:val="344"/>
        </w:trPr>
        <w:tc>
          <w:tcPr>
            <w:tcW w:w="5975" w:type="dxa"/>
            <w:gridSpan w:val="4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458" w:type="dxa"/>
          </w:tcPr>
          <w:p w:rsidR="00AE5431" w:rsidRDefault="00AE5431"/>
        </w:tc>
        <w:tc>
          <w:tcPr>
            <w:tcW w:w="3632" w:type="dxa"/>
            <w:gridSpan w:val="3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AE5431" w:rsidRDefault="00F93EF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5545AD" w:rsidRDefault="005545AD"/>
    <w:sectPr w:rsidR="005545A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E5431"/>
    <w:rsid w:val="005545AD"/>
    <w:rsid w:val="00AE5431"/>
    <w:rsid w:val="00F93EF2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3364</Characters>
  <Application>Microsoft Office Word</Application>
  <DocSecurity>0</DocSecurity>
  <Lines>28</Lines>
  <Paragraphs>7</Paragraphs>
  <ScaleCrop>false</ScaleCrop>
  <Company>Stimulsoft Reports 2019.3.3 from 20 July 2019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Новиков Роман Николаевич</cp:lastModifiedBy>
  <cp:revision>3</cp:revision>
  <dcterms:created xsi:type="dcterms:W3CDTF">2022-03-16T14:59:00Z</dcterms:created>
  <dcterms:modified xsi:type="dcterms:W3CDTF">2022-04-26T13:41:00Z</dcterms:modified>
</cp:coreProperties>
</file>