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2E1" w:rsidRDefault="00162EC8">
      <w:pPr>
        <w:jc w:val="center"/>
        <w:rPr>
          <w:noProof/>
          <w:sz w:val="24"/>
        </w:rPr>
      </w:pPr>
      <w:bookmarkStart w:id="0" w:name="_GoBack"/>
      <w:bookmarkEnd w:id="0"/>
      <w:r>
        <w:rPr>
          <w:noProof/>
          <w:sz w:val="24"/>
        </w:rPr>
        <w:t>СПРАВКА</w:t>
      </w:r>
    </w:p>
    <w:p w:rsidR="004062E1" w:rsidRDefault="00162EC8">
      <w:pPr>
        <w:jc w:val="center"/>
        <w:rPr>
          <w:noProof/>
          <w:sz w:val="24"/>
        </w:rPr>
      </w:pPr>
      <w:r>
        <w:rPr>
          <w:noProof/>
          <w:sz w:val="24"/>
        </w:rPr>
        <w:t>Входящей корреспонденции по тематике обращений граждан</w:t>
      </w:r>
    </w:p>
    <w:p w:rsidR="004062E1" w:rsidRDefault="00162EC8">
      <w:pPr>
        <w:jc w:val="center"/>
        <w:rPr>
          <w:noProof/>
          <w:sz w:val="24"/>
          <w:lang w:val="en-US"/>
        </w:rPr>
      </w:pPr>
      <w:r>
        <w:rPr>
          <w:noProof/>
          <w:sz w:val="24"/>
          <w:lang w:val="en-US"/>
        </w:rPr>
        <w:t xml:space="preserve">c </w:t>
      </w:r>
      <w:r w:rsidR="00F60AEC">
        <w:rPr>
          <w:noProof/>
          <w:sz w:val="24"/>
          <w:lang w:val="en-US"/>
        </w:rPr>
        <w:t>01.10.2022</w:t>
      </w:r>
      <w:r>
        <w:rPr>
          <w:noProof/>
          <w:sz w:val="24"/>
          <w:lang w:val="en-US"/>
        </w:rPr>
        <w:t xml:space="preserve"> </w:t>
      </w:r>
      <w:r>
        <w:rPr>
          <w:noProof/>
          <w:sz w:val="24"/>
        </w:rPr>
        <w:t>по</w:t>
      </w:r>
      <w:r>
        <w:rPr>
          <w:noProof/>
          <w:sz w:val="24"/>
          <w:lang w:val="en-US"/>
        </w:rPr>
        <w:t xml:space="preserve"> </w:t>
      </w:r>
      <w:r w:rsidR="00F60AEC">
        <w:rPr>
          <w:noProof/>
          <w:sz w:val="24"/>
          <w:lang w:val="en-US"/>
        </w:rPr>
        <w:t>31.10.2022</w:t>
      </w:r>
    </w:p>
    <w:p w:rsidR="004062E1" w:rsidRDefault="004062E1">
      <w:pPr>
        <w:jc w:val="center"/>
        <w:rPr>
          <w:noProof/>
          <w:sz w:val="18"/>
          <w:lang w:val="en-US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3"/>
        <w:gridCol w:w="2268"/>
      </w:tblGrid>
      <w:tr w:rsidR="004062E1">
        <w:trPr>
          <w:cantSplit/>
          <w:trHeight w:val="225"/>
        </w:trPr>
        <w:tc>
          <w:tcPr>
            <w:tcW w:w="7513" w:type="dxa"/>
            <w:vMerge w:val="restart"/>
          </w:tcPr>
          <w:p w:rsidR="004062E1" w:rsidRDefault="004062E1">
            <w:pPr>
              <w:jc w:val="center"/>
              <w:rPr>
                <w:noProof/>
                <w:sz w:val="18"/>
                <w:lang w:val="en-US"/>
              </w:rPr>
            </w:pPr>
          </w:p>
          <w:p w:rsidR="004062E1" w:rsidRDefault="00162EC8">
            <w:pPr>
              <w:jc w:val="center"/>
              <w:rPr>
                <w:sz w:val="18"/>
              </w:rPr>
            </w:pPr>
            <w:r>
              <w:rPr>
                <w:noProof/>
                <w:sz w:val="18"/>
              </w:rPr>
              <w:t>Наименование тематики документа</w:t>
            </w:r>
          </w:p>
        </w:tc>
        <w:tc>
          <w:tcPr>
            <w:tcW w:w="2268" w:type="dxa"/>
            <w:vMerge w:val="restart"/>
            <w:vAlign w:val="center"/>
          </w:tcPr>
          <w:p w:rsidR="004062E1" w:rsidRDefault="00162EC8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Количество документов</w:t>
            </w:r>
          </w:p>
        </w:tc>
      </w:tr>
      <w:tr w:rsidR="004062E1">
        <w:trPr>
          <w:cantSplit/>
          <w:trHeight w:val="437"/>
        </w:trPr>
        <w:tc>
          <w:tcPr>
            <w:tcW w:w="7513" w:type="dxa"/>
            <w:vMerge/>
          </w:tcPr>
          <w:p w:rsidR="004062E1" w:rsidRDefault="004062E1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268" w:type="dxa"/>
            <w:vMerge/>
          </w:tcPr>
          <w:p w:rsidR="004062E1" w:rsidRDefault="004062E1">
            <w:pPr>
              <w:jc w:val="center"/>
              <w:rPr>
                <w:noProof/>
                <w:sz w:val="18"/>
              </w:rPr>
            </w:pPr>
          </w:p>
        </w:tc>
      </w:tr>
      <w:tr w:rsidR="004062E1">
        <w:trPr>
          <w:cantSplit/>
        </w:trPr>
        <w:tc>
          <w:tcPr>
            <w:tcW w:w="7513" w:type="dxa"/>
          </w:tcPr>
          <w:p w:rsidR="004062E1" w:rsidRDefault="00162EC8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2268" w:type="dxa"/>
          </w:tcPr>
          <w:p w:rsidR="004062E1" w:rsidRDefault="00162EC8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</w:tr>
      <w:tr w:rsidR="004062E1">
        <w:trPr>
          <w:cantSplit/>
        </w:trPr>
        <w:tc>
          <w:tcPr>
            <w:tcW w:w="7513" w:type="dxa"/>
          </w:tcPr>
          <w:p w:rsidR="004062E1" w:rsidRDefault="00F60AEC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0001.0002.0027.0129 Обращения, не поддающиеся прочтению</w:t>
            </w:r>
          </w:p>
        </w:tc>
        <w:tc>
          <w:tcPr>
            <w:tcW w:w="2268" w:type="dxa"/>
          </w:tcPr>
          <w:p w:rsidR="004062E1" w:rsidRDefault="00F60AEC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</w:tr>
      <w:tr w:rsidR="00F60AEC">
        <w:trPr>
          <w:cantSplit/>
        </w:trPr>
        <w:tc>
          <w:tcPr>
            <w:tcW w:w="7513" w:type="dxa"/>
          </w:tcPr>
          <w:p w:rsidR="00F60AEC" w:rsidRDefault="00F60AEC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0001.0003.0030.0202 Несостоятельность (банкротство) и финансовое оздоровление юридических лиц, индивидуальных предпринимателей, физических лиц. Деятельность арбитражных управляющих</w:t>
            </w:r>
          </w:p>
        </w:tc>
        <w:tc>
          <w:tcPr>
            <w:tcW w:w="2268" w:type="dxa"/>
          </w:tcPr>
          <w:p w:rsidR="00F60AEC" w:rsidRDefault="00F60AEC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6</w:t>
            </w:r>
          </w:p>
        </w:tc>
      </w:tr>
      <w:tr w:rsidR="00F60AEC">
        <w:trPr>
          <w:cantSplit/>
        </w:trPr>
        <w:tc>
          <w:tcPr>
            <w:tcW w:w="7513" w:type="dxa"/>
          </w:tcPr>
          <w:p w:rsidR="00F60AEC" w:rsidRDefault="00F60AEC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0002.0007.0068.0279 Исчисление и уплата страховых взносов в бюджеты государственных внебюджетных фондов</w:t>
            </w:r>
          </w:p>
        </w:tc>
        <w:tc>
          <w:tcPr>
            <w:tcW w:w="2268" w:type="dxa"/>
          </w:tcPr>
          <w:p w:rsidR="00F60AEC" w:rsidRDefault="00F60AEC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9</w:t>
            </w:r>
          </w:p>
        </w:tc>
      </w:tr>
      <w:tr w:rsidR="00F60AEC">
        <w:trPr>
          <w:cantSplit/>
        </w:trPr>
        <w:tc>
          <w:tcPr>
            <w:tcW w:w="7513" w:type="dxa"/>
          </w:tcPr>
          <w:p w:rsidR="00F60AEC" w:rsidRDefault="00F60AEC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0003.0008.0086.0538 Налоговые преференции и льготы физическим лицам</w:t>
            </w:r>
          </w:p>
        </w:tc>
        <w:tc>
          <w:tcPr>
            <w:tcW w:w="2268" w:type="dxa"/>
          </w:tcPr>
          <w:p w:rsidR="00F60AEC" w:rsidRDefault="00F60AEC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9</w:t>
            </w:r>
          </w:p>
        </w:tc>
      </w:tr>
      <w:tr w:rsidR="00F60AEC">
        <w:trPr>
          <w:cantSplit/>
        </w:trPr>
        <w:tc>
          <w:tcPr>
            <w:tcW w:w="7513" w:type="dxa"/>
          </w:tcPr>
          <w:p w:rsidR="00F60AEC" w:rsidRDefault="00F60AEC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0003.0008.0086.0540 Земельный налог</w:t>
            </w:r>
          </w:p>
        </w:tc>
        <w:tc>
          <w:tcPr>
            <w:tcW w:w="2268" w:type="dxa"/>
          </w:tcPr>
          <w:p w:rsidR="00F60AEC" w:rsidRDefault="00F60AEC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25</w:t>
            </w:r>
          </w:p>
        </w:tc>
      </w:tr>
      <w:tr w:rsidR="00F60AEC">
        <w:trPr>
          <w:cantSplit/>
        </w:trPr>
        <w:tc>
          <w:tcPr>
            <w:tcW w:w="7513" w:type="dxa"/>
          </w:tcPr>
          <w:p w:rsidR="00F60AEC" w:rsidRDefault="00F60AEC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0003.0008.0086.0541 Налог на добавленную стоимость</w:t>
            </w:r>
          </w:p>
        </w:tc>
        <w:tc>
          <w:tcPr>
            <w:tcW w:w="2268" w:type="dxa"/>
          </w:tcPr>
          <w:p w:rsidR="00F60AEC" w:rsidRDefault="00F60AEC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</w:tr>
      <w:tr w:rsidR="00F60AEC">
        <w:trPr>
          <w:cantSplit/>
        </w:trPr>
        <w:tc>
          <w:tcPr>
            <w:tcW w:w="7513" w:type="dxa"/>
          </w:tcPr>
          <w:p w:rsidR="00F60AEC" w:rsidRDefault="00F60AEC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0003.0008.0086.0543 Транспортный налог</w:t>
            </w:r>
          </w:p>
        </w:tc>
        <w:tc>
          <w:tcPr>
            <w:tcW w:w="2268" w:type="dxa"/>
          </w:tcPr>
          <w:p w:rsidR="00F60AEC" w:rsidRDefault="00F60AEC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31</w:t>
            </w:r>
          </w:p>
        </w:tc>
      </w:tr>
      <w:tr w:rsidR="00F60AEC">
        <w:trPr>
          <w:cantSplit/>
        </w:trPr>
        <w:tc>
          <w:tcPr>
            <w:tcW w:w="7513" w:type="dxa"/>
          </w:tcPr>
          <w:p w:rsidR="00F60AEC" w:rsidRDefault="00F60AEC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0003.0008.0086.0544 Налог на имущество</w:t>
            </w:r>
          </w:p>
        </w:tc>
        <w:tc>
          <w:tcPr>
            <w:tcW w:w="2268" w:type="dxa"/>
          </w:tcPr>
          <w:p w:rsidR="00F60AEC" w:rsidRDefault="00F60AEC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33</w:t>
            </w:r>
          </w:p>
        </w:tc>
      </w:tr>
      <w:tr w:rsidR="00F60AEC">
        <w:trPr>
          <w:cantSplit/>
        </w:trPr>
        <w:tc>
          <w:tcPr>
            <w:tcW w:w="7513" w:type="dxa"/>
          </w:tcPr>
          <w:p w:rsidR="00F60AEC" w:rsidRDefault="00F60AEC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0003.0008.0086.0545 Налог на доходы физических лиц</w:t>
            </w:r>
          </w:p>
        </w:tc>
        <w:tc>
          <w:tcPr>
            <w:tcW w:w="2268" w:type="dxa"/>
          </w:tcPr>
          <w:p w:rsidR="00F60AEC" w:rsidRDefault="00F60AEC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27</w:t>
            </w:r>
          </w:p>
        </w:tc>
      </w:tr>
      <w:tr w:rsidR="00F60AEC">
        <w:trPr>
          <w:cantSplit/>
        </w:trPr>
        <w:tc>
          <w:tcPr>
            <w:tcW w:w="7513" w:type="dxa"/>
          </w:tcPr>
          <w:p w:rsidR="00F60AEC" w:rsidRDefault="00F60AEC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0003.0008.0086.0548 Налогообложение малого бизнеса, специальных налоговых режимов</w:t>
            </w:r>
          </w:p>
        </w:tc>
        <w:tc>
          <w:tcPr>
            <w:tcW w:w="2268" w:type="dxa"/>
          </w:tcPr>
          <w:p w:rsidR="00F60AEC" w:rsidRDefault="00F60AEC" w:rsidP="00F60AEC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21</w:t>
            </w:r>
          </w:p>
        </w:tc>
      </w:tr>
      <w:tr w:rsidR="00F60AEC">
        <w:trPr>
          <w:cantSplit/>
        </w:trPr>
        <w:tc>
          <w:tcPr>
            <w:tcW w:w="7513" w:type="dxa"/>
          </w:tcPr>
          <w:p w:rsidR="00F60AEC" w:rsidRDefault="00F60AEC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0003.0008.0086.0551 Учет налогоплательщиков. Получение и отказ от ИНН</w:t>
            </w:r>
          </w:p>
        </w:tc>
        <w:tc>
          <w:tcPr>
            <w:tcW w:w="2268" w:type="dxa"/>
          </w:tcPr>
          <w:p w:rsidR="00F60AEC" w:rsidRDefault="00F60AEC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8</w:t>
            </w:r>
          </w:p>
        </w:tc>
      </w:tr>
      <w:tr w:rsidR="00F60AEC">
        <w:trPr>
          <w:cantSplit/>
        </w:trPr>
        <w:tc>
          <w:tcPr>
            <w:tcW w:w="7513" w:type="dxa"/>
          </w:tcPr>
          <w:p w:rsidR="00F60AEC" w:rsidRDefault="00F60AEC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0003.0008.0086.0552 Организация работы с налогоплательщиками</w:t>
            </w:r>
          </w:p>
        </w:tc>
        <w:tc>
          <w:tcPr>
            <w:tcW w:w="2268" w:type="dxa"/>
          </w:tcPr>
          <w:p w:rsidR="00F60AEC" w:rsidRDefault="00F60AEC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42</w:t>
            </w:r>
          </w:p>
        </w:tc>
      </w:tr>
      <w:tr w:rsidR="00F60AEC">
        <w:trPr>
          <w:cantSplit/>
        </w:trPr>
        <w:tc>
          <w:tcPr>
            <w:tcW w:w="7513" w:type="dxa"/>
          </w:tcPr>
          <w:p w:rsidR="00F60AEC" w:rsidRDefault="00F60AEC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0003.0008.0086.0553 Актуализация сведений об объектах налогообложения</w:t>
            </w:r>
          </w:p>
        </w:tc>
        <w:tc>
          <w:tcPr>
            <w:tcW w:w="2268" w:type="dxa"/>
          </w:tcPr>
          <w:p w:rsidR="00F60AEC" w:rsidRDefault="00F60AEC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</w:t>
            </w:r>
          </w:p>
        </w:tc>
      </w:tr>
      <w:tr w:rsidR="00F60AEC">
        <w:trPr>
          <w:cantSplit/>
        </w:trPr>
        <w:tc>
          <w:tcPr>
            <w:tcW w:w="7513" w:type="dxa"/>
          </w:tcPr>
          <w:p w:rsidR="00F60AEC" w:rsidRDefault="00F60AEC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0003.0008.0086.0554 Получение налоговых уведомлений об уплате налога</w:t>
            </w:r>
          </w:p>
        </w:tc>
        <w:tc>
          <w:tcPr>
            <w:tcW w:w="2268" w:type="dxa"/>
          </w:tcPr>
          <w:p w:rsidR="00F60AEC" w:rsidRDefault="00F60AEC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</w:tr>
      <w:tr w:rsidR="00F60AEC">
        <w:trPr>
          <w:cantSplit/>
        </w:trPr>
        <w:tc>
          <w:tcPr>
            <w:tcW w:w="7513" w:type="dxa"/>
          </w:tcPr>
          <w:p w:rsidR="00F60AEC" w:rsidRDefault="00F60AEC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0003.0008.0086.0555 Налоговая отчетность</w:t>
            </w:r>
          </w:p>
        </w:tc>
        <w:tc>
          <w:tcPr>
            <w:tcW w:w="2268" w:type="dxa"/>
          </w:tcPr>
          <w:p w:rsidR="00F60AEC" w:rsidRDefault="00F60AEC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</w:tr>
      <w:tr w:rsidR="00F60AEC">
        <w:trPr>
          <w:cantSplit/>
        </w:trPr>
        <w:tc>
          <w:tcPr>
            <w:tcW w:w="7513" w:type="dxa"/>
          </w:tcPr>
          <w:p w:rsidR="00F60AEC" w:rsidRDefault="00F60AEC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0003.0008.0086.0557 Возврат или зачет излишне уплаченных или излишне взысканных сумм налогов, сборов, взносов, пеней и штрафов</w:t>
            </w:r>
          </w:p>
        </w:tc>
        <w:tc>
          <w:tcPr>
            <w:tcW w:w="2268" w:type="dxa"/>
          </w:tcPr>
          <w:p w:rsidR="00F60AEC" w:rsidRDefault="00F60AEC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12</w:t>
            </w:r>
          </w:p>
        </w:tc>
      </w:tr>
      <w:tr w:rsidR="00F60AEC">
        <w:trPr>
          <w:cantSplit/>
        </w:trPr>
        <w:tc>
          <w:tcPr>
            <w:tcW w:w="7513" w:type="dxa"/>
          </w:tcPr>
          <w:p w:rsidR="00F60AEC" w:rsidRDefault="00F60AEC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0003.0008.0086.0558 Задолженность по налогам, сборам и взносам в бюджеты государственных внебюджетных фондов</w:t>
            </w:r>
          </w:p>
        </w:tc>
        <w:tc>
          <w:tcPr>
            <w:tcW w:w="2268" w:type="dxa"/>
          </w:tcPr>
          <w:p w:rsidR="00F60AEC" w:rsidRDefault="00F60AEC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13</w:t>
            </w:r>
          </w:p>
        </w:tc>
      </w:tr>
      <w:tr w:rsidR="00F60AEC">
        <w:trPr>
          <w:cantSplit/>
        </w:trPr>
        <w:tc>
          <w:tcPr>
            <w:tcW w:w="7513" w:type="dxa"/>
          </w:tcPr>
          <w:p w:rsidR="00F60AEC" w:rsidRDefault="00F60AEC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0003.0008.0086.0560 Уклонение от налогообложения</w:t>
            </w:r>
          </w:p>
        </w:tc>
        <w:tc>
          <w:tcPr>
            <w:tcW w:w="2268" w:type="dxa"/>
          </w:tcPr>
          <w:p w:rsidR="00F60AEC" w:rsidRDefault="00F60AEC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5</w:t>
            </w:r>
          </w:p>
        </w:tc>
      </w:tr>
      <w:tr w:rsidR="00F60AEC">
        <w:trPr>
          <w:cantSplit/>
        </w:trPr>
        <w:tc>
          <w:tcPr>
            <w:tcW w:w="7513" w:type="dxa"/>
          </w:tcPr>
          <w:p w:rsidR="00F60AEC" w:rsidRDefault="00F60AEC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0003.0008.0086.0561 Доступ к персонифицированной информации о состоянии расчета с бюджетом</w:t>
            </w:r>
          </w:p>
        </w:tc>
        <w:tc>
          <w:tcPr>
            <w:tcW w:w="2268" w:type="dxa"/>
          </w:tcPr>
          <w:p w:rsidR="00F60AEC" w:rsidRDefault="00F60AEC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14</w:t>
            </w:r>
          </w:p>
        </w:tc>
      </w:tr>
      <w:tr w:rsidR="00F60AEC">
        <w:trPr>
          <w:cantSplit/>
        </w:trPr>
        <w:tc>
          <w:tcPr>
            <w:tcW w:w="7513" w:type="dxa"/>
          </w:tcPr>
          <w:p w:rsidR="00F60AEC" w:rsidRDefault="00F60AEC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0003.0008.0086.0562 Оказание услуг в электронной форме. Пользование информационными ресурсами</w:t>
            </w:r>
          </w:p>
        </w:tc>
        <w:tc>
          <w:tcPr>
            <w:tcW w:w="2268" w:type="dxa"/>
          </w:tcPr>
          <w:p w:rsidR="00F60AEC" w:rsidRDefault="00F60AEC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</w:tr>
      <w:tr w:rsidR="00F60AEC">
        <w:trPr>
          <w:cantSplit/>
        </w:trPr>
        <w:tc>
          <w:tcPr>
            <w:tcW w:w="7513" w:type="dxa"/>
          </w:tcPr>
          <w:p w:rsidR="00F60AEC" w:rsidRDefault="00F60AEC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0003.0008.0086.0564 Контроль исполнения налогового законодательства физическими и юридическими лицами</w:t>
            </w:r>
          </w:p>
        </w:tc>
        <w:tc>
          <w:tcPr>
            <w:tcW w:w="2268" w:type="dxa"/>
          </w:tcPr>
          <w:p w:rsidR="00F60AEC" w:rsidRDefault="00F60AEC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7</w:t>
            </w:r>
          </w:p>
        </w:tc>
      </w:tr>
      <w:tr w:rsidR="00F60AEC">
        <w:trPr>
          <w:cantSplit/>
        </w:trPr>
        <w:tc>
          <w:tcPr>
            <w:tcW w:w="7513" w:type="dxa"/>
          </w:tcPr>
          <w:p w:rsidR="00F60AEC" w:rsidRDefault="00F60AEC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0003.0008.0086.0566 Регистрация физических лиц в качестве индивидуальных предпринимателей</w:t>
            </w:r>
          </w:p>
        </w:tc>
        <w:tc>
          <w:tcPr>
            <w:tcW w:w="2268" w:type="dxa"/>
          </w:tcPr>
          <w:p w:rsidR="00F60AEC" w:rsidRDefault="00F60AEC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</w:tr>
      <w:tr w:rsidR="00F60AEC">
        <w:trPr>
          <w:cantSplit/>
        </w:trPr>
        <w:tc>
          <w:tcPr>
            <w:tcW w:w="7513" w:type="dxa"/>
          </w:tcPr>
          <w:p w:rsidR="00F60AEC" w:rsidRDefault="00F60AEC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0003.0008.0086.0567 Надзор в области организации и проведения азартных игр и лотерей</w:t>
            </w:r>
          </w:p>
        </w:tc>
        <w:tc>
          <w:tcPr>
            <w:tcW w:w="2268" w:type="dxa"/>
          </w:tcPr>
          <w:p w:rsidR="00F60AEC" w:rsidRDefault="00F60AEC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5</w:t>
            </w:r>
          </w:p>
        </w:tc>
      </w:tr>
      <w:tr w:rsidR="00F60AEC">
        <w:trPr>
          <w:cantSplit/>
        </w:trPr>
        <w:tc>
          <w:tcPr>
            <w:tcW w:w="7513" w:type="dxa"/>
          </w:tcPr>
          <w:p w:rsidR="00F60AEC" w:rsidRDefault="00F60AEC">
            <w:pPr>
              <w:rPr>
                <w:noProof/>
                <w:sz w:val="18"/>
              </w:rPr>
            </w:pPr>
          </w:p>
        </w:tc>
        <w:tc>
          <w:tcPr>
            <w:tcW w:w="2268" w:type="dxa"/>
          </w:tcPr>
          <w:p w:rsidR="00F60AEC" w:rsidRDefault="00F60AEC">
            <w:pPr>
              <w:jc w:val="right"/>
              <w:rPr>
                <w:noProof/>
                <w:sz w:val="18"/>
              </w:rPr>
            </w:pPr>
          </w:p>
        </w:tc>
      </w:tr>
      <w:tr w:rsidR="00F60AEC">
        <w:trPr>
          <w:cantSplit/>
        </w:trPr>
        <w:tc>
          <w:tcPr>
            <w:tcW w:w="7513" w:type="dxa"/>
          </w:tcPr>
          <w:p w:rsidR="00F60AEC" w:rsidRDefault="00F60AEC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ИТОГО:</w:t>
            </w:r>
          </w:p>
        </w:tc>
        <w:tc>
          <w:tcPr>
            <w:tcW w:w="2268" w:type="dxa"/>
          </w:tcPr>
          <w:p w:rsidR="00F60AEC" w:rsidRDefault="00F60AEC" w:rsidP="00F60AEC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279</w:t>
            </w:r>
          </w:p>
        </w:tc>
      </w:tr>
    </w:tbl>
    <w:p w:rsidR="00162EC8" w:rsidRDefault="00162EC8">
      <w:pPr>
        <w:rPr>
          <w:noProof/>
        </w:rPr>
      </w:pPr>
    </w:p>
    <w:sectPr w:rsidR="00162EC8">
      <w:pgSz w:w="11907" w:h="16840" w:code="9"/>
      <w:pgMar w:top="1440" w:right="1168" w:bottom="144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BA36365C"/>
    <w:lvl w:ilvl="0">
      <w:start w:val="1"/>
      <w:numFmt w:val="decimal"/>
      <w:pStyle w:val="1"/>
      <w:lvlText w:val="%1."/>
      <w:legacy w:legacy="1" w:legacySpace="120" w:legacyIndent="432"/>
      <w:lvlJc w:val="left"/>
      <w:pPr>
        <w:ind w:left="357" w:hanging="432"/>
      </w:pPr>
    </w:lvl>
    <w:lvl w:ilvl="1">
      <w:start w:val="1"/>
      <w:numFmt w:val="decimal"/>
      <w:pStyle w:val="2"/>
      <w:lvlText w:val="%1.%2."/>
      <w:legacy w:legacy="1" w:legacySpace="120" w:legacyIndent="576"/>
      <w:lvlJc w:val="left"/>
      <w:pPr>
        <w:ind w:left="933" w:hanging="576"/>
      </w:pPr>
    </w:lvl>
    <w:lvl w:ilvl="2">
      <w:start w:val="1"/>
      <w:numFmt w:val="decimal"/>
      <w:pStyle w:val="3"/>
      <w:lvlText w:val="%1.%2.%3."/>
      <w:legacy w:legacy="1" w:legacySpace="120" w:legacyIndent="720"/>
      <w:lvlJc w:val="left"/>
      <w:pPr>
        <w:ind w:left="1077" w:hanging="720"/>
      </w:pPr>
    </w:lvl>
    <w:lvl w:ilvl="3">
      <w:start w:val="1"/>
      <w:numFmt w:val="decimal"/>
      <w:pStyle w:val="4"/>
      <w:lvlText w:val="%1.%2.%3.%4."/>
      <w:legacy w:legacy="1" w:legacySpace="120" w:legacyIndent="864"/>
      <w:lvlJc w:val="left"/>
      <w:pPr>
        <w:ind w:left="1219" w:hanging="864"/>
      </w:pPr>
    </w:lvl>
    <w:lvl w:ilvl="4">
      <w:start w:val="1"/>
      <w:numFmt w:val="decimal"/>
      <w:pStyle w:val="5"/>
      <w:lvlText w:val="%1.%2.%3.%4.%5"/>
      <w:legacy w:legacy="1" w:legacySpace="120" w:legacyIndent="1008"/>
      <w:lvlJc w:val="left"/>
      <w:pPr>
        <w:ind w:left="1365" w:hanging="1008"/>
      </w:pPr>
    </w:lvl>
    <w:lvl w:ilvl="5">
      <w:start w:val="1"/>
      <w:numFmt w:val="decimal"/>
      <w:pStyle w:val="6"/>
      <w:lvlText w:val="%1.%2.%3.%4.%5.%6"/>
      <w:legacy w:legacy="1" w:legacySpace="120" w:legacyIndent="1152"/>
      <w:lvlJc w:val="left"/>
      <w:pPr>
        <w:ind w:left="1509" w:hanging="1152"/>
      </w:pPr>
    </w:lvl>
    <w:lvl w:ilvl="6">
      <w:start w:val="1"/>
      <w:numFmt w:val="decimal"/>
      <w:pStyle w:val="7"/>
      <w:lvlText w:val="%1.%2.%3.%4.%5.%6.%7"/>
      <w:legacy w:legacy="1" w:legacySpace="120" w:legacyIndent="1296"/>
      <w:lvlJc w:val="left"/>
      <w:pPr>
        <w:ind w:left="1653" w:hanging="1296"/>
      </w:pPr>
    </w:lvl>
    <w:lvl w:ilvl="7">
      <w:start w:val="1"/>
      <w:numFmt w:val="decimal"/>
      <w:pStyle w:val="8"/>
      <w:lvlText w:val="%1.%2.%3.%4.%5.%6.%7.%8"/>
      <w:legacy w:legacy="1" w:legacySpace="120" w:legacyIndent="1440"/>
      <w:lvlJc w:val="left"/>
      <w:pPr>
        <w:ind w:left="1797" w:hanging="1440"/>
      </w:pPr>
    </w:lvl>
    <w:lvl w:ilvl="8">
      <w:start w:val="1"/>
      <w:numFmt w:val="decimal"/>
      <w:pStyle w:val="9"/>
      <w:lvlText w:val="%1.%2.%3.%4.%5.%6.%7.%8.%9"/>
      <w:legacy w:legacy="1" w:legacySpace="120" w:legacyIndent="1584"/>
      <w:lvlJc w:val="left"/>
      <w:pPr>
        <w:ind w:left="1941" w:hanging="1584"/>
      </w:pPr>
    </w:lvl>
  </w:abstractNum>
  <w:abstractNum w:abstractNumId="1">
    <w:nsid w:val="FFFFFFFE"/>
    <w:multiLevelType w:val="singleLevel"/>
    <w:tmpl w:val="94503BBC"/>
    <w:lvl w:ilvl="0">
      <w:numFmt w:val="decimal"/>
      <w:lvlText w:val="*"/>
      <w:lvlJc w:val="left"/>
    </w:lvl>
  </w:abstractNum>
  <w:abstractNum w:abstractNumId="2">
    <w:nsid w:val="006D791A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">
    <w:nsid w:val="01DC7273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">
    <w:nsid w:val="098F6A22"/>
    <w:multiLevelType w:val="multilevel"/>
    <w:tmpl w:val="AE8CC49A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>
    <w:nsid w:val="0A807B21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6">
    <w:nsid w:val="0A976AD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7">
    <w:nsid w:val="0DAC2C6A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8">
    <w:nsid w:val="0EAC1670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9">
    <w:nsid w:val="149B251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0">
    <w:nsid w:val="1F425A6E"/>
    <w:multiLevelType w:val="multilevel"/>
    <w:tmpl w:val="C2A821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1">
    <w:nsid w:val="25C52943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2">
    <w:nsid w:val="2ED27B09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3">
    <w:nsid w:val="30237627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4">
    <w:nsid w:val="33E87AD7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5">
    <w:nsid w:val="394F3A3C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6">
    <w:nsid w:val="3EDC32E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7">
    <w:nsid w:val="40182A66"/>
    <w:multiLevelType w:val="multilevel"/>
    <w:tmpl w:val="8F1E1656"/>
    <w:lvl w:ilvl="0">
      <w:start w:val="1"/>
      <w:numFmt w:val="none"/>
      <w:lvlText w:val=""/>
      <w:legacy w:legacy="1" w:legacySpace="120" w:legacyIndent="340"/>
      <w:lvlJc w:val="left"/>
      <w:pPr>
        <w:ind w:left="340" w:hanging="340"/>
      </w:pPr>
      <w:rPr>
        <w:rFonts w:ascii="Wingdings" w:hAnsi="Wingdings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8">
    <w:nsid w:val="449B41F8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9">
    <w:nsid w:val="4595308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0">
    <w:nsid w:val="49A625B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1">
    <w:nsid w:val="4ADC2188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2">
    <w:nsid w:val="56193ABE"/>
    <w:multiLevelType w:val="multilevel"/>
    <w:tmpl w:val="95D6ACD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3">
    <w:nsid w:val="5CC94C32"/>
    <w:multiLevelType w:val="multilevel"/>
    <w:tmpl w:val="9D623B98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4">
    <w:nsid w:val="614604AF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5">
    <w:nsid w:val="6154248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6">
    <w:nsid w:val="61A8265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7">
    <w:nsid w:val="62C6217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8">
    <w:nsid w:val="63A86376"/>
    <w:multiLevelType w:val="singleLevel"/>
    <w:tmpl w:val="EE6C3F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64862DD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0">
    <w:nsid w:val="6AE103DC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1">
    <w:nsid w:val="6F416C45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2">
    <w:nsid w:val="71E65C1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3">
    <w:nsid w:val="72934D6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4">
    <w:nsid w:val="72FE4880"/>
    <w:multiLevelType w:val="multilevel"/>
    <w:tmpl w:val="4CEC83B4"/>
    <w:lvl w:ilvl="0">
      <w:start w:val="1"/>
      <w:numFmt w:val="decimal"/>
      <w:lvlText w:val="%1)"/>
      <w:lvlJc w:val="left"/>
      <w:pPr>
        <w:tabs>
          <w:tab w:val="num" w:pos="2160"/>
        </w:tabs>
        <w:ind w:left="21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3CE7066"/>
    <w:multiLevelType w:val="multilevel"/>
    <w:tmpl w:val="8C5AEB34"/>
    <w:lvl w:ilvl="0">
      <w:start w:val="1"/>
      <w:numFmt w:val="decimal"/>
      <w:lvlText w:val="%1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7833F3A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7">
    <w:nsid w:val="79C6060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8">
    <w:nsid w:val="7B390D2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9">
    <w:nsid w:val="7C4C4FE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6"/>
  </w:num>
  <w:num w:numId="3">
    <w:abstractNumId w:val="10"/>
  </w:num>
  <w:num w:numId="4">
    <w:abstractNumId w:val="12"/>
  </w:num>
  <w:num w:numId="5">
    <w:abstractNumId w:val="16"/>
  </w:num>
  <w:num w:numId="6">
    <w:abstractNumId w:val="38"/>
  </w:num>
  <w:num w:numId="7">
    <w:abstractNumId w:val="27"/>
  </w:num>
  <w:num w:numId="8">
    <w:abstractNumId w:val="37"/>
  </w:num>
  <w:num w:numId="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0">
    <w:abstractNumId w:val="1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1069" w:hanging="360"/>
        </w:pPr>
        <w:rPr>
          <w:rFonts w:ascii="Wingdings" w:hAnsi="Wingdings" w:hint="default"/>
        </w:rPr>
      </w:lvl>
    </w:lvlOverride>
  </w:num>
  <w:num w:numId="11">
    <w:abstractNumId w:val="5"/>
  </w:num>
  <w:num w:numId="12">
    <w:abstractNumId w:val="30"/>
  </w:num>
  <w:num w:numId="13">
    <w:abstractNumId w:val="39"/>
  </w:num>
  <w:num w:numId="14">
    <w:abstractNumId w:val="6"/>
  </w:num>
  <w:num w:numId="15">
    <w:abstractNumId w:val="33"/>
  </w:num>
  <w:num w:numId="16">
    <w:abstractNumId w:val="32"/>
  </w:num>
  <w:num w:numId="17">
    <w:abstractNumId w:val="19"/>
  </w:num>
  <w:num w:numId="18">
    <w:abstractNumId w:val="26"/>
  </w:num>
  <w:num w:numId="19">
    <w:abstractNumId w:val="20"/>
  </w:num>
  <w:num w:numId="20">
    <w:abstractNumId w:val="7"/>
  </w:num>
  <w:num w:numId="21">
    <w:abstractNumId w:val="11"/>
  </w:num>
  <w:num w:numId="22">
    <w:abstractNumId w:val="25"/>
  </w:num>
  <w:num w:numId="23">
    <w:abstractNumId w:val="18"/>
  </w:num>
  <w:num w:numId="24">
    <w:abstractNumId w:val="31"/>
  </w:num>
  <w:num w:numId="25">
    <w:abstractNumId w:val="24"/>
  </w:num>
  <w:num w:numId="26">
    <w:abstractNumId w:val="29"/>
  </w:num>
  <w:num w:numId="27">
    <w:abstractNumId w:val="8"/>
  </w:num>
  <w:num w:numId="28">
    <w:abstractNumId w:val="21"/>
  </w:num>
  <w:num w:numId="29">
    <w:abstractNumId w:val="14"/>
  </w:num>
  <w:num w:numId="30">
    <w:abstractNumId w:val="9"/>
  </w:num>
  <w:num w:numId="31">
    <w:abstractNumId w:val="17"/>
  </w:num>
  <w:num w:numId="32">
    <w:abstractNumId w:val="13"/>
  </w:num>
  <w:num w:numId="33">
    <w:abstractNumId w:val="3"/>
  </w:num>
  <w:num w:numId="34">
    <w:abstractNumId w:val="2"/>
  </w:num>
  <w:num w:numId="35">
    <w:abstractNumId w:val="15"/>
  </w:num>
  <w:num w:numId="36">
    <w:abstractNumId w:val="22"/>
  </w:num>
  <w:num w:numId="37">
    <w:abstractNumId w:val="4"/>
  </w:num>
  <w:num w:numId="38">
    <w:abstractNumId w:val="23"/>
  </w:num>
  <w:num w:numId="39">
    <w:abstractNumId w:val="34"/>
  </w:num>
  <w:num w:numId="40">
    <w:abstractNumId w:val="35"/>
  </w:num>
  <w:num w:numId="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3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AEC"/>
    <w:rsid w:val="00162EC8"/>
    <w:rsid w:val="003A56E9"/>
    <w:rsid w:val="004062E1"/>
    <w:rsid w:val="00F60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789"/>
      </w:tabs>
      <w:overflowPunct w:val="0"/>
      <w:autoSpaceDE w:val="0"/>
      <w:autoSpaceDN w:val="0"/>
      <w:adjustRightInd w:val="0"/>
      <w:spacing w:before="360" w:after="120"/>
      <w:ind w:firstLine="0"/>
      <w:jc w:val="center"/>
      <w:textAlignment w:val="baseline"/>
      <w:outlineLvl w:val="0"/>
    </w:pPr>
    <w:rPr>
      <w:b/>
      <w:caps/>
      <w:spacing w:val="40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933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smallCap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077"/>
      </w:tabs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tabs>
        <w:tab w:val="left" w:pos="1437"/>
      </w:tabs>
      <w:overflowPunct w:val="0"/>
      <w:autoSpaceDE w:val="0"/>
      <w:autoSpaceDN w:val="0"/>
      <w:adjustRightInd w:val="0"/>
      <w:spacing w:before="240" w:after="60"/>
      <w:ind w:hanging="862"/>
      <w:jc w:val="both"/>
      <w:textAlignment w:val="baseline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left" w:pos="1365"/>
      </w:tabs>
      <w:overflowPunct w:val="0"/>
      <w:autoSpaceDE w:val="0"/>
      <w:autoSpaceDN w:val="0"/>
      <w:adjustRightInd w:val="0"/>
      <w:textAlignment w:val="baseline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1509"/>
      </w:tabs>
      <w:overflowPunct w:val="0"/>
      <w:autoSpaceDE w:val="0"/>
      <w:autoSpaceDN w:val="0"/>
      <w:adjustRightInd w:val="0"/>
      <w:textAlignment w:val="baseline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pageBreakBefore/>
      <w:numPr>
        <w:ilvl w:val="6"/>
        <w:numId w:val="1"/>
      </w:numPr>
      <w:tabs>
        <w:tab w:val="left" w:pos="1653"/>
      </w:tabs>
      <w:overflowPunct w:val="0"/>
      <w:autoSpaceDE w:val="0"/>
      <w:autoSpaceDN w:val="0"/>
      <w:adjustRightInd w:val="0"/>
      <w:jc w:val="center"/>
      <w:textAlignment w:val="baseline"/>
      <w:outlineLvl w:val="6"/>
    </w:pPr>
    <w:rPr>
      <w:sz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797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941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789"/>
      </w:tabs>
      <w:overflowPunct w:val="0"/>
      <w:autoSpaceDE w:val="0"/>
      <w:autoSpaceDN w:val="0"/>
      <w:adjustRightInd w:val="0"/>
      <w:spacing w:before="360" w:after="120"/>
      <w:ind w:firstLine="0"/>
      <w:jc w:val="center"/>
      <w:textAlignment w:val="baseline"/>
      <w:outlineLvl w:val="0"/>
    </w:pPr>
    <w:rPr>
      <w:b/>
      <w:caps/>
      <w:spacing w:val="40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933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smallCap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077"/>
      </w:tabs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tabs>
        <w:tab w:val="left" w:pos="1437"/>
      </w:tabs>
      <w:overflowPunct w:val="0"/>
      <w:autoSpaceDE w:val="0"/>
      <w:autoSpaceDN w:val="0"/>
      <w:adjustRightInd w:val="0"/>
      <w:spacing w:before="240" w:after="60"/>
      <w:ind w:hanging="862"/>
      <w:jc w:val="both"/>
      <w:textAlignment w:val="baseline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left" w:pos="1365"/>
      </w:tabs>
      <w:overflowPunct w:val="0"/>
      <w:autoSpaceDE w:val="0"/>
      <w:autoSpaceDN w:val="0"/>
      <w:adjustRightInd w:val="0"/>
      <w:textAlignment w:val="baseline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1509"/>
      </w:tabs>
      <w:overflowPunct w:val="0"/>
      <w:autoSpaceDE w:val="0"/>
      <w:autoSpaceDN w:val="0"/>
      <w:adjustRightInd w:val="0"/>
      <w:textAlignment w:val="baseline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pageBreakBefore/>
      <w:numPr>
        <w:ilvl w:val="6"/>
        <w:numId w:val="1"/>
      </w:numPr>
      <w:tabs>
        <w:tab w:val="left" w:pos="1653"/>
      </w:tabs>
      <w:overflowPunct w:val="0"/>
      <w:autoSpaceDE w:val="0"/>
      <w:autoSpaceDN w:val="0"/>
      <w:adjustRightInd w:val="0"/>
      <w:jc w:val="center"/>
      <w:textAlignment w:val="baseline"/>
      <w:outlineLvl w:val="6"/>
    </w:pPr>
    <w:rPr>
      <w:sz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797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941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1F528~1\AppData\Local\Temp\itoffice_reportzgG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itoffice_reportzgG</Template>
  <TotalTime>0</TotalTime>
  <Pages>1</Pages>
  <Words>217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 по налогам и сборам</vt:lpstr>
    </vt:vector>
  </TitlesOfParts>
  <Company>it</Company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 по налогам и сборам</dc:title>
  <dc:creator>Ревякина Валентина Николаевна</dc:creator>
  <cp:lastModifiedBy>Киржинова Карина Аслановна</cp:lastModifiedBy>
  <cp:revision>2</cp:revision>
  <cp:lastPrinted>1900-12-31T21:00:00Z</cp:lastPrinted>
  <dcterms:created xsi:type="dcterms:W3CDTF">2022-11-03T07:49:00Z</dcterms:created>
  <dcterms:modified xsi:type="dcterms:W3CDTF">2022-11-03T07:49:00Z</dcterms:modified>
</cp:coreProperties>
</file>