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11" w:rsidRPr="00756476" w:rsidRDefault="00A67411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81F" w:rsidRPr="00756476" w:rsidRDefault="00666C4D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9533A" w:rsidRPr="00756476">
        <w:rPr>
          <w:rFonts w:ascii="Times New Roman" w:hAnsi="Times New Roman"/>
          <w:b/>
          <w:sz w:val="28"/>
          <w:szCs w:val="28"/>
        </w:rPr>
        <w:t xml:space="preserve">лан </w:t>
      </w:r>
      <w:r w:rsidR="004776DB">
        <w:rPr>
          <w:rFonts w:ascii="Times New Roman" w:hAnsi="Times New Roman"/>
          <w:b/>
          <w:sz w:val="28"/>
          <w:szCs w:val="28"/>
        </w:rPr>
        <w:t>У</w:t>
      </w:r>
      <w:r w:rsidR="0039533A" w:rsidRPr="00756476">
        <w:rPr>
          <w:rFonts w:ascii="Times New Roman" w:hAnsi="Times New Roman"/>
          <w:b/>
          <w:sz w:val="28"/>
          <w:szCs w:val="28"/>
        </w:rPr>
        <w:t xml:space="preserve">ФНС России </w:t>
      </w:r>
      <w:r w:rsidR="004776DB">
        <w:rPr>
          <w:rFonts w:ascii="Times New Roman" w:hAnsi="Times New Roman"/>
          <w:b/>
          <w:sz w:val="28"/>
          <w:szCs w:val="28"/>
        </w:rPr>
        <w:t xml:space="preserve">по Республике Бурятия </w:t>
      </w:r>
      <w:r w:rsidR="003B5623" w:rsidRPr="00756476"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756476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B5623" w:rsidRPr="00913039" w:rsidRDefault="0039533A" w:rsidP="00913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D60FF">
        <w:rPr>
          <w:rFonts w:ascii="Times New Roman" w:hAnsi="Times New Roman"/>
          <w:b/>
          <w:sz w:val="28"/>
          <w:szCs w:val="28"/>
        </w:rPr>
        <w:t>ой власти на 202</w:t>
      </w:r>
      <w:r w:rsidR="00484EAD">
        <w:rPr>
          <w:rFonts w:ascii="Times New Roman" w:hAnsi="Times New Roman"/>
          <w:b/>
          <w:sz w:val="28"/>
          <w:szCs w:val="28"/>
        </w:rPr>
        <w:t>2</w:t>
      </w:r>
      <w:r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67411" w:rsidRDefault="00A67411" w:rsidP="003B5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741" w:rsidRPr="00ED2035" w:rsidRDefault="003F5741" w:rsidP="003B5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23" w:rsidRPr="00666C4D" w:rsidRDefault="0068573E" w:rsidP="003C26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6C4D">
        <w:rPr>
          <w:rFonts w:ascii="Times New Roman" w:hAnsi="Times New Roman"/>
          <w:sz w:val="26"/>
          <w:szCs w:val="26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22"/>
        <w:gridCol w:w="2955"/>
        <w:gridCol w:w="2714"/>
      </w:tblGrid>
      <w:tr w:rsidR="00B220E5" w:rsidRPr="00666C4D" w:rsidTr="00EE759C">
        <w:tc>
          <w:tcPr>
            <w:tcW w:w="813" w:type="dxa"/>
            <w:shd w:val="clear" w:color="auto" w:fill="auto"/>
          </w:tcPr>
          <w:p w:rsidR="00B220E5" w:rsidRPr="00666C4D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220E5" w:rsidRPr="00666C4D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422" w:type="dxa"/>
            <w:shd w:val="clear" w:color="auto" w:fill="auto"/>
            <w:vAlign w:val="center"/>
          </w:tcPr>
          <w:p w:rsidR="00B220E5" w:rsidRPr="00666C4D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220E5" w:rsidRPr="00666C4D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Отчетная дата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220E5" w:rsidRPr="00666C4D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Ответственн</w:t>
            </w:r>
            <w:r w:rsidR="00C73969" w:rsidRPr="00666C4D">
              <w:rPr>
                <w:rFonts w:ascii="Times New Roman" w:hAnsi="Times New Roman"/>
                <w:sz w:val="26"/>
                <w:szCs w:val="26"/>
              </w:rPr>
              <w:t>ый исполнитель</w:t>
            </w:r>
          </w:p>
        </w:tc>
      </w:tr>
      <w:tr w:rsidR="00863A0D" w:rsidRPr="00666C4D" w:rsidTr="00EE759C">
        <w:tc>
          <w:tcPr>
            <w:tcW w:w="813" w:type="dxa"/>
            <w:shd w:val="clear" w:color="auto" w:fill="auto"/>
          </w:tcPr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22" w:type="dxa"/>
            <w:shd w:val="clear" w:color="auto" w:fill="auto"/>
          </w:tcPr>
          <w:p w:rsidR="00863A0D" w:rsidRPr="00010C96" w:rsidRDefault="00863A0D" w:rsidP="00010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Наполнение </w:t>
            </w:r>
            <w:r w:rsidR="00010C96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регионального блока </w:t>
            </w:r>
            <w:r w:rsidRPr="00666C4D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официального сайта ФНС России </w:t>
            </w:r>
            <w:r w:rsidR="00010C96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в информационно-телекоммуникационной сети «Интернет» (далее – сайт ФНС России)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3A0D" w:rsidRDefault="00863A0D" w:rsidP="00484EAD">
            <w:r w:rsidRPr="00643D0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643D0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Отделы У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ФНС России по Республике Бурятия (далее – УФНС)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работы с налогоплательщиками </w:t>
            </w:r>
          </w:p>
        </w:tc>
      </w:tr>
    </w:tbl>
    <w:p w:rsidR="003C2615" w:rsidRPr="00666C4D" w:rsidRDefault="003C2615" w:rsidP="00D653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6C4D">
        <w:rPr>
          <w:rFonts w:ascii="Times New Roman" w:hAnsi="Times New Roman"/>
          <w:sz w:val="26"/>
          <w:szCs w:val="26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18"/>
        <w:gridCol w:w="2959"/>
        <w:gridCol w:w="2714"/>
      </w:tblGrid>
      <w:tr w:rsidR="003C2615" w:rsidRPr="00666C4D" w:rsidTr="00EE759C">
        <w:tc>
          <w:tcPr>
            <w:tcW w:w="813" w:type="dxa"/>
            <w:shd w:val="clear" w:color="auto" w:fill="auto"/>
          </w:tcPr>
          <w:p w:rsidR="003C2615" w:rsidRPr="00666C4D" w:rsidRDefault="003C2615" w:rsidP="003F57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C2615" w:rsidRPr="00666C4D" w:rsidRDefault="003C2615" w:rsidP="003F57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3C2615" w:rsidRPr="00666C4D" w:rsidRDefault="003C2615" w:rsidP="003F57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3C2615" w:rsidRPr="00666C4D" w:rsidRDefault="003C2615" w:rsidP="003F57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Отчетная дата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C2615" w:rsidRPr="00666C4D" w:rsidRDefault="00433B5A" w:rsidP="003F57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010C96" w:rsidRPr="00666C4D" w:rsidTr="007C6CD0">
        <w:tc>
          <w:tcPr>
            <w:tcW w:w="813" w:type="dxa"/>
            <w:shd w:val="clear" w:color="auto" w:fill="auto"/>
          </w:tcPr>
          <w:p w:rsidR="00010C96" w:rsidRPr="00666C4D" w:rsidRDefault="00010C96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010C96" w:rsidRPr="00913039" w:rsidRDefault="00010C96" w:rsidP="003F574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66C4D">
              <w:rPr>
                <w:rFonts w:ascii="Times New Roman" w:hAnsi="Times New Roman"/>
                <w:i/>
                <w:sz w:val="26"/>
                <w:szCs w:val="26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</w:rPr>
              <w:t xml:space="preserve">ФНС 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Разработка и размещение на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сайте ФНС России</w:t>
            </w: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информационно-просветительских материалов для налогоплательщиков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Отделы У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 w:rsidR="00DC19B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оказания государственных услуг </w:t>
            </w:r>
          </w:p>
        </w:tc>
      </w:tr>
      <w:tr w:rsidR="00010C96" w:rsidRPr="00666C4D" w:rsidTr="00046E6C">
        <w:tc>
          <w:tcPr>
            <w:tcW w:w="813" w:type="dxa"/>
            <w:shd w:val="clear" w:color="auto" w:fill="auto"/>
          </w:tcPr>
          <w:p w:rsidR="00010C96" w:rsidRPr="00666C4D" w:rsidRDefault="00010C96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010C96" w:rsidRPr="00666C4D" w:rsidRDefault="00010C96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Обеспечение работы с открытыми данными в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УФНС </w:t>
            </w:r>
          </w:p>
        </w:tc>
      </w:tr>
      <w:tr w:rsidR="006270C4" w:rsidRPr="00666C4D" w:rsidTr="003F5741">
        <w:trPr>
          <w:trHeight w:val="695"/>
        </w:trPr>
        <w:tc>
          <w:tcPr>
            <w:tcW w:w="813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3F5741">
            <w:pPr>
              <w:tabs>
                <w:tab w:val="left" w:pos="0"/>
                <w:tab w:val="left" w:pos="709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Направление предложений по совершенствованию структуры открытых данных, размещенных на официальном сайте ФНС России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14" w:type="dxa"/>
            <w:shd w:val="clear" w:color="auto" w:fill="auto"/>
          </w:tcPr>
          <w:p w:rsidR="006270C4" w:rsidRDefault="006270C4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</w:p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(при наличии)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Поддержание в актуальном состоянии реестров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открытых данных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, размещенных на официальном сайте ФНС России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</w:p>
        </w:tc>
      </w:tr>
      <w:tr w:rsidR="00010C96" w:rsidRPr="00666C4D" w:rsidTr="00F43E55">
        <w:tc>
          <w:tcPr>
            <w:tcW w:w="813" w:type="dxa"/>
            <w:shd w:val="clear" w:color="auto" w:fill="auto"/>
          </w:tcPr>
          <w:p w:rsidR="00010C96" w:rsidRPr="00666C4D" w:rsidRDefault="00010C96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010C96" w:rsidRPr="00666C4D" w:rsidRDefault="00010C96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ФНС 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Поддержание в актуальном состоянии интернет-сервиса «Наиболее часто задаваемые вопросы» на сайте ФНС России (БД «Вопрос-ответ»)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14" w:type="dxa"/>
            <w:shd w:val="clear" w:color="auto" w:fill="auto"/>
          </w:tcPr>
          <w:p w:rsidR="006270C4" w:rsidRPr="00484EAD" w:rsidRDefault="00EE759C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6270C4"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тдел регистрации и учета налогоплательщиков,</w:t>
            </w:r>
          </w:p>
          <w:p w:rsidR="006270C4" w:rsidRPr="00484EAD" w:rsidRDefault="00484EA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камерального контроля, </w:t>
            </w:r>
            <w:r w:rsidR="006270C4"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камерального контроля НДФЛ и СВ № 1</w:t>
            </w:r>
            <w:r w:rsidR="006270C4"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484EAD" w:rsidRPr="00484EAD" w:rsidRDefault="00484EA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камерального контроля НДФЛ и СВ № 2,</w:t>
            </w:r>
          </w:p>
          <w:p w:rsidR="00484EAD" w:rsidRPr="00484EAD" w:rsidRDefault="00484EA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камерального контроля в сфере налогообложения имущества № 1,</w:t>
            </w:r>
          </w:p>
          <w:p w:rsidR="00484EAD" w:rsidRPr="00484EAD" w:rsidRDefault="00484EA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камерального контроля в сфере налогообложения имущества № 2,</w:t>
            </w:r>
          </w:p>
          <w:p w:rsidR="006270C4" w:rsidRPr="00484EAD" w:rsidRDefault="00484EA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камерального контроля СНР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при</w:t>
            </w:r>
            <w:r w:rsidRPr="00666C4D">
              <w:rPr>
                <w:rFonts w:ascii="Times New Roman" w:hAnsi="Times New Roman"/>
                <w:sz w:val="26"/>
                <w:szCs w:val="26"/>
              </w:rPr>
              <w:lastRenderedPageBreak/>
              <w:t>нятых органами власти Республики Бурятия и органами местного само</w:t>
            </w:r>
            <w:r w:rsidR="00010C96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нормативных правовых актах по установлению налоговых ставок и налоговых льгот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В течение 202</w:t>
            </w:r>
            <w:r w:rsid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14" w:type="dxa"/>
            <w:shd w:val="clear" w:color="auto" w:fill="auto"/>
          </w:tcPr>
          <w:p w:rsidR="00484EAD" w:rsidRPr="00484EAD" w:rsidRDefault="00484EA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камерального контроля в сфере налогообложения имущества № 1,</w:t>
            </w:r>
          </w:p>
          <w:p w:rsidR="006270C4" w:rsidRPr="00484EAD" w:rsidRDefault="00484EA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отдел камерального контроля в сфере налогообложения имущества № 2</w:t>
            </w:r>
            <w:r w:rsidR="006270C4"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6270C4" w:rsidRPr="00484EAD" w:rsidRDefault="00DC19B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010C96" w:rsidRPr="00666C4D" w:rsidTr="004B189B">
        <w:tc>
          <w:tcPr>
            <w:tcW w:w="813" w:type="dxa"/>
            <w:shd w:val="clear" w:color="auto" w:fill="auto"/>
          </w:tcPr>
          <w:p w:rsidR="00010C96" w:rsidRPr="00666C4D" w:rsidRDefault="00010C96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IV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010C96" w:rsidRPr="00666C4D" w:rsidRDefault="00010C96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1104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Реализация Публичной декларации целей и задач ФНС России на 202</w:t>
            </w:r>
            <w:r w:rsidR="001104D0"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Pr="00666C4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После размещения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Публичной декларации целей и задач ФНС России на 202</w:t>
            </w:r>
            <w:r w:rsidR="00DC19BD">
              <w:rPr>
                <w:rFonts w:ascii="Times New Roman" w:hAnsi="Times New Roman"/>
                <w:sz w:val="26"/>
                <w:szCs w:val="26"/>
              </w:rPr>
              <w:t>2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год на сайте 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ФНС России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3F574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13039" w:rsidRPr="00666C4D" w:rsidTr="001615B0">
        <w:tc>
          <w:tcPr>
            <w:tcW w:w="813" w:type="dxa"/>
            <w:shd w:val="clear" w:color="auto" w:fill="auto"/>
          </w:tcPr>
          <w:p w:rsidR="00913039" w:rsidRPr="00666C4D" w:rsidRDefault="00913039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913039" w:rsidRPr="00666C4D" w:rsidRDefault="00913039" w:rsidP="003F5741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ФНС 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итогового доклада о результатах деятельности УФНС за отчетный год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Февраль 202</w:t>
            </w:r>
            <w:r w:rsidR="00DC19B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Аналитический отдел  </w:t>
            </w:r>
          </w:p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Формирование и размещение в региональном блоке сайта ФНС России отчетности, установленной ФНС России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DC19B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6270C4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оказания государственных услуг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 w:rsidR="0091303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ФНС, территориальных органов </w:t>
            </w:r>
            <w:r w:rsidR="0091303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ФНС, организаций, находящихся в ведении </w:t>
            </w:r>
            <w:r w:rsidR="0091303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ФНС 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2714" w:type="dxa"/>
            <w:shd w:val="clear" w:color="auto" w:fill="auto"/>
          </w:tcPr>
          <w:p w:rsidR="006270C4" w:rsidRDefault="00F01520" w:rsidP="003F57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Хозяйственный отдел</w:t>
            </w:r>
            <w:r w:rsidR="00F5494F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F5494F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оказания государственных услуг</w:t>
            </w:r>
          </w:p>
        </w:tc>
      </w:tr>
      <w:tr w:rsidR="00913039" w:rsidRPr="00666C4D" w:rsidTr="00913039">
        <w:trPr>
          <w:trHeight w:val="375"/>
        </w:trPr>
        <w:tc>
          <w:tcPr>
            <w:tcW w:w="813" w:type="dxa"/>
            <w:shd w:val="clear" w:color="auto" w:fill="auto"/>
          </w:tcPr>
          <w:p w:rsidR="00913039" w:rsidRPr="00666C4D" w:rsidRDefault="00913039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913039" w:rsidRPr="00666C4D" w:rsidRDefault="00913039" w:rsidP="003F5741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ФНС с обращениями граждан и организаций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2B7C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Подготовка и размещение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на сайте ФНС России 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справки о работе УФНС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отдел, </w:t>
            </w:r>
          </w:p>
          <w:p w:rsidR="006270C4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оказания государственных услуг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2B7C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3F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Публикация на сайте ФНС России информации о сервисах «Узнать о жалобе» и 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«Решения по жалобам», о проводимых мероприятиях по развитию системы досудебного урегулирования споров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 менее 2 раз в год</w:t>
            </w:r>
          </w:p>
        </w:tc>
        <w:tc>
          <w:tcPr>
            <w:tcW w:w="2714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Правовой отдел № 2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6270C4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оказания государственных услуг</w:t>
            </w:r>
          </w:p>
        </w:tc>
      </w:tr>
      <w:tr w:rsidR="00913039" w:rsidRPr="00666C4D" w:rsidTr="00DF4C68">
        <w:trPr>
          <w:trHeight w:val="274"/>
        </w:trPr>
        <w:tc>
          <w:tcPr>
            <w:tcW w:w="813" w:type="dxa"/>
            <w:shd w:val="clear" w:color="auto" w:fill="auto"/>
          </w:tcPr>
          <w:p w:rsidR="00913039" w:rsidRPr="00666C4D" w:rsidRDefault="00913039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913039" w:rsidRPr="00666C4D" w:rsidRDefault="00913039" w:rsidP="003F5741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Организация работы с референтными группами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ФНС </w:t>
            </w:r>
          </w:p>
        </w:tc>
      </w:tr>
      <w:tr w:rsidR="006270C4" w:rsidRPr="00666C4D" w:rsidTr="00913039">
        <w:trPr>
          <w:trHeight w:val="958"/>
        </w:trPr>
        <w:tc>
          <w:tcPr>
            <w:tcW w:w="813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8418" w:type="dxa"/>
            <w:tcBorders>
              <w:bottom w:val="single" w:sz="4" w:space="0" w:color="auto"/>
            </w:tcBorders>
            <w:shd w:val="clear" w:color="auto" w:fill="auto"/>
          </w:tcPr>
          <w:p w:rsidR="006270C4" w:rsidRPr="00666C4D" w:rsidRDefault="006270C4" w:rsidP="003F57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публичных слушаний в рамках реализации приоритетной программы Правительства Российской Федерации «Реформа контрольной и надзорной деятельности»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DC19B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270C4" w:rsidRPr="00666C4D" w:rsidRDefault="006270C4" w:rsidP="003F5741">
            <w:pPr>
              <w:tabs>
                <w:tab w:val="left" w:pos="0"/>
                <w:tab w:val="left" w:pos="709"/>
                <w:tab w:val="left" w:pos="56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Согласно утвержденному Плану-графику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18" w:type="dxa"/>
            <w:tcBorders>
              <w:bottom w:val="single" w:sz="4" w:space="0" w:color="auto"/>
            </w:tcBorders>
            <w:shd w:val="clear" w:color="auto" w:fill="auto"/>
          </w:tcPr>
          <w:p w:rsidR="006270C4" w:rsidRPr="00666C4D" w:rsidRDefault="006270C4" w:rsidP="003F57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6C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r w:rsidR="009130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УФНС </w:t>
            </w:r>
            <w:r w:rsidRPr="00666C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DC19B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6270C4" w:rsidRPr="00666C4D" w:rsidRDefault="00DC19BD" w:rsidP="003F5741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оказания государственных услуг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tcBorders>
              <w:bottom w:val="single" w:sz="4" w:space="0" w:color="auto"/>
            </w:tcBorders>
            <w:shd w:val="clear" w:color="auto" w:fill="auto"/>
          </w:tcPr>
          <w:p w:rsidR="006270C4" w:rsidRPr="00666C4D" w:rsidRDefault="006270C4" w:rsidP="003F57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Участие представителей УФНС в совместных совещаниях с представителями органов государственной власти по вопросам, входящим в компетенцию налоговых органов 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DC19B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</w:p>
        </w:tc>
      </w:tr>
      <w:tr w:rsidR="00913039" w:rsidRPr="00666C4D" w:rsidTr="00484EAD">
        <w:trPr>
          <w:trHeight w:val="440"/>
        </w:trPr>
        <w:tc>
          <w:tcPr>
            <w:tcW w:w="813" w:type="dxa"/>
            <w:shd w:val="clear" w:color="auto" w:fill="auto"/>
          </w:tcPr>
          <w:p w:rsidR="00913039" w:rsidRPr="00666C4D" w:rsidRDefault="00913039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913039" w:rsidRPr="00666C4D" w:rsidRDefault="00913039" w:rsidP="003F57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Взаимодействие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ФНС с Общественным советом при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ФНС</w:t>
            </w:r>
          </w:p>
        </w:tc>
      </w:tr>
      <w:tr w:rsidR="00DC19BD" w:rsidRPr="00666C4D" w:rsidTr="00EE759C">
        <w:trPr>
          <w:trHeight w:val="432"/>
        </w:trPr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18" w:type="dxa"/>
            <w:shd w:val="clear" w:color="auto" w:fill="auto"/>
          </w:tcPr>
          <w:p w:rsidR="00DC19BD" w:rsidRPr="00666C4D" w:rsidRDefault="00DC19BD" w:rsidP="003F5741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Поддержание в актуальном состоянии </w:t>
            </w:r>
            <w:r w:rsidRPr="00666C4D">
              <w:rPr>
                <w:rStyle w:val="2"/>
                <w:color w:val="auto"/>
                <w:sz w:val="26"/>
                <w:szCs w:val="26"/>
              </w:rPr>
              <w:t xml:space="preserve">на сайте ФНС России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информации о персональном составе Общественного совета при УФНС</w:t>
            </w:r>
          </w:p>
        </w:tc>
        <w:tc>
          <w:tcPr>
            <w:tcW w:w="2959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3 дней с момента внесения изменений в состав Общественного совета </w:t>
            </w:r>
          </w:p>
        </w:tc>
        <w:tc>
          <w:tcPr>
            <w:tcW w:w="2714" w:type="dxa"/>
            <w:shd w:val="clear" w:color="auto" w:fill="auto"/>
          </w:tcPr>
          <w:p w:rsidR="00DC19BD" w:rsidRDefault="00DC19BD" w:rsidP="003F5741">
            <w:pPr>
              <w:spacing w:after="0" w:line="240" w:lineRule="auto"/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EE759C">
        <w:trPr>
          <w:trHeight w:val="432"/>
        </w:trPr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18" w:type="dxa"/>
            <w:shd w:val="clear" w:color="auto" w:fill="auto"/>
          </w:tcPr>
          <w:p w:rsidR="00DC19BD" w:rsidRPr="00666C4D" w:rsidRDefault="00DC19BD" w:rsidP="003F5741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Размещение на сайте ФНС России в актуальной редакции Положения об Общественном совете при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</w:p>
        </w:tc>
        <w:tc>
          <w:tcPr>
            <w:tcW w:w="2959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3 дней с момента внесения изменений в Положение об Общественном совете </w:t>
            </w:r>
          </w:p>
        </w:tc>
        <w:tc>
          <w:tcPr>
            <w:tcW w:w="2714" w:type="dxa"/>
            <w:shd w:val="clear" w:color="auto" w:fill="auto"/>
          </w:tcPr>
          <w:p w:rsidR="00DC19BD" w:rsidRDefault="00DC19BD" w:rsidP="003F5741">
            <w:pPr>
              <w:spacing w:after="0" w:line="240" w:lineRule="auto"/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EE759C">
        <w:trPr>
          <w:trHeight w:val="432"/>
        </w:trPr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418" w:type="dxa"/>
            <w:shd w:val="clear" w:color="auto" w:fill="auto"/>
          </w:tcPr>
          <w:p w:rsidR="00DC19BD" w:rsidRPr="00666C4D" w:rsidRDefault="00DC19BD" w:rsidP="003F5741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i/>
                <w:iCs/>
                <w:sz w:val="26"/>
                <w:szCs w:val="26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Размещение на сайте ФНС России уведомления о начале процедуры формирования нового состава Общественного совета при </w:t>
            </w:r>
            <w:r w:rsidRPr="00666C4D">
              <w:rPr>
                <w:sz w:val="26"/>
                <w:szCs w:val="26"/>
              </w:rPr>
              <w:t xml:space="preserve">УФНС </w:t>
            </w:r>
          </w:p>
        </w:tc>
        <w:tc>
          <w:tcPr>
            <w:tcW w:w="2959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3 дней с момента размещения информации на сайте Общественной палаты 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2714" w:type="dxa"/>
            <w:shd w:val="clear" w:color="auto" w:fill="auto"/>
          </w:tcPr>
          <w:p w:rsidR="00DC19BD" w:rsidRDefault="00DC19BD" w:rsidP="003F5741">
            <w:pPr>
              <w:spacing w:after="0" w:line="240" w:lineRule="auto"/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EE759C">
        <w:trPr>
          <w:trHeight w:val="432"/>
        </w:trPr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418" w:type="dxa"/>
            <w:shd w:val="clear" w:color="auto" w:fill="auto"/>
          </w:tcPr>
          <w:p w:rsidR="00DC19BD" w:rsidRPr="00666C4D" w:rsidRDefault="00DC19BD" w:rsidP="003F57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Размещение на сайте ФНС России плана работы Общественного совета при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</w:p>
        </w:tc>
        <w:tc>
          <w:tcPr>
            <w:tcW w:w="2959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3 дней с момента утверждения плана работы </w:t>
            </w:r>
          </w:p>
        </w:tc>
        <w:tc>
          <w:tcPr>
            <w:tcW w:w="2714" w:type="dxa"/>
            <w:shd w:val="clear" w:color="auto" w:fill="auto"/>
          </w:tcPr>
          <w:p w:rsidR="00DC19BD" w:rsidRDefault="00DC19BD" w:rsidP="003F5741">
            <w:pPr>
              <w:spacing w:after="0" w:line="240" w:lineRule="auto"/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913039">
        <w:trPr>
          <w:trHeight w:val="547"/>
        </w:trPr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418" w:type="dxa"/>
            <w:shd w:val="clear" w:color="auto" w:fill="auto"/>
          </w:tcPr>
          <w:p w:rsidR="00DC19BD" w:rsidRPr="00666C4D" w:rsidRDefault="00DC19BD" w:rsidP="003F5741">
            <w:pPr>
              <w:pStyle w:val="1"/>
              <w:spacing w:after="0" w:line="240" w:lineRule="auto"/>
              <w:ind w:left="34"/>
              <w:jc w:val="both"/>
              <w:rPr>
                <w:rStyle w:val="2"/>
                <w:color w:val="auto"/>
                <w:sz w:val="26"/>
                <w:szCs w:val="26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Размещение на сайте ФНС России отчета о деятельности Общественного совета при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</w:p>
        </w:tc>
        <w:tc>
          <w:tcPr>
            <w:tcW w:w="2959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714" w:type="dxa"/>
            <w:shd w:val="clear" w:color="auto" w:fill="auto"/>
          </w:tcPr>
          <w:p w:rsidR="00DC19BD" w:rsidRDefault="00DC19BD" w:rsidP="003F5741">
            <w:pPr>
              <w:spacing w:after="0" w:line="240" w:lineRule="auto"/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EE759C">
        <w:trPr>
          <w:trHeight w:val="482"/>
        </w:trPr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418" w:type="dxa"/>
            <w:shd w:val="clear" w:color="auto" w:fill="auto"/>
          </w:tcPr>
          <w:p w:rsidR="00DC19BD" w:rsidRPr="00666C4D" w:rsidRDefault="00DC19BD" w:rsidP="003F57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Направление для рассмотрения Общественным советом при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материала о выполнении Плана противодействия коррупции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2714" w:type="dxa"/>
            <w:shd w:val="clear" w:color="auto" w:fill="auto"/>
          </w:tcPr>
          <w:p w:rsidR="00DC19BD" w:rsidRDefault="00DC19BD" w:rsidP="003F5741">
            <w:pPr>
              <w:spacing w:after="0" w:line="240" w:lineRule="auto"/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EE759C">
        <w:trPr>
          <w:trHeight w:val="482"/>
        </w:trPr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8418" w:type="dxa"/>
            <w:shd w:val="clear" w:color="auto" w:fill="auto"/>
          </w:tcPr>
          <w:p w:rsidR="00DC19BD" w:rsidRPr="00666C4D" w:rsidRDefault="00DC19BD" w:rsidP="003F574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666C4D">
              <w:rPr>
                <w:sz w:val="26"/>
                <w:szCs w:val="26"/>
              </w:rPr>
              <w:t>Участие представителей Общественного совета при УФНС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59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714" w:type="dxa"/>
            <w:shd w:val="clear" w:color="auto" w:fill="auto"/>
          </w:tcPr>
          <w:p w:rsidR="00DC19BD" w:rsidRDefault="00DC19BD" w:rsidP="003F5741">
            <w:pPr>
              <w:spacing w:after="0" w:line="240" w:lineRule="auto"/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913039">
        <w:trPr>
          <w:trHeight w:val="840"/>
        </w:trPr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DC19BD" w:rsidRPr="00666C4D" w:rsidRDefault="00DC19BD" w:rsidP="003F5741">
            <w:pPr>
              <w:pStyle w:val="11"/>
              <w:spacing w:after="0" w:line="240" w:lineRule="auto"/>
              <w:ind w:left="64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Обеспечение участия председателя (заместителя председателя) Общественного совета при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в итоговом заседании коллегии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</w:p>
        </w:tc>
        <w:tc>
          <w:tcPr>
            <w:tcW w:w="2959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 реже 1 раза в год</w:t>
            </w:r>
          </w:p>
        </w:tc>
        <w:tc>
          <w:tcPr>
            <w:tcW w:w="2714" w:type="dxa"/>
            <w:shd w:val="clear" w:color="auto" w:fill="auto"/>
          </w:tcPr>
          <w:p w:rsidR="00DC19BD" w:rsidRDefault="00DC19BD" w:rsidP="003F5741">
            <w:pPr>
              <w:spacing w:after="0" w:line="240" w:lineRule="auto"/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F46EC6"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Механизм:</w:t>
            </w:r>
            <w:r w:rsidRPr="00666C4D">
              <w:rPr>
                <w:rStyle w:val="2"/>
                <w:i/>
                <w:color w:val="auto"/>
                <w:sz w:val="26"/>
                <w:szCs w:val="26"/>
              </w:rPr>
              <w:t xml:space="preserve"> Работа пресс-службы УФНС </w:t>
            </w:r>
          </w:p>
        </w:tc>
      </w:tr>
      <w:tr w:rsidR="00DC19BD" w:rsidRPr="00666C4D" w:rsidTr="00EE759C"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18" w:type="dxa"/>
            <w:shd w:val="clear" w:color="auto" w:fill="auto"/>
          </w:tcPr>
          <w:p w:rsidR="00DC19BD" w:rsidRPr="00666C4D" w:rsidRDefault="00DC19BD" w:rsidP="003F57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Утверждение и размещение на сайте ФНС России информации о деятельности пресс-службы, включая описание целей и задач, структуры и функций пресс-службы</w:t>
            </w:r>
          </w:p>
        </w:tc>
        <w:tc>
          <w:tcPr>
            <w:tcW w:w="2959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714" w:type="dxa"/>
            <w:shd w:val="clear" w:color="auto" w:fill="auto"/>
          </w:tcPr>
          <w:p w:rsidR="00DC19BD" w:rsidRDefault="00DC19BD" w:rsidP="003F5741">
            <w:pPr>
              <w:spacing w:after="0" w:line="240" w:lineRule="auto"/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EE759C">
        <w:trPr>
          <w:trHeight w:val="421"/>
        </w:trPr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18" w:type="dxa"/>
            <w:shd w:val="clear" w:color="auto" w:fill="auto"/>
          </w:tcPr>
          <w:p w:rsidR="00DC19BD" w:rsidRPr="00666C4D" w:rsidRDefault="00DC19BD" w:rsidP="003F5741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Организация проведения пресс-конференций, брифингов, а также размещение в печатных и электронных СМИ материалов по вопросам изменений в налоговом администрировании</w:t>
            </w:r>
          </w:p>
        </w:tc>
        <w:tc>
          <w:tcPr>
            <w:tcW w:w="2959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Пресс-конференции - не менее 2-х раз в год, размещение видеосюжетов на </w:t>
            </w:r>
            <w:r w:rsid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ТВ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и 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СМИ по - не менее 12 раз в год</w:t>
            </w:r>
          </w:p>
        </w:tc>
        <w:tc>
          <w:tcPr>
            <w:tcW w:w="2714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DC19BD" w:rsidRPr="00666C4D" w:rsidRDefault="00643947" w:rsidP="003F5741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EE759C"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418" w:type="dxa"/>
            <w:shd w:val="clear" w:color="auto" w:fill="auto"/>
          </w:tcPr>
          <w:p w:rsidR="00DC19BD" w:rsidRPr="00666C4D" w:rsidRDefault="00DC19BD" w:rsidP="003F5741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Поддержание в актуальном состоянии раздела «Новости» сайта ФНС России</w:t>
            </w:r>
          </w:p>
        </w:tc>
        <w:tc>
          <w:tcPr>
            <w:tcW w:w="2959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714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DC19BD" w:rsidRPr="00666C4D" w:rsidRDefault="00643947" w:rsidP="003F5741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6"/>
                <w:szCs w:val="26"/>
                <w:lang w:eastAsia="ru-RU"/>
              </w:rPr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8B6311">
        <w:tc>
          <w:tcPr>
            <w:tcW w:w="813" w:type="dxa"/>
            <w:shd w:val="clear" w:color="auto" w:fill="auto"/>
          </w:tcPr>
          <w:p w:rsidR="00DC19BD" w:rsidRPr="002B7CB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CB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2B7C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DC19BD" w:rsidRPr="002B7CBD" w:rsidRDefault="00DC19BD" w:rsidP="003F5741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2B7CB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Механизм: </w:t>
            </w:r>
            <w:r w:rsidRPr="002B7CBD">
              <w:rPr>
                <w:rStyle w:val="2"/>
                <w:i/>
                <w:color w:val="auto"/>
                <w:sz w:val="26"/>
                <w:szCs w:val="26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</w:tr>
      <w:tr w:rsidR="00DC19BD" w:rsidRPr="00666C4D" w:rsidTr="003F5741">
        <w:trPr>
          <w:trHeight w:val="647"/>
        </w:trPr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DC19BD" w:rsidRPr="00666C4D" w:rsidRDefault="00DC19BD" w:rsidP="003F5741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>Актуализация нормативных правовых актов в сфере противодействия коррупции, размещаемых на сайте ФНС России</w:t>
            </w:r>
          </w:p>
        </w:tc>
        <w:tc>
          <w:tcPr>
            <w:tcW w:w="2959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>На постоянной основе</w:t>
            </w:r>
          </w:p>
        </w:tc>
        <w:tc>
          <w:tcPr>
            <w:tcW w:w="2714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безопасности</w:t>
            </w:r>
          </w:p>
        </w:tc>
      </w:tr>
      <w:tr w:rsidR="00DC19BD" w:rsidRPr="00666C4D" w:rsidTr="00484EAD">
        <w:trPr>
          <w:trHeight w:val="912"/>
        </w:trPr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DC19BD" w:rsidRPr="00666C4D" w:rsidRDefault="00DC19BD" w:rsidP="003F5741">
            <w:pPr>
              <w:pStyle w:val="1"/>
              <w:spacing w:after="0" w:line="240" w:lineRule="auto"/>
              <w:ind w:left="34"/>
              <w:rPr>
                <w:rStyle w:val="2"/>
                <w:color w:val="auto"/>
                <w:sz w:val="26"/>
                <w:szCs w:val="26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Организация работы по соблюдению этических норм и правил, установленных Кодексом этики и служебного поведения государственных гражданских служащих </w:t>
            </w:r>
            <w:r>
              <w:rPr>
                <w:rStyle w:val="2"/>
                <w:color w:val="auto"/>
                <w:sz w:val="26"/>
                <w:szCs w:val="26"/>
              </w:rPr>
              <w:t>У</w:t>
            </w:r>
            <w:r w:rsidRPr="00666C4D">
              <w:rPr>
                <w:rStyle w:val="2"/>
                <w:color w:val="auto"/>
                <w:sz w:val="26"/>
                <w:szCs w:val="26"/>
              </w:rPr>
              <w:t xml:space="preserve">ФНС </w:t>
            </w:r>
          </w:p>
        </w:tc>
        <w:tc>
          <w:tcPr>
            <w:tcW w:w="2959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Style w:val="2"/>
                <w:color w:val="auto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714" w:type="dxa"/>
            <w:shd w:val="clear" w:color="auto" w:fill="auto"/>
          </w:tcPr>
          <w:p w:rsidR="00DC19BD" w:rsidRDefault="00DC19BD" w:rsidP="003F5741">
            <w:pPr>
              <w:spacing w:after="0" w:line="240" w:lineRule="auto"/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EE759C">
        <w:trPr>
          <w:trHeight w:val="313"/>
        </w:trPr>
        <w:tc>
          <w:tcPr>
            <w:tcW w:w="813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Размещение на сайте ФНС России обзоров правоприменительной практики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УФНС </w:t>
            </w:r>
          </w:p>
        </w:tc>
        <w:tc>
          <w:tcPr>
            <w:tcW w:w="2959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714" w:type="dxa"/>
            <w:shd w:val="clear" w:color="auto" w:fill="auto"/>
          </w:tcPr>
          <w:p w:rsidR="00DC19BD" w:rsidRPr="00666C4D" w:rsidRDefault="00DC19BD" w:rsidP="003F57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Правовой отдел</w:t>
            </w:r>
            <w:r w:rsidR="0064394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№1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DC19BD" w:rsidRPr="00666C4D" w:rsidRDefault="00643947" w:rsidP="003F5741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</w:tbl>
    <w:p w:rsidR="008E0FA9" w:rsidRPr="00666C4D" w:rsidRDefault="008E0FA9" w:rsidP="008E0F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6C4D">
        <w:rPr>
          <w:rFonts w:ascii="Times New Roman" w:hAnsi="Times New Roman"/>
          <w:sz w:val="26"/>
          <w:szCs w:val="26"/>
        </w:rPr>
        <w:t>Раздел 3. Инициативные проекты</w:t>
      </w:r>
    </w:p>
    <w:tbl>
      <w:tblPr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450"/>
        <w:gridCol w:w="2922"/>
        <w:gridCol w:w="2779"/>
      </w:tblGrid>
      <w:tr w:rsidR="00F57700" w:rsidRPr="00666C4D" w:rsidTr="00913039">
        <w:trPr>
          <w:trHeight w:val="731"/>
        </w:trPr>
        <w:tc>
          <w:tcPr>
            <w:tcW w:w="814" w:type="dxa"/>
            <w:shd w:val="clear" w:color="auto" w:fill="auto"/>
          </w:tcPr>
          <w:p w:rsidR="008E0FA9" w:rsidRPr="00666C4D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E0FA9" w:rsidRPr="00666C4D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8E0FA9" w:rsidRPr="00666C4D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E0FA9" w:rsidRPr="00666C4D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Отчетная дата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097ECD" w:rsidRPr="00666C4D" w:rsidRDefault="008E0FA9" w:rsidP="00913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F57700" w:rsidRPr="00666C4D" w:rsidTr="00EE759C">
        <w:tc>
          <w:tcPr>
            <w:tcW w:w="814" w:type="dxa"/>
            <w:vMerge w:val="restart"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8450" w:type="dxa"/>
            <w:shd w:val="clear" w:color="auto" w:fill="auto"/>
          </w:tcPr>
          <w:p w:rsidR="00F57700" w:rsidRPr="00666C4D" w:rsidRDefault="00F57700" w:rsidP="00447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u w:val="single"/>
              </w:rPr>
              <w:t>Наименование инициативы: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разработка </w:t>
            </w:r>
            <w:r w:rsidR="004477BA">
              <w:rPr>
                <w:rFonts w:ascii="Times New Roman" w:hAnsi="Times New Roman"/>
                <w:sz w:val="26"/>
                <w:szCs w:val="26"/>
              </w:rPr>
              <w:t xml:space="preserve">карточек для мессенджеров, соцсетей и СМИ с ссылкой на полный текст публикации, размещенной на сайте ФНС России  </w:t>
            </w:r>
          </w:p>
        </w:tc>
        <w:tc>
          <w:tcPr>
            <w:tcW w:w="2922" w:type="dxa"/>
            <w:vMerge w:val="restart"/>
            <w:shd w:val="clear" w:color="auto" w:fill="auto"/>
          </w:tcPr>
          <w:p w:rsidR="00F57700" w:rsidRPr="00666C4D" w:rsidRDefault="00F57700" w:rsidP="00447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4477BA">
              <w:rPr>
                <w:rFonts w:ascii="Times New Roman" w:hAnsi="Times New Roman"/>
                <w:sz w:val="26"/>
                <w:szCs w:val="26"/>
              </w:rPr>
              <w:t>2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F57700" w:rsidRPr="00666C4D" w:rsidRDefault="004477BA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  <w:r w:rsidR="00F0152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F57700" w:rsidRPr="00666C4D" w:rsidRDefault="00F01520" w:rsidP="00F577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57700" w:rsidRPr="00666C4D">
              <w:rPr>
                <w:rFonts w:ascii="Times New Roman" w:hAnsi="Times New Roman"/>
                <w:sz w:val="26"/>
                <w:szCs w:val="26"/>
              </w:rPr>
              <w:t xml:space="preserve">тделы </w:t>
            </w:r>
            <w:r w:rsidR="00010C96">
              <w:rPr>
                <w:rFonts w:ascii="Times New Roman" w:hAnsi="Times New Roman"/>
                <w:sz w:val="26"/>
                <w:szCs w:val="26"/>
              </w:rPr>
              <w:t>УФНС</w:t>
            </w:r>
          </w:p>
        </w:tc>
      </w:tr>
      <w:tr w:rsidR="00F57700" w:rsidRPr="00666C4D" w:rsidTr="00EE759C">
        <w:tc>
          <w:tcPr>
            <w:tcW w:w="814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0" w:type="dxa"/>
            <w:shd w:val="clear" w:color="auto" w:fill="auto"/>
          </w:tcPr>
          <w:p w:rsidR="00F57700" w:rsidRPr="00666C4D" w:rsidRDefault="00F57700" w:rsidP="00447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u w:val="single"/>
              </w:rPr>
              <w:t>Описание сути инициативы: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77BA">
              <w:rPr>
                <w:rFonts w:ascii="Times New Roman" w:hAnsi="Times New Roman"/>
                <w:sz w:val="26"/>
                <w:szCs w:val="26"/>
              </w:rPr>
              <w:t>публикация коротких материалов с изложением основной сути и ссылкой на полный текст, где информация изложена подробно с указанием нормативных документов.</w:t>
            </w:r>
          </w:p>
        </w:tc>
        <w:tc>
          <w:tcPr>
            <w:tcW w:w="2922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700" w:rsidRPr="00666C4D" w:rsidTr="00EE759C">
        <w:tc>
          <w:tcPr>
            <w:tcW w:w="814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0" w:type="dxa"/>
            <w:shd w:val="clear" w:color="auto" w:fill="auto"/>
          </w:tcPr>
          <w:p w:rsidR="004477BA" w:rsidRDefault="00F57700" w:rsidP="00447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u w:val="single"/>
              </w:rPr>
              <w:t>Каким образом инициатива способствует повышению открытости: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налогоплательщи</w:t>
            </w:r>
            <w:r w:rsidR="004477BA">
              <w:rPr>
                <w:rFonts w:ascii="Times New Roman" w:hAnsi="Times New Roman"/>
                <w:sz w:val="26"/>
                <w:szCs w:val="26"/>
              </w:rPr>
              <w:t xml:space="preserve">ки читают короткую информацию (2-3 абзаца), где в упрощенном виде излагается суть вопроса. Если информация кажется им интересной или нужной, они по ссылке переходят к полному тексту. Карточка содержит </w:t>
            </w:r>
            <w:r w:rsidR="004477BA">
              <w:rPr>
                <w:rFonts w:ascii="Times New Roman" w:hAnsi="Times New Roman"/>
                <w:sz w:val="26"/>
                <w:szCs w:val="26"/>
                <w:lang w:val="en-US"/>
              </w:rPr>
              <w:t>qr</w:t>
            </w:r>
            <w:r w:rsidR="004477BA">
              <w:rPr>
                <w:rFonts w:ascii="Times New Roman" w:hAnsi="Times New Roman"/>
                <w:sz w:val="26"/>
                <w:szCs w:val="26"/>
              </w:rPr>
              <w:t xml:space="preserve">-код, так что даже если материал опубликован в печатном издании есть возможность тут же, считав </w:t>
            </w:r>
            <w:r w:rsidR="004477BA">
              <w:rPr>
                <w:rFonts w:ascii="Times New Roman" w:hAnsi="Times New Roman"/>
                <w:sz w:val="26"/>
                <w:szCs w:val="26"/>
                <w:lang w:val="en-US"/>
              </w:rPr>
              <w:t>qr</w:t>
            </w:r>
            <w:r w:rsidR="004477BA" w:rsidRPr="004477BA">
              <w:rPr>
                <w:rFonts w:ascii="Times New Roman" w:hAnsi="Times New Roman"/>
                <w:sz w:val="26"/>
                <w:szCs w:val="26"/>
              </w:rPr>
              <w:t>-</w:t>
            </w:r>
            <w:r w:rsidR="004477BA">
              <w:rPr>
                <w:rFonts w:ascii="Times New Roman" w:hAnsi="Times New Roman"/>
                <w:sz w:val="26"/>
                <w:szCs w:val="26"/>
              </w:rPr>
              <w:t>код, перейти к полному тексту в своем телефоне.</w:t>
            </w:r>
          </w:p>
          <w:p w:rsidR="004477BA" w:rsidRDefault="004477BA" w:rsidP="00447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Повышенный охват обеспечивается двумя факторами:</w:t>
            </w:r>
          </w:p>
          <w:p w:rsidR="004477BA" w:rsidRPr="00484EAD" w:rsidRDefault="004477BA" w:rsidP="00484EAD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4EAD">
              <w:rPr>
                <w:rFonts w:ascii="Times New Roman" w:hAnsi="Times New Roman"/>
                <w:sz w:val="26"/>
                <w:szCs w:val="26"/>
              </w:rPr>
              <w:t xml:space="preserve">Короткую информацию читатель не боится читать, </w:t>
            </w:r>
          </w:p>
          <w:p w:rsidR="00F57700" w:rsidRPr="00484EAD" w:rsidRDefault="004477BA" w:rsidP="00484EAD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84EAD">
              <w:rPr>
                <w:rFonts w:ascii="Times New Roman" w:hAnsi="Times New Roman"/>
                <w:sz w:val="26"/>
                <w:szCs w:val="26"/>
              </w:rPr>
              <w:t>Короткий текст СМИ публикуют</w:t>
            </w:r>
            <w:r w:rsidR="00484EAD">
              <w:rPr>
                <w:rFonts w:ascii="Times New Roman" w:hAnsi="Times New Roman"/>
                <w:sz w:val="26"/>
                <w:szCs w:val="26"/>
              </w:rPr>
              <w:t xml:space="preserve"> охотнее</w:t>
            </w:r>
            <w:r w:rsidRPr="00484EAD">
              <w:rPr>
                <w:rFonts w:ascii="Times New Roman" w:hAnsi="Times New Roman"/>
                <w:sz w:val="26"/>
                <w:szCs w:val="26"/>
              </w:rPr>
              <w:t xml:space="preserve">, поскольку объем невелик и им самим понятна суть публикации. </w:t>
            </w:r>
          </w:p>
        </w:tc>
        <w:tc>
          <w:tcPr>
            <w:tcW w:w="2922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700" w:rsidRPr="00666C4D" w:rsidTr="00EE759C">
        <w:tc>
          <w:tcPr>
            <w:tcW w:w="814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0" w:type="dxa"/>
            <w:shd w:val="clear" w:color="auto" w:fill="auto"/>
          </w:tcPr>
          <w:p w:rsidR="00F57700" w:rsidRPr="00666C4D" w:rsidRDefault="00F57700" w:rsidP="00F57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u w:val="single"/>
              </w:rPr>
              <w:t>Ключевые этапы на 2021 год: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57700" w:rsidRPr="00666C4D" w:rsidRDefault="00F57700" w:rsidP="00F57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84EAD">
              <w:rPr>
                <w:rFonts w:ascii="Times New Roman" w:hAnsi="Times New Roman"/>
                <w:sz w:val="26"/>
                <w:szCs w:val="26"/>
              </w:rPr>
              <w:t>постоянная актуализация адресной базы для рассылки карточек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57700" w:rsidRPr="00666C4D" w:rsidRDefault="00F57700" w:rsidP="00F57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84EAD">
              <w:rPr>
                <w:rFonts w:ascii="Times New Roman" w:hAnsi="Times New Roman"/>
                <w:sz w:val="26"/>
                <w:szCs w:val="26"/>
              </w:rPr>
              <w:t>совершенствование подачи в карточках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57700" w:rsidRPr="00666C4D" w:rsidRDefault="00F57700" w:rsidP="00484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- размещение </w:t>
            </w:r>
            <w:r w:rsidR="00484EAD">
              <w:rPr>
                <w:rFonts w:ascii="Times New Roman" w:hAnsi="Times New Roman"/>
                <w:sz w:val="26"/>
                <w:szCs w:val="26"/>
              </w:rPr>
              <w:t xml:space="preserve">карточек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484EAD">
              <w:rPr>
                <w:rFonts w:ascii="Times New Roman" w:hAnsi="Times New Roman"/>
                <w:sz w:val="26"/>
                <w:szCs w:val="26"/>
              </w:rPr>
              <w:t xml:space="preserve">электронных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СМИ</w:t>
            </w:r>
            <w:r w:rsidR="00484EAD">
              <w:rPr>
                <w:rFonts w:ascii="Times New Roman" w:hAnsi="Times New Roman"/>
                <w:sz w:val="26"/>
                <w:szCs w:val="26"/>
              </w:rPr>
              <w:t xml:space="preserve">, печати и мессенджерах </w:t>
            </w:r>
          </w:p>
        </w:tc>
        <w:tc>
          <w:tcPr>
            <w:tcW w:w="2922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7700" w:rsidRDefault="00F57700" w:rsidP="00F57700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666C4D" w:rsidRDefault="00666C4D" w:rsidP="00F57700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EE759C" w:rsidRPr="00666C4D" w:rsidRDefault="00EE759C" w:rsidP="00F57700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666C4D" w:rsidRPr="00593E94" w:rsidRDefault="00484EAD" w:rsidP="00666C4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E759C" w:rsidRPr="00593E94">
        <w:rPr>
          <w:rFonts w:ascii="Times New Roman" w:hAnsi="Times New Roman"/>
          <w:sz w:val="26"/>
          <w:szCs w:val="26"/>
        </w:rPr>
        <w:t xml:space="preserve">ачальник </w:t>
      </w:r>
      <w:r>
        <w:rPr>
          <w:rFonts w:ascii="Times New Roman" w:hAnsi="Times New Roman"/>
          <w:sz w:val="26"/>
          <w:szCs w:val="26"/>
        </w:rPr>
        <w:t xml:space="preserve">отдела оказания государственных услуг </w:t>
      </w:r>
      <w:r w:rsidR="00EE759C">
        <w:rPr>
          <w:rFonts w:ascii="Times New Roman" w:hAnsi="Times New Roman"/>
          <w:sz w:val="26"/>
          <w:szCs w:val="26"/>
        </w:rPr>
        <w:t xml:space="preserve">_________ </w:t>
      </w:r>
      <w:r>
        <w:rPr>
          <w:rFonts w:ascii="Times New Roman" w:hAnsi="Times New Roman"/>
          <w:sz w:val="26"/>
          <w:szCs w:val="26"/>
        </w:rPr>
        <w:t>О</w:t>
      </w:r>
      <w:r w:rsidR="00EE759C" w:rsidRPr="00593E9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EE759C" w:rsidRPr="00593E9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Панькова</w:t>
      </w:r>
    </w:p>
    <w:sectPr w:rsidR="00666C4D" w:rsidRPr="00593E94" w:rsidSect="003F5741">
      <w:headerReference w:type="default" r:id="rId8"/>
      <w:footerReference w:type="even" r:id="rId9"/>
      <w:pgSz w:w="16838" w:h="11906" w:orient="landscape" w:code="9"/>
      <w:pgMar w:top="1134" w:right="567" w:bottom="1418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1C" w:rsidRDefault="00D0661C">
      <w:r>
        <w:separator/>
      </w:r>
    </w:p>
  </w:endnote>
  <w:endnote w:type="continuationSeparator" w:id="0">
    <w:p w:rsidR="00D0661C" w:rsidRDefault="00D0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1C" w:rsidRDefault="00D0661C">
      <w:r>
        <w:separator/>
      </w:r>
    </w:p>
  </w:footnote>
  <w:footnote w:type="continuationSeparator" w:id="0">
    <w:p w:rsidR="00D0661C" w:rsidRDefault="00D0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11" w:rsidRPr="00106BA0" w:rsidRDefault="00A6741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1104D0">
      <w:rPr>
        <w:rFonts w:ascii="Times New Roman" w:hAnsi="Times New Roman"/>
        <w:noProof/>
      </w:rPr>
      <w:t>4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05417"/>
    <w:multiLevelType w:val="hybridMultilevel"/>
    <w:tmpl w:val="94DE8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 w15:restartNumberingAfterBreak="0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 w15:restartNumberingAfterBreak="0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1" w15:restartNumberingAfterBreak="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17"/>
  </w:num>
  <w:num w:numId="5">
    <w:abstractNumId w:val="15"/>
  </w:num>
  <w:num w:numId="6">
    <w:abstractNumId w:val="29"/>
  </w:num>
  <w:num w:numId="7">
    <w:abstractNumId w:val="3"/>
  </w:num>
  <w:num w:numId="8">
    <w:abstractNumId w:val="20"/>
  </w:num>
  <w:num w:numId="9">
    <w:abstractNumId w:val="7"/>
  </w:num>
  <w:num w:numId="10">
    <w:abstractNumId w:val="31"/>
  </w:num>
  <w:num w:numId="11">
    <w:abstractNumId w:val="24"/>
  </w:num>
  <w:num w:numId="12">
    <w:abstractNumId w:val="32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4"/>
  </w:num>
  <w:num w:numId="21">
    <w:abstractNumId w:val="22"/>
  </w:num>
  <w:num w:numId="22">
    <w:abstractNumId w:val="28"/>
  </w:num>
  <w:num w:numId="23">
    <w:abstractNumId w:val="1"/>
  </w:num>
  <w:num w:numId="24">
    <w:abstractNumId w:val="18"/>
  </w:num>
  <w:num w:numId="25">
    <w:abstractNumId w:val="21"/>
  </w:num>
  <w:num w:numId="26">
    <w:abstractNumId w:val="19"/>
  </w:num>
  <w:num w:numId="27">
    <w:abstractNumId w:val="0"/>
  </w:num>
  <w:num w:numId="28">
    <w:abstractNumId w:val="10"/>
  </w:num>
  <w:num w:numId="29">
    <w:abstractNumId w:val="26"/>
  </w:num>
  <w:num w:numId="30">
    <w:abstractNumId w:val="30"/>
  </w:num>
  <w:num w:numId="31">
    <w:abstractNumId w:val="12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8"/>
    <w:rsid w:val="00000EE4"/>
    <w:rsid w:val="0000173F"/>
    <w:rsid w:val="00002C1C"/>
    <w:rsid w:val="00003112"/>
    <w:rsid w:val="00005EDA"/>
    <w:rsid w:val="000100DE"/>
    <w:rsid w:val="00010C96"/>
    <w:rsid w:val="0001190D"/>
    <w:rsid w:val="00017908"/>
    <w:rsid w:val="000205FB"/>
    <w:rsid w:val="0002099C"/>
    <w:rsid w:val="00020CAB"/>
    <w:rsid w:val="000270C5"/>
    <w:rsid w:val="000271A4"/>
    <w:rsid w:val="00027C5F"/>
    <w:rsid w:val="00030A4E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E00"/>
    <w:rsid w:val="0005178E"/>
    <w:rsid w:val="0006274F"/>
    <w:rsid w:val="00064354"/>
    <w:rsid w:val="00065A58"/>
    <w:rsid w:val="00066DF8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97ECD"/>
    <w:rsid w:val="000A184E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BA0"/>
    <w:rsid w:val="000B0CC5"/>
    <w:rsid w:val="000B441C"/>
    <w:rsid w:val="000B75B4"/>
    <w:rsid w:val="000C1C9F"/>
    <w:rsid w:val="000C42EB"/>
    <w:rsid w:val="000C46F2"/>
    <w:rsid w:val="000C6539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3904"/>
    <w:rsid w:val="00104F35"/>
    <w:rsid w:val="001066B1"/>
    <w:rsid w:val="00106BA0"/>
    <w:rsid w:val="00106D9D"/>
    <w:rsid w:val="001104D0"/>
    <w:rsid w:val="00110C27"/>
    <w:rsid w:val="00113DB5"/>
    <w:rsid w:val="001141D4"/>
    <w:rsid w:val="00115CDC"/>
    <w:rsid w:val="00116348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4136"/>
    <w:rsid w:val="00142382"/>
    <w:rsid w:val="001440F3"/>
    <w:rsid w:val="0014658D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82733"/>
    <w:rsid w:val="00183DF4"/>
    <w:rsid w:val="00184777"/>
    <w:rsid w:val="00191B2B"/>
    <w:rsid w:val="001939B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20A"/>
    <w:rsid w:val="001B4EC1"/>
    <w:rsid w:val="001C06BD"/>
    <w:rsid w:val="001C2510"/>
    <w:rsid w:val="001C37DA"/>
    <w:rsid w:val="001C5F2D"/>
    <w:rsid w:val="001C5FCC"/>
    <w:rsid w:val="001C7324"/>
    <w:rsid w:val="001C7B27"/>
    <w:rsid w:val="001D050D"/>
    <w:rsid w:val="001D692E"/>
    <w:rsid w:val="001D761D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164E8"/>
    <w:rsid w:val="00221025"/>
    <w:rsid w:val="00221397"/>
    <w:rsid w:val="00221C1D"/>
    <w:rsid w:val="00223600"/>
    <w:rsid w:val="00224044"/>
    <w:rsid w:val="00225A23"/>
    <w:rsid w:val="002262EB"/>
    <w:rsid w:val="0023042E"/>
    <w:rsid w:val="0023709A"/>
    <w:rsid w:val="00240262"/>
    <w:rsid w:val="002402F0"/>
    <w:rsid w:val="00240CD8"/>
    <w:rsid w:val="002417C5"/>
    <w:rsid w:val="00243289"/>
    <w:rsid w:val="00245F72"/>
    <w:rsid w:val="002468D5"/>
    <w:rsid w:val="00253F0D"/>
    <w:rsid w:val="002547DB"/>
    <w:rsid w:val="00257D50"/>
    <w:rsid w:val="00257D5C"/>
    <w:rsid w:val="002631B9"/>
    <w:rsid w:val="002667A5"/>
    <w:rsid w:val="002719FB"/>
    <w:rsid w:val="00273D2B"/>
    <w:rsid w:val="0027403A"/>
    <w:rsid w:val="00274B53"/>
    <w:rsid w:val="002768EC"/>
    <w:rsid w:val="002774E5"/>
    <w:rsid w:val="00281276"/>
    <w:rsid w:val="002816A5"/>
    <w:rsid w:val="00285F53"/>
    <w:rsid w:val="00287EB5"/>
    <w:rsid w:val="002916CC"/>
    <w:rsid w:val="00292052"/>
    <w:rsid w:val="002925CD"/>
    <w:rsid w:val="00296FBB"/>
    <w:rsid w:val="00296FEC"/>
    <w:rsid w:val="00297E68"/>
    <w:rsid w:val="002A0282"/>
    <w:rsid w:val="002A13A5"/>
    <w:rsid w:val="002A3E72"/>
    <w:rsid w:val="002A55C2"/>
    <w:rsid w:val="002A704D"/>
    <w:rsid w:val="002A7170"/>
    <w:rsid w:val="002B0202"/>
    <w:rsid w:val="002B2F23"/>
    <w:rsid w:val="002B2F49"/>
    <w:rsid w:val="002B6AB6"/>
    <w:rsid w:val="002B7CBD"/>
    <w:rsid w:val="002C03A6"/>
    <w:rsid w:val="002C4473"/>
    <w:rsid w:val="002C44D7"/>
    <w:rsid w:val="002C57A1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2B9C"/>
    <w:rsid w:val="002F37A8"/>
    <w:rsid w:val="002F5560"/>
    <w:rsid w:val="002F61DB"/>
    <w:rsid w:val="002F75EB"/>
    <w:rsid w:val="00302A7D"/>
    <w:rsid w:val="003035CC"/>
    <w:rsid w:val="003038CA"/>
    <w:rsid w:val="00305FFB"/>
    <w:rsid w:val="00306B38"/>
    <w:rsid w:val="0031045E"/>
    <w:rsid w:val="003119B9"/>
    <w:rsid w:val="00312642"/>
    <w:rsid w:val="003128CE"/>
    <w:rsid w:val="0031324A"/>
    <w:rsid w:val="00314605"/>
    <w:rsid w:val="0031656C"/>
    <w:rsid w:val="00316636"/>
    <w:rsid w:val="00320156"/>
    <w:rsid w:val="00321B08"/>
    <w:rsid w:val="00321B35"/>
    <w:rsid w:val="003246D4"/>
    <w:rsid w:val="0032532E"/>
    <w:rsid w:val="00330850"/>
    <w:rsid w:val="00333BBA"/>
    <w:rsid w:val="0033455C"/>
    <w:rsid w:val="00334B0A"/>
    <w:rsid w:val="0034272B"/>
    <w:rsid w:val="0034283E"/>
    <w:rsid w:val="00345DBB"/>
    <w:rsid w:val="003471C5"/>
    <w:rsid w:val="0034732D"/>
    <w:rsid w:val="00350A2C"/>
    <w:rsid w:val="00350E2E"/>
    <w:rsid w:val="0035210C"/>
    <w:rsid w:val="00353EF3"/>
    <w:rsid w:val="00354AE2"/>
    <w:rsid w:val="00361CB3"/>
    <w:rsid w:val="003623A5"/>
    <w:rsid w:val="00363A4E"/>
    <w:rsid w:val="00366310"/>
    <w:rsid w:val="00366E1A"/>
    <w:rsid w:val="00367224"/>
    <w:rsid w:val="0036793A"/>
    <w:rsid w:val="00370A56"/>
    <w:rsid w:val="00370D24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80177"/>
    <w:rsid w:val="00380DA1"/>
    <w:rsid w:val="00381F77"/>
    <w:rsid w:val="00382A65"/>
    <w:rsid w:val="0038520D"/>
    <w:rsid w:val="00387595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A4880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21BA"/>
    <w:rsid w:val="003D3CA6"/>
    <w:rsid w:val="003D4307"/>
    <w:rsid w:val="003D5B09"/>
    <w:rsid w:val="003D5EC1"/>
    <w:rsid w:val="003D5FA4"/>
    <w:rsid w:val="003D75EB"/>
    <w:rsid w:val="003E00A5"/>
    <w:rsid w:val="003E2075"/>
    <w:rsid w:val="003E2C8D"/>
    <w:rsid w:val="003F0E3D"/>
    <w:rsid w:val="003F5265"/>
    <w:rsid w:val="003F5741"/>
    <w:rsid w:val="003F614E"/>
    <w:rsid w:val="003F759E"/>
    <w:rsid w:val="004006BE"/>
    <w:rsid w:val="004065AB"/>
    <w:rsid w:val="004075C8"/>
    <w:rsid w:val="004125C9"/>
    <w:rsid w:val="00412791"/>
    <w:rsid w:val="00413B0B"/>
    <w:rsid w:val="00413D9D"/>
    <w:rsid w:val="00413DF7"/>
    <w:rsid w:val="0041458B"/>
    <w:rsid w:val="00414C2B"/>
    <w:rsid w:val="00414CF2"/>
    <w:rsid w:val="00415778"/>
    <w:rsid w:val="00416855"/>
    <w:rsid w:val="004177C3"/>
    <w:rsid w:val="00417935"/>
    <w:rsid w:val="0042449D"/>
    <w:rsid w:val="00424F1B"/>
    <w:rsid w:val="00426DB1"/>
    <w:rsid w:val="00430477"/>
    <w:rsid w:val="004310C4"/>
    <w:rsid w:val="00431949"/>
    <w:rsid w:val="00433B5A"/>
    <w:rsid w:val="0043596C"/>
    <w:rsid w:val="00435B74"/>
    <w:rsid w:val="0043653F"/>
    <w:rsid w:val="00436F56"/>
    <w:rsid w:val="004379ED"/>
    <w:rsid w:val="004406A8"/>
    <w:rsid w:val="00441003"/>
    <w:rsid w:val="00442873"/>
    <w:rsid w:val="00443169"/>
    <w:rsid w:val="00443A28"/>
    <w:rsid w:val="00444906"/>
    <w:rsid w:val="004461DB"/>
    <w:rsid w:val="00446414"/>
    <w:rsid w:val="004467F2"/>
    <w:rsid w:val="004477BA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7968"/>
    <w:rsid w:val="00467B61"/>
    <w:rsid w:val="00472213"/>
    <w:rsid w:val="004776DB"/>
    <w:rsid w:val="00480895"/>
    <w:rsid w:val="0048094C"/>
    <w:rsid w:val="00480E45"/>
    <w:rsid w:val="004829F3"/>
    <w:rsid w:val="00483E2A"/>
    <w:rsid w:val="004846C4"/>
    <w:rsid w:val="00484EAD"/>
    <w:rsid w:val="0048548F"/>
    <w:rsid w:val="004925F4"/>
    <w:rsid w:val="004928DD"/>
    <w:rsid w:val="004929CD"/>
    <w:rsid w:val="00493802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132B"/>
    <w:rsid w:val="004E185C"/>
    <w:rsid w:val="004E2930"/>
    <w:rsid w:val="004E3137"/>
    <w:rsid w:val="004E4421"/>
    <w:rsid w:val="004E4D33"/>
    <w:rsid w:val="004E657A"/>
    <w:rsid w:val="004F0751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550C"/>
    <w:rsid w:val="005279FB"/>
    <w:rsid w:val="005316BA"/>
    <w:rsid w:val="005349B1"/>
    <w:rsid w:val="00535E89"/>
    <w:rsid w:val="0053660B"/>
    <w:rsid w:val="005428DE"/>
    <w:rsid w:val="00542A02"/>
    <w:rsid w:val="005434E5"/>
    <w:rsid w:val="00544266"/>
    <w:rsid w:val="005510D2"/>
    <w:rsid w:val="00551465"/>
    <w:rsid w:val="005517DB"/>
    <w:rsid w:val="005538B8"/>
    <w:rsid w:val="0055605E"/>
    <w:rsid w:val="00556738"/>
    <w:rsid w:val="00556902"/>
    <w:rsid w:val="005573AA"/>
    <w:rsid w:val="00560ACD"/>
    <w:rsid w:val="00563747"/>
    <w:rsid w:val="0056531E"/>
    <w:rsid w:val="00565478"/>
    <w:rsid w:val="00570422"/>
    <w:rsid w:val="00570B02"/>
    <w:rsid w:val="00570B6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1695"/>
    <w:rsid w:val="005920B8"/>
    <w:rsid w:val="00593E94"/>
    <w:rsid w:val="005945BA"/>
    <w:rsid w:val="00595445"/>
    <w:rsid w:val="005954D2"/>
    <w:rsid w:val="005959F2"/>
    <w:rsid w:val="00596330"/>
    <w:rsid w:val="005965C6"/>
    <w:rsid w:val="005A5FE8"/>
    <w:rsid w:val="005B025A"/>
    <w:rsid w:val="005B060A"/>
    <w:rsid w:val="005B0FB8"/>
    <w:rsid w:val="005B249E"/>
    <w:rsid w:val="005B400D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5807"/>
    <w:rsid w:val="005D2890"/>
    <w:rsid w:val="005D3CA3"/>
    <w:rsid w:val="005D4781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20A3F"/>
    <w:rsid w:val="0062336C"/>
    <w:rsid w:val="006239EB"/>
    <w:rsid w:val="00623E1D"/>
    <w:rsid w:val="006270C4"/>
    <w:rsid w:val="00632430"/>
    <w:rsid w:val="00633BBA"/>
    <w:rsid w:val="006349C0"/>
    <w:rsid w:val="00634AC3"/>
    <w:rsid w:val="006371F5"/>
    <w:rsid w:val="006405AD"/>
    <w:rsid w:val="006428EA"/>
    <w:rsid w:val="00642C79"/>
    <w:rsid w:val="00643947"/>
    <w:rsid w:val="006445FC"/>
    <w:rsid w:val="00644B5C"/>
    <w:rsid w:val="006464B4"/>
    <w:rsid w:val="006465E4"/>
    <w:rsid w:val="00646D00"/>
    <w:rsid w:val="00647243"/>
    <w:rsid w:val="00647460"/>
    <w:rsid w:val="0065171B"/>
    <w:rsid w:val="00652906"/>
    <w:rsid w:val="00655749"/>
    <w:rsid w:val="00655BEC"/>
    <w:rsid w:val="00656921"/>
    <w:rsid w:val="00661DA5"/>
    <w:rsid w:val="00663126"/>
    <w:rsid w:val="0066456B"/>
    <w:rsid w:val="00664BFA"/>
    <w:rsid w:val="00666238"/>
    <w:rsid w:val="00666C4D"/>
    <w:rsid w:val="0067371B"/>
    <w:rsid w:val="006740E6"/>
    <w:rsid w:val="00674193"/>
    <w:rsid w:val="00674EFE"/>
    <w:rsid w:val="00675AD7"/>
    <w:rsid w:val="00675EB6"/>
    <w:rsid w:val="0068030E"/>
    <w:rsid w:val="006816A3"/>
    <w:rsid w:val="00681F02"/>
    <w:rsid w:val="0068202E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EED"/>
    <w:rsid w:val="006B2F8C"/>
    <w:rsid w:val="006B3054"/>
    <w:rsid w:val="006B3CC8"/>
    <w:rsid w:val="006C2FF5"/>
    <w:rsid w:val="006C3A15"/>
    <w:rsid w:val="006C4B49"/>
    <w:rsid w:val="006C7DFC"/>
    <w:rsid w:val="006D0821"/>
    <w:rsid w:val="006D2BC7"/>
    <w:rsid w:val="006D2D99"/>
    <w:rsid w:val="006D36F7"/>
    <w:rsid w:val="006D4DFA"/>
    <w:rsid w:val="006D5D0E"/>
    <w:rsid w:val="006D6757"/>
    <w:rsid w:val="006D6CCF"/>
    <w:rsid w:val="006D7164"/>
    <w:rsid w:val="006E0936"/>
    <w:rsid w:val="006E0A68"/>
    <w:rsid w:val="006E6A8C"/>
    <w:rsid w:val="006F35D0"/>
    <w:rsid w:val="006F403C"/>
    <w:rsid w:val="006F4E64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0E68"/>
    <w:rsid w:val="00722E47"/>
    <w:rsid w:val="00725680"/>
    <w:rsid w:val="00726E00"/>
    <w:rsid w:val="007274BE"/>
    <w:rsid w:val="0073112D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4E95"/>
    <w:rsid w:val="00765331"/>
    <w:rsid w:val="0076597C"/>
    <w:rsid w:val="00766073"/>
    <w:rsid w:val="00773C02"/>
    <w:rsid w:val="00773E53"/>
    <w:rsid w:val="00776A34"/>
    <w:rsid w:val="00781536"/>
    <w:rsid w:val="0078288C"/>
    <w:rsid w:val="0078553B"/>
    <w:rsid w:val="0078701E"/>
    <w:rsid w:val="007902E4"/>
    <w:rsid w:val="00793516"/>
    <w:rsid w:val="00794F43"/>
    <w:rsid w:val="00794F9B"/>
    <w:rsid w:val="007956D0"/>
    <w:rsid w:val="0079685E"/>
    <w:rsid w:val="00796BE4"/>
    <w:rsid w:val="007A39E1"/>
    <w:rsid w:val="007A60D7"/>
    <w:rsid w:val="007A6896"/>
    <w:rsid w:val="007A7000"/>
    <w:rsid w:val="007A7019"/>
    <w:rsid w:val="007B2268"/>
    <w:rsid w:val="007B299B"/>
    <w:rsid w:val="007B2EF6"/>
    <w:rsid w:val="007B3DAA"/>
    <w:rsid w:val="007B4607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A1"/>
    <w:rsid w:val="007D0FF4"/>
    <w:rsid w:val="007D1B3F"/>
    <w:rsid w:val="007D3AEF"/>
    <w:rsid w:val="007D6A9B"/>
    <w:rsid w:val="007E3BDD"/>
    <w:rsid w:val="007F7FE7"/>
    <w:rsid w:val="00800202"/>
    <w:rsid w:val="008005BC"/>
    <w:rsid w:val="00803257"/>
    <w:rsid w:val="00803A87"/>
    <w:rsid w:val="00806FC7"/>
    <w:rsid w:val="0080738C"/>
    <w:rsid w:val="00811376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781E"/>
    <w:rsid w:val="00840A4C"/>
    <w:rsid w:val="00841E93"/>
    <w:rsid w:val="00842363"/>
    <w:rsid w:val="0084363E"/>
    <w:rsid w:val="00845321"/>
    <w:rsid w:val="00845BD7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6305E"/>
    <w:rsid w:val="008635AA"/>
    <w:rsid w:val="00863A0D"/>
    <w:rsid w:val="0086786E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59C"/>
    <w:rsid w:val="00892D57"/>
    <w:rsid w:val="00894526"/>
    <w:rsid w:val="00894D4B"/>
    <w:rsid w:val="00895DA3"/>
    <w:rsid w:val="00896A1D"/>
    <w:rsid w:val="00897017"/>
    <w:rsid w:val="00897823"/>
    <w:rsid w:val="008A2EC7"/>
    <w:rsid w:val="008A6464"/>
    <w:rsid w:val="008B11B1"/>
    <w:rsid w:val="008B1B63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9008C9"/>
    <w:rsid w:val="0090281A"/>
    <w:rsid w:val="0090416F"/>
    <w:rsid w:val="009063AC"/>
    <w:rsid w:val="009071E6"/>
    <w:rsid w:val="00907EF3"/>
    <w:rsid w:val="009111DC"/>
    <w:rsid w:val="0091266F"/>
    <w:rsid w:val="00913039"/>
    <w:rsid w:val="00914589"/>
    <w:rsid w:val="0091704F"/>
    <w:rsid w:val="009175DC"/>
    <w:rsid w:val="00920313"/>
    <w:rsid w:val="009204A5"/>
    <w:rsid w:val="0092186A"/>
    <w:rsid w:val="009253EA"/>
    <w:rsid w:val="00925D15"/>
    <w:rsid w:val="009300A2"/>
    <w:rsid w:val="009319B0"/>
    <w:rsid w:val="00933A4C"/>
    <w:rsid w:val="00933BCA"/>
    <w:rsid w:val="0093476F"/>
    <w:rsid w:val="009348D9"/>
    <w:rsid w:val="00940621"/>
    <w:rsid w:val="0094081A"/>
    <w:rsid w:val="00940F44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045"/>
    <w:rsid w:val="00962A4B"/>
    <w:rsid w:val="00963935"/>
    <w:rsid w:val="0096400E"/>
    <w:rsid w:val="00964B74"/>
    <w:rsid w:val="00965BC5"/>
    <w:rsid w:val="009667D3"/>
    <w:rsid w:val="009673F3"/>
    <w:rsid w:val="009713F4"/>
    <w:rsid w:val="0097340F"/>
    <w:rsid w:val="0098338F"/>
    <w:rsid w:val="00983B45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B01AF"/>
    <w:rsid w:val="009B10BF"/>
    <w:rsid w:val="009B181F"/>
    <w:rsid w:val="009B2026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76BD"/>
    <w:rsid w:val="009D7AB6"/>
    <w:rsid w:val="009E1F4E"/>
    <w:rsid w:val="009E29CB"/>
    <w:rsid w:val="009E36C9"/>
    <w:rsid w:val="009E5E55"/>
    <w:rsid w:val="009E6200"/>
    <w:rsid w:val="009E71CF"/>
    <w:rsid w:val="009F13B0"/>
    <w:rsid w:val="009F1553"/>
    <w:rsid w:val="009F161B"/>
    <w:rsid w:val="009F26A4"/>
    <w:rsid w:val="009F2790"/>
    <w:rsid w:val="009F3D72"/>
    <w:rsid w:val="009F49F8"/>
    <w:rsid w:val="009F6C9B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5068"/>
    <w:rsid w:val="00A16C10"/>
    <w:rsid w:val="00A2076A"/>
    <w:rsid w:val="00A20A6E"/>
    <w:rsid w:val="00A21F40"/>
    <w:rsid w:val="00A228A3"/>
    <w:rsid w:val="00A22ABB"/>
    <w:rsid w:val="00A22F1E"/>
    <w:rsid w:val="00A22FBD"/>
    <w:rsid w:val="00A235A7"/>
    <w:rsid w:val="00A243FF"/>
    <w:rsid w:val="00A24635"/>
    <w:rsid w:val="00A27FED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4092"/>
    <w:rsid w:val="00A95A2B"/>
    <w:rsid w:val="00A96D7E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303E"/>
    <w:rsid w:val="00AC49F4"/>
    <w:rsid w:val="00AC4E56"/>
    <w:rsid w:val="00AC4F8D"/>
    <w:rsid w:val="00AC5315"/>
    <w:rsid w:val="00AD21F7"/>
    <w:rsid w:val="00AD2A30"/>
    <w:rsid w:val="00AD4230"/>
    <w:rsid w:val="00AD46E0"/>
    <w:rsid w:val="00AE1642"/>
    <w:rsid w:val="00AE2280"/>
    <w:rsid w:val="00AE277F"/>
    <w:rsid w:val="00AE6455"/>
    <w:rsid w:val="00AF083C"/>
    <w:rsid w:val="00AF0BA4"/>
    <w:rsid w:val="00AF1B18"/>
    <w:rsid w:val="00AF7C1B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16EA"/>
    <w:rsid w:val="00B11FA7"/>
    <w:rsid w:val="00B12EBA"/>
    <w:rsid w:val="00B220E5"/>
    <w:rsid w:val="00B22980"/>
    <w:rsid w:val="00B26E41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5AB4"/>
    <w:rsid w:val="00B66BCE"/>
    <w:rsid w:val="00B66C3E"/>
    <w:rsid w:val="00B67180"/>
    <w:rsid w:val="00B712CF"/>
    <w:rsid w:val="00B71830"/>
    <w:rsid w:val="00B7357C"/>
    <w:rsid w:val="00B73AFB"/>
    <w:rsid w:val="00B74A05"/>
    <w:rsid w:val="00B77F92"/>
    <w:rsid w:val="00B8133D"/>
    <w:rsid w:val="00B82014"/>
    <w:rsid w:val="00B82277"/>
    <w:rsid w:val="00B82744"/>
    <w:rsid w:val="00B8699D"/>
    <w:rsid w:val="00B900F4"/>
    <w:rsid w:val="00B93A91"/>
    <w:rsid w:val="00B95D41"/>
    <w:rsid w:val="00B965D5"/>
    <w:rsid w:val="00BA37DB"/>
    <w:rsid w:val="00BA4BC2"/>
    <w:rsid w:val="00BB09A7"/>
    <w:rsid w:val="00BB0EFF"/>
    <w:rsid w:val="00BB137E"/>
    <w:rsid w:val="00BB55B0"/>
    <w:rsid w:val="00BC00CE"/>
    <w:rsid w:val="00BC1E6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D5B56"/>
    <w:rsid w:val="00BD5C2C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247"/>
    <w:rsid w:val="00BF6B57"/>
    <w:rsid w:val="00BF7C0B"/>
    <w:rsid w:val="00C0270C"/>
    <w:rsid w:val="00C03451"/>
    <w:rsid w:val="00C03B18"/>
    <w:rsid w:val="00C046B6"/>
    <w:rsid w:val="00C05708"/>
    <w:rsid w:val="00C06CF4"/>
    <w:rsid w:val="00C117D1"/>
    <w:rsid w:val="00C12C78"/>
    <w:rsid w:val="00C13318"/>
    <w:rsid w:val="00C13CB6"/>
    <w:rsid w:val="00C16BA8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2A01"/>
    <w:rsid w:val="00C43725"/>
    <w:rsid w:val="00C44BE6"/>
    <w:rsid w:val="00C46A12"/>
    <w:rsid w:val="00C531F4"/>
    <w:rsid w:val="00C5325A"/>
    <w:rsid w:val="00C5402B"/>
    <w:rsid w:val="00C55550"/>
    <w:rsid w:val="00C5576A"/>
    <w:rsid w:val="00C55AB0"/>
    <w:rsid w:val="00C60702"/>
    <w:rsid w:val="00C61725"/>
    <w:rsid w:val="00C61C7B"/>
    <w:rsid w:val="00C61DA8"/>
    <w:rsid w:val="00C62B6D"/>
    <w:rsid w:val="00C644C3"/>
    <w:rsid w:val="00C648A6"/>
    <w:rsid w:val="00C64D58"/>
    <w:rsid w:val="00C7106B"/>
    <w:rsid w:val="00C72A6C"/>
    <w:rsid w:val="00C73969"/>
    <w:rsid w:val="00C751FA"/>
    <w:rsid w:val="00C761BA"/>
    <w:rsid w:val="00C76AE8"/>
    <w:rsid w:val="00C76CFE"/>
    <w:rsid w:val="00C81EE7"/>
    <w:rsid w:val="00C8217B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A1C55"/>
    <w:rsid w:val="00CA1FE3"/>
    <w:rsid w:val="00CA27DB"/>
    <w:rsid w:val="00CA29B3"/>
    <w:rsid w:val="00CA2A5A"/>
    <w:rsid w:val="00CA5E40"/>
    <w:rsid w:val="00CA6295"/>
    <w:rsid w:val="00CB128A"/>
    <w:rsid w:val="00CB2A35"/>
    <w:rsid w:val="00CB328B"/>
    <w:rsid w:val="00CB3551"/>
    <w:rsid w:val="00CB61BF"/>
    <w:rsid w:val="00CC078A"/>
    <w:rsid w:val="00CC2659"/>
    <w:rsid w:val="00CC2AAF"/>
    <w:rsid w:val="00CC3E04"/>
    <w:rsid w:val="00CC49D6"/>
    <w:rsid w:val="00CC4A52"/>
    <w:rsid w:val="00CC7B1E"/>
    <w:rsid w:val="00CC7E0D"/>
    <w:rsid w:val="00CD24C7"/>
    <w:rsid w:val="00CD2F7F"/>
    <w:rsid w:val="00CD3213"/>
    <w:rsid w:val="00CD329D"/>
    <w:rsid w:val="00CD47C9"/>
    <w:rsid w:val="00CD4B13"/>
    <w:rsid w:val="00CE0602"/>
    <w:rsid w:val="00CE2B70"/>
    <w:rsid w:val="00CE32F2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063FA"/>
    <w:rsid w:val="00D06555"/>
    <w:rsid w:val="00D0661C"/>
    <w:rsid w:val="00D12C61"/>
    <w:rsid w:val="00D137A7"/>
    <w:rsid w:val="00D14BF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429E"/>
    <w:rsid w:val="00D4471E"/>
    <w:rsid w:val="00D5179A"/>
    <w:rsid w:val="00D51D74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9BD"/>
    <w:rsid w:val="00DC1E14"/>
    <w:rsid w:val="00DC5E66"/>
    <w:rsid w:val="00DC6362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E00191"/>
    <w:rsid w:val="00E04145"/>
    <w:rsid w:val="00E04B62"/>
    <w:rsid w:val="00E05C8D"/>
    <w:rsid w:val="00E063DE"/>
    <w:rsid w:val="00E125B8"/>
    <w:rsid w:val="00E14C93"/>
    <w:rsid w:val="00E21A66"/>
    <w:rsid w:val="00E23138"/>
    <w:rsid w:val="00E24855"/>
    <w:rsid w:val="00E25056"/>
    <w:rsid w:val="00E26D71"/>
    <w:rsid w:val="00E27849"/>
    <w:rsid w:val="00E27BE7"/>
    <w:rsid w:val="00E30C6F"/>
    <w:rsid w:val="00E317D2"/>
    <w:rsid w:val="00E34EF3"/>
    <w:rsid w:val="00E36622"/>
    <w:rsid w:val="00E406AF"/>
    <w:rsid w:val="00E42850"/>
    <w:rsid w:val="00E43D6E"/>
    <w:rsid w:val="00E457CD"/>
    <w:rsid w:val="00E45E91"/>
    <w:rsid w:val="00E4658E"/>
    <w:rsid w:val="00E46EE2"/>
    <w:rsid w:val="00E506D5"/>
    <w:rsid w:val="00E5127E"/>
    <w:rsid w:val="00E669E6"/>
    <w:rsid w:val="00E66D7D"/>
    <w:rsid w:val="00E70E2C"/>
    <w:rsid w:val="00E72370"/>
    <w:rsid w:val="00E72F7F"/>
    <w:rsid w:val="00E92844"/>
    <w:rsid w:val="00E970F9"/>
    <w:rsid w:val="00EA1F0B"/>
    <w:rsid w:val="00EA2C5C"/>
    <w:rsid w:val="00EB01EA"/>
    <w:rsid w:val="00EB0208"/>
    <w:rsid w:val="00EB0A14"/>
    <w:rsid w:val="00EB42B7"/>
    <w:rsid w:val="00EC2729"/>
    <w:rsid w:val="00EC2E9D"/>
    <w:rsid w:val="00EC4D6E"/>
    <w:rsid w:val="00EC52AA"/>
    <w:rsid w:val="00EC531B"/>
    <w:rsid w:val="00EC6F92"/>
    <w:rsid w:val="00EC714E"/>
    <w:rsid w:val="00ED2035"/>
    <w:rsid w:val="00ED27B1"/>
    <w:rsid w:val="00ED2903"/>
    <w:rsid w:val="00ED4E1F"/>
    <w:rsid w:val="00ED5431"/>
    <w:rsid w:val="00ED70F5"/>
    <w:rsid w:val="00EE187B"/>
    <w:rsid w:val="00EE2548"/>
    <w:rsid w:val="00EE5A95"/>
    <w:rsid w:val="00EE6C0D"/>
    <w:rsid w:val="00EE759C"/>
    <w:rsid w:val="00EE7D35"/>
    <w:rsid w:val="00EF00FD"/>
    <w:rsid w:val="00EF0FC0"/>
    <w:rsid w:val="00EF21F1"/>
    <w:rsid w:val="00F00042"/>
    <w:rsid w:val="00F00232"/>
    <w:rsid w:val="00F01520"/>
    <w:rsid w:val="00F01C49"/>
    <w:rsid w:val="00F01DC8"/>
    <w:rsid w:val="00F02AF8"/>
    <w:rsid w:val="00F0307A"/>
    <w:rsid w:val="00F04326"/>
    <w:rsid w:val="00F07629"/>
    <w:rsid w:val="00F0773E"/>
    <w:rsid w:val="00F14CD3"/>
    <w:rsid w:val="00F17DA1"/>
    <w:rsid w:val="00F214DC"/>
    <w:rsid w:val="00F21F0C"/>
    <w:rsid w:val="00F227DF"/>
    <w:rsid w:val="00F228D8"/>
    <w:rsid w:val="00F23A2B"/>
    <w:rsid w:val="00F27212"/>
    <w:rsid w:val="00F32695"/>
    <w:rsid w:val="00F33A20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47899"/>
    <w:rsid w:val="00F50C9A"/>
    <w:rsid w:val="00F54181"/>
    <w:rsid w:val="00F5494F"/>
    <w:rsid w:val="00F54E1A"/>
    <w:rsid w:val="00F56599"/>
    <w:rsid w:val="00F57700"/>
    <w:rsid w:val="00F66676"/>
    <w:rsid w:val="00F71402"/>
    <w:rsid w:val="00F738D9"/>
    <w:rsid w:val="00F74BA2"/>
    <w:rsid w:val="00F755FF"/>
    <w:rsid w:val="00F7648D"/>
    <w:rsid w:val="00F8359E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C21F5"/>
    <w:rsid w:val="00FC2E36"/>
    <w:rsid w:val="00FC5854"/>
    <w:rsid w:val="00FC69C8"/>
    <w:rsid w:val="00FC7E5C"/>
    <w:rsid w:val="00FD1FBD"/>
    <w:rsid w:val="00FD2B3C"/>
    <w:rsid w:val="00FD2F78"/>
    <w:rsid w:val="00FD3996"/>
    <w:rsid w:val="00FD7C9E"/>
    <w:rsid w:val="00FE1720"/>
    <w:rsid w:val="00FE2188"/>
    <w:rsid w:val="00FE2AD0"/>
    <w:rsid w:val="00FE5FD7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5:chartTrackingRefBased/>
  <w15:docId w15:val="{90989DC1-66CE-4582-B8AD-C6EA6C5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F50C9A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48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6D7C-FE49-45A7-9251-18EC0236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8264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subject/>
  <dc:creator>Kolomenskaya Ekaterina</dc:creator>
  <cp:keywords/>
  <cp:lastModifiedBy>Чингиз Цыбиков</cp:lastModifiedBy>
  <cp:revision>2</cp:revision>
  <cp:lastPrinted>2022-03-25T03:28:00Z</cp:lastPrinted>
  <dcterms:created xsi:type="dcterms:W3CDTF">2022-04-04T03:15:00Z</dcterms:created>
  <dcterms:modified xsi:type="dcterms:W3CDTF">2022-04-04T03:15:00Z</dcterms:modified>
</cp:coreProperties>
</file>