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079"/>
      </w:tblGrid>
      <w:tr w:rsidR="00676946" w:rsidRPr="004D5F43" w:rsidTr="00690355">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079"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690355">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079" w:type="dxa"/>
          </w:tcPr>
          <w:p w:rsidR="006837DF" w:rsidRDefault="00BE5880" w:rsidP="00274BEB">
            <w:pPr>
              <w:spacing w:after="1" w:line="220" w:lineRule="atLeast"/>
              <w:jc w:val="both"/>
              <w:rPr>
                <w:sz w:val="22"/>
              </w:rPr>
            </w:pPr>
            <w:r w:rsidRPr="004D5F43">
              <w:rPr>
                <w:b/>
                <w:bCs/>
                <w:i/>
                <w:iCs/>
                <w:sz w:val="23"/>
                <w:szCs w:val="23"/>
              </w:rPr>
              <w:t>к уровню профессионального образования:</w:t>
            </w:r>
            <w:r w:rsidR="00690355">
              <w:rPr>
                <w:b/>
                <w:bCs/>
                <w:i/>
                <w:iCs/>
                <w:sz w:val="23"/>
                <w:szCs w:val="23"/>
              </w:rPr>
              <w:t xml:space="preserve"> </w:t>
            </w:r>
            <w:r w:rsidR="006837DF">
              <w:rPr>
                <w:sz w:val="22"/>
              </w:rPr>
              <w:t xml:space="preserve">высшее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w:t>
            </w:r>
            <w:r w:rsidRPr="00CD087D">
              <w:rPr>
                <w:rFonts w:eastAsia="Calibri"/>
                <w:lang w:eastAsia="en-US"/>
              </w:rPr>
              <w:lastRenderedPageBreak/>
              <w:t>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lastRenderedPageBreak/>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8"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9" w:history="1">
        <w:r w:rsidRPr="00086C31">
          <w:t>законом</w:t>
        </w:r>
      </w:hyperlink>
      <w:r w:rsidRPr="00086C31">
        <w:t xml:space="preserve"> №79-ФЗ и другими федеральными </w:t>
      </w:r>
      <w:hyperlink r:id="rId1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2"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5"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2. Гражданский служащий не вправе исполнять данное ему неправомерное поручение. При </w:t>
      </w:r>
      <w:r w:rsidRPr="00086C31">
        <w:lastRenderedPageBreak/>
        <w:t>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6"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1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1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0" w:history="1">
        <w:r w:rsidRPr="00086C31">
          <w:t>Порядок</w:t>
        </w:r>
      </w:hyperlink>
      <w:r w:rsidRPr="00086C31">
        <w:t xml:space="preserve"> прохождения диспансеризации, </w:t>
      </w:r>
      <w:hyperlink r:id="rId21" w:history="1">
        <w:r w:rsidRPr="00086C31">
          <w:t>перечень</w:t>
        </w:r>
      </w:hyperlink>
      <w:r w:rsidRPr="00086C31">
        <w:t xml:space="preserve"> таких заболеваний и </w:t>
      </w:r>
      <w:hyperlink r:id="rId2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 w:history="1">
        <w:r w:rsidRPr="00086C31">
          <w:t>законом</w:t>
        </w:r>
      </w:hyperlink>
      <w:r w:rsidRPr="00086C31">
        <w:t xml:space="preserve"> от 25 декабря 2008 года N 273-</w:t>
      </w:r>
      <w:r w:rsidRPr="00086C31">
        <w:lastRenderedPageBreak/>
        <w:t xml:space="preserve">ФЗ "О противодействии коррупции" и другими федеральными </w:t>
      </w:r>
      <w:hyperlink r:id="rId2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5"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8"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lastRenderedPageBreak/>
        <w:t xml:space="preserve">8) разглашать или использовать в целях, не связанных с гражданской службой, </w:t>
      </w:r>
      <w:hyperlink r:id="rId3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3"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5" w:history="1">
        <w:r w:rsidRPr="00086C31">
          <w:t>перечень</w:t>
        </w:r>
      </w:hyperlink>
      <w:r w:rsidRPr="00086C31">
        <w:t xml:space="preserve"> должностей, установленный нормативными правовыми актами Российской Федерации, в течение </w:t>
      </w:r>
      <w:r w:rsidRPr="00086C31">
        <w:lastRenderedPageBreak/>
        <w:t xml:space="preserve">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6"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7"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3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690355" w:rsidP="00071D9D">
      <w:pPr>
        <w:ind w:firstLine="540"/>
        <w:jc w:val="both"/>
      </w:pPr>
      <w:r>
        <w:t xml:space="preserve"> </w:t>
      </w:r>
      <w:r w:rsidR="00086C31"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9"/>
        <w:gridCol w:w="3516"/>
      </w:tblGrid>
      <w:tr w:rsidR="004C722D" w:rsidRPr="004D5F43" w:rsidTr="00690355">
        <w:trPr>
          <w:tblHeader/>
        </w:trPr>
        <w:tc>
          <w:tcPr>
            <w:tcW w:w="6549" w:type="dxa"/>
            <w:tcBorders>
              <w:tr2bl w:val="nil"/>
            </w:tcBorders>
          </w:tcPr>
          <w:p w:rsidR="004C722D" w:rsidRPr="004D5F43" w:rsidRDefault="004C722D" w:rsidP="00240D16">
            <w:pPr>
              <w:jc w:val="center"/>
              <w:rPr>
                <w:b/>
                <w:sz w:val="22"/>
                <w:szCs w:val="22"/>
              </w:rPr>
            </w:pPr>
          </w:p>
        </w:tc>
        <w:tc>
          <w:tcPr>
            <w:tcW w:w="3516" w:type="dxa"/>
          </w:tcPr>
          <w:p w:rsidR="004C722D" w:rsidRPr="004D5F43" w:rsidRDefault="004C722D" w:rsidP="00D50FE0">
            <w:pPr>
              <w:jc w:val="center"/>
              <w:rPr>
                <w:b/>
                <w:sz w:val="22"/>
                <w:szCs w:val="22"/>
              </w:rPr>
            </w:pPr>
            <w:r w:rsidRPr="004D5F43">
              <w:rPr>
                <w:b/>
                <w:sz w:val="22"/>
                <w:szCs w:val="22"/>
              </w:rPr>
              <w:t>Главный государственный налоговый инспектор</w:t>
            </w:r>
          </w:p>
        </w:tc>
      </w:tr>
      <w:tr w:rsidR="004C722D" w:rsidRPr="004D5F43" w:rsidTr="00690355">
        <w:tc>
          <w:tcPr>
            <w:tcW w:w="6549" w:type="dxa"/>
          </w:tcPr>
          <w:p w:rsidR="004C722D" w:rsidRPr="004D5F43" w:rsidRDefault="004C722D"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16" w:type="dxa"/>
          </w:tcPr>
          <w:p w:rsidR="004C722D" w:rsidRPr="004D5F43" w:rsidRDefault="009F5BCC" w:rsidP="00D50FE0">
            <w:pPr>
              <w:jc w:val="center"/>
              <w:rPr>
                <w:sz w:val="22"/>
                <w:szCs w:val="22"/>
              </w:rPr>
            </w:pPr>
            <w:r>
              <w:rPr>
                <w:sz w:val="22"/>
                <w:szCs w:val="22"/>
              </w:rPr>
              <w:t>17 842</w:t>
            </w:r>
            <w:r w:rsidR="004C722D" w:rsidRPr="004D5F43">
              <w:rPr>
                <w:sz w:val="22"/>
                <w:szCs w:val="22"/>
              </w:rPr>
              <w:t xml:space="preserve"> руб.</w:t>
            </w:r>
          </w:p>
        </w:tc>
      </w:tr>
      <w:tr w:rsidR="004C722D" w:rsidRPr="004D5F43" w:rsidTr="00690355">
        <w:tc>
          <w:tcPr>
            <w:tcW w:w="6549" w:type="dxa"/>
          </w:tcPr>
          <w:p w:rsidR="004C722D" w:rsidRPr="004D5F43" w:rsidRDefault="004C722D" w:rsidP="004D4C28">
            <w:pPr>
              <w:rPr>
                <w:sz w:val="22"/>
                <w:szCs w:val="22"/>
              </w:rPr>
            </w:pPr>
            <w:r w:rsidRPr="004D5F43">
              <w:rPr>
                <w:sz w:val="22"/>
                <w:szCs w:val="22"/>
              </w:rPr>
              <w:t>Месячного оклада в соответствии с присвоенным классным чином</w:t>
            </w:r>
            <w:r w:rsidR="00690355">
              <w:rPr>
                <w:sz w:val="22"/>
                <w:szCs w:val="22"/>
              </w:rPr>
              <w:t xml:space="preserve"> </w:t>
            </w:r>
            <w:r>
              <w:rPr>
                <w:sz w:val="22"/>
                <w:szCs w:val="22"/>
              </w:rPr>
              <w:t>(1*)</w:t>
            </w:r>
          </w:p>
        </w:tc>
        <w:tc>
          <w:tcPr>
            <w:tcW w:w="3516" w:type="dxa"/>
          </w:tcPr>
          <w:p w:rsidR="004C722D" w:rsidRPr="004D5F43" w:rsidRDefault="004C722D" w:rsidP="00D50FE0">
            <w:pPr>
              <w:jc w:val="center"/>
              <w:rPr>
                <w:sz w:val="22"/>
                <w:szCs w:val="22"/>
              </w:rPr>
            </w:pPr>
            <w:r w:rsidRPr="004D5F43">
              <w:rPr>
                <w:sz w:val="22"/>
                <w:szCs w:val="22"/>
              </w:rPr>
              <w:t>В соответствии с присвоенным классным чином</w:t>
            </w:r>
          </w:p>
        </w:tc>
      </w:tr>
      <w:tr w:rsidR="004C722D" w:rsidRPr="004D5F43" w:rsidTr="00690355">
        <w:tc>
          <w:tcPr>
            <w:tcW w:w="6549" w:type="dxa"/>
          </w:tcPr>
          <w:p w:rsidR="004C722D" w:rsidRPr="004D5F43" w:rsidRDefault="004C722D" w:rsidP="009F5BCC">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3516" w:type="dxa"/>
          </w:tcPr>
          <w:p w:rsidR="004C722D" w:rsidRPr="004D5F43" w:rsidRDefault="004C722D" w:rsidP="00D50FE0">
            <w:pPr>
              <w:jc w:val="center"/>
              <w:rPr>
                <w:sz w:val="22"/>
                <w:szCs w:val="22"/>
              </w:rPr>
            </w:pPr>
            <w:r w:rsidRPr="004D5F43">
              <w:rPr>
                <w:sz w:val="22"/>
                <w:szCs w:val="22"/>
              </w:rPr>
              <w:t xml:space="preserve">до 30% </w:t>
            </w:r>
          </w:p>
          <w:p w:rsidR="004C722D" w:rsidRDefault="004C722D" w:rsidP="00D50FE0">
            <w:pPr>
              <w:jc w:val="center"/>
              <w:rPr>
                <w:sz w:val="22"/>
                <w:szCs w:val="22"/>
              </w:rPr>
            </w:pPr>
            <w:r w:rsidRPr="004D5F43">
              <w:rPr>
                <w:sz w:val="22"/>
                <w:szCs w:val="22"/>
              </w:rPr>
              <w:t>должностного оклада</w:t>
            </w:r>
          </w:p>
          <w:p w:rsidR="004C722D" w:rsidRPr="004D5F43" w:rsidRDefault="004C722D" w:rsidP="00D50FE0">
            <w:pPr>
              <w:jc w:val="center"/>
              <w:rPr>
                <w:sz w:val="22"/>
                <w:szCs w:val="22"/>
              </w:rPr>
            </w:pPr>
          </w:p>
        </w:tc>
      </w:tr>
      <w:tr w:rsidR="004C722D" w:rsidRPr="004D5F43" w:rsidTr="00690355">
        <w:tc>
          <w:tcPr>
            <w:tcW w:w="6549" w:type="dxa"/>
          </w:tcPr>
          <w:p w:rsidR="004C722D" w:rsidRPr="004D5F43" w:rsidRDefault="004C722D" w:rsidP="00D50FE0">
            <w:pPr>
              <w:rPr>
                <w:sz w:val="22"/>
                <w:szCs w:val="22"/>
              </w:rPr>
            </w:pPr>
            <w:r w:rsidRPr="004D5F43">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3516" w:type="dxa"/>
          </w:tcPr>
          <w:p w:rsidR="004C722D" w:rsidRPr="004D5F43" w:rsidRDefault="00CC474A" w:rsidP="00D50FE0">
            <w:pPr>
              <w:jc w:val="center"/>
              <w:rPr>
                <w:sz w:val="22"/>
                <w:szCs w:val="22"/>
              </w:rPr>
            </w:pPr>
            <w:r>
              <w:rPr>
                <w:sz w:val="22"/>
                <w:szCs w:val="22"/>
              </w:rPr>
              <w:t>20%-40</w:t>
            </w:r>
            <w:r w:rsidR="004C722D" w:rsidRPr="004D5F43">
              <w:rPr>
                <w:sz w:val="22"/>
                <w:szCs w:val="22"/>
              </w:rPr>
              <w:t xml:space="preserve">% </w:t>
            </w:r>
          </w:p>
          <w:p w:rsidR="004C722D" w:rsidRDefault="004C722D" w:rsidP="00D50FE0">
            <w:pPr>
              <w:jc w:val="center"/>
              <w:rPr>
                <w:sz w:val="22"/>
                <w:szCs w:val="22"/>
              </w:rPr>
            </w:pPr>
            <w:r w:rsidRPr="004D5F43">
              <w:rPr>
                <w:sz w:val="22"/>
                <w:szCs w:val="22"/>
              </w:rPr>
              <w:t>должностного оклада</w:t>
            </w:r>
          </w:p>
          <w:p w:rsidR="004C722D" w:rsidRPr="004D5F43" w:rsidRDefault="004C722D" w:rsidP="00D50FE0">
            <w:pPr>
              <w:jc w:val="center"/>
              <w:rPr>
                <w:sz w:val="22"/>
                <w:szCs w:val="22"/>
              </w:rPr>
            </w:pPr>
            <w:r>
              <w:rPr>
                <w:sz w:val="22"/>
                <w:szCs w:val="22"/>
              </w:rPr>
              <w:t>(в соответствии со штатным расписанием)</w:t>
            </w:r>
          </w:p>
        </w:tc>
      </w:tr>
      <w:tr w:rsidR="004C722D" w:rsidRPr="004D5F43" w:rsidTr="00690355">
        <w:tc>
          <w:tcPr>
            <w:tcW w:w="6549" w:type="dxa"/>
            <w:tcBorders>
              <w:top w:val="single" w:sz="4" w:space="0" w:color="auto"/>
              <w:left w:val="single" w:sz="4" w:space="0" w:color="auto"/>
              <w:bottom w:val="single" w:sz="4" w:space="0" w:color="auto"/>
              <w:right w:val="single" w:sz="4" w:space="0" w:color="auto"/>
            </w:tcBorders>
          </w:tcPr>
          <w:p w:rsidR="004C722D" w:rsidRPr="004D5F43" w:rsidRDefault="004C722D" w:rsidP="00136816">
            <w:pPr>
              <w:rPr>
                <w:sz w:val="22"/>
                <w:szCs w:val="22"/>
              </w:rPr>
            </w:pPr>
            <w:r w:rsidRPr="004D5F43">
              <w:rPr>
                <w:sz w:val="22"/>
                <w:szCs w:val="22"/>
              </w:rPr>
              <w:t>Ежемесячного</w:t>
            </w:r>
            <w:r w:rsidR="00690355">
              <w:rPr>
                <w:sz w:val="22"/>
                <w:szCs w:val="22"/>
              </w:rPr>
              <w:t xml:space="preserve"> </w:t>
            </w:r>
            <w:r w:rsidRPr="004D5F43">
              <w:rPr>
                <w:sz w:val="22"/>
                <w:szCs w:val="22"/>
              </w:rPr>
              <w:t>денежного поощрения</w:t>
            </w:r>
          </w:p>
        </w:tc>
        <w:tc>
          <w:tcPr>
            <w:tcW w:w="3516" w:type="dxa"/>
            <w:tcBorders>
              <w:top w:val="single" w:sz="4" w:space="0" w:color="auto"/>
              <w:left w:val="single" w:sz="4" w:space="0" w:color="auto"/>
              <w:bottom w:val="single" w:sz="4" w:space="0" w:color="auto"/>
              <w:right w:val="single" w:sz="4" w:space="0" w:color="auto"/>
            </w:tcBorders>
          </w:tcPr>
          <w:p w:rsidR="004C722D" w:rsidRPr="004D5F43" w:rsidRDefault="009F5BCC" w:rsidP="00FE6142">
            <w:pPr>
              <w:jc w:val="center"/>
              <w:rPr>
                <w:sz w:val="22"/>
                <w:szCs w:val="22"/>
              </w:rPr>
            </w:pPr>
            <w:r>
              <w:rPr>
                <w:sz w:val="22"/>
                <w:szCs w:val="22"/>
              </w:rPr>
              <w:t>0,3 должностного оклада</w:t>
            </w:r>
          </w:p>
        </w:tc>
      </w:tr>
      <w:tr w:rsidR="004C722D" w:rsidRPr="004D5F43" w:rsidTr="00690355">
        <w:tc>
          <w:tcPr>
            <w:tcW w:w="6549" w:type="dxa"/>
          </w:tcPr>
          <w:p w:rsidR="004C722D" w:rsidRPr="004D5F43" w:rsidRDefault="004C722D" w:rsidP="009F5BCC">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w:t>
            </w:r>
            <w:r w:rsidR="00690355">
              <w:rPr>
                <w:snapToGrid w:val="0"/>
                <w:sz w:val="22"/>
                <w:szCs w:val="22"/>
              </w:rPr>
              <w:t xml:space="preserve"> </w:t>
            </w:r>
          </w:p>
        </w:tc>
        <w:tc>
          <w:tcPr>
            <w:tcW w:w="3516" w:type="dxa"/>
          </w:tcPr>
          <w:p w:rsidR="004C722D" w:rsidRPr="004D5F43" w:rsidRDefault="004C722D" w:rsidP="00D50FE0">
            <w:pPr>
              <w:jc w:val="center"/>
              <w:rPr>
                <w:sz w:val="22"/>
                <w:szCs w:val="22"/>
              </w:rPr>
            </w:pPr>
            <w:r>
              <w:rPr>
                <w:sz w:val="22"/>
                <w:szCs w:val="22"/>
              </w:rPr>
              <w:t>20%</w:t>
            </w:r>
          </w:p>
        </w:tc>
      </w:tr>
      <w:tr w:rsidR="004C722D" w:rsidRPr="004D5F43" w:rsidTr="00690355">
        <w:tc>
          <w:tcPr>
            <w:tcW w:w="6549" w:type="dxa"/>
          </w:tcPr>
          <w:p w:rsidR="004C722D" w:rsidRPr="006C265F" w:rsidRDefault="004C722D"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в размере</w:t>
            </w:r>
            <w:r w:rsidR="00690355">
              <w:rPr>
                <w:snapToGrid w:val="0"/>
                <w:sz w:val="22"/>
                <w:szCs w:val="22"/>
              </w:rPr>
              <w:t xml:space="preserve"> </w:t>
            </w:r>
            <w:r>
              <w:rPr>
                <w:snapToGrid w:val="0"/>
                <w:sz w:val="22"/>
                <w:szCs w:val="22"/>
              </w:rPr>
              <w:t>(3*)</w:t>
            </w:r>
          </w:p>
        </w:tc>
        <w:tc>
          <w:tcPr>
            <w:tcW w:w="3516" w:type="dxa"/>
          </w:tcPr>
          <w:p w:rsidR="004C722D" w:rsidRPr="004D5F43" w:rsidRDefault="004C722D" w:rsidP="00742252">
            <w:pPr>
              <w:jc w:val="center"/>
              <w:rPr>
                <w:sz w:val="22"/>
                <w:szCs w:val="22"/>
              </w:rPr>
            </w:pPr>
            <w:r>
              <w:rPr>
                <w:sz w:val="22"/>
                <w:szCs w:val="22"/>
              </w:rPr>
              <w:t xml:space="preserve"> до 30%</w:t>
            </w:r>
          </w:p>
        </w:tc>
      </w:tr>
      <w:tr w:rsidR="004C722D" w:rsidRPr="004D5F43" w:rsidTr="00690355">
        <w:tc>
          <w:tcPr>
            <w:tcW w:w="6549" w:type="dxa"/>
          </w:tcPr>
          <w:p w:rsidR="004C722D" w:rsidRPr="004D5F43" w:rsidRDefault="004C722D" w:rsidP="00D50FE0">
            <w:pPr>
              <w:rPr>
                <w:sz w:val="22"/>
                <w:szCs w:val="22"/>
              </w:rPr>
            </w:pPr>
            <w:r w:rsidRPr="004D5F43">
              <w:rPr>
                <w:sz w:val="22"/>
                <w:szCs w:val="22"/>
              </w:rPr>
              <w:t xml:space="preserve">Премии за выполнение особо важных и сложных заданий </w:t>
            </w:r>
          </w:p>
        </w:tc>
        <w:tc>
          <w:tcPr>
            <w:tcW w:w="3516" w:type="dxa"/>
          </w:tcPr>
          <w:p w:rsidR="004C722D" w:rsidRPr="004D5F43" w:rsidRDefault="004C722D" w:rsidP="00D50FE0">
            <w:pPr>
              <w:jc w:val="center"/>
              <w:rPr>
                <w:sz w:val="22"/>
                <w:szCs w:val="22"/>
              </w:rPr>
            </w:pPr>
            <w:r w:rsidRPr="004D5F43">
              <w:rPr>
                <w:sz w:val="22"/>
                <w:szCs w:val="22"/>
              </w:rPr>
              <w:t>в соответствии с положением, утвержденным Представителем нанимателя</w:t>
            </w:r>
          </w:p>
        </w:tc>
      </w:tr>
      <w:tr w:rsidR="004C722D" w:rsidRPr="004D5F43" w:rsidTr="00690355">
        <w:tc>
          <w:tcPr>
            <w:tcW w:w="6549" w:type="dxa"/>
          </w:tcPr>
          <w:p w:rsidR="004C722D" w:rsidRPr="009F5BCC" w:rsidRDefault="004C722D" w:rsidP="00D50FE0">
            <w:pPr>
              <w:rPr>
                <w:sz w:val="22"/>
                <w:szCs w:val="22"/>
              </w:rPr>
            </w:pPr>
            <w:r>
              <w:rPr>
                <w:sz w:val="22"/>
                <w:szCs w:val="22"/>
              </w:rPr>
              <w:t>Выплаты при предоставлении ежегодного оплачиваемого отпуска</w:t>
            </w:r>
            <w:r w:rsidR="009F5BCC" w:rsidRPr="009F5BCC">
              <w:rPr>
                <w:sz w:val="22"/>
                <w:szCs w:val="22"/>
              </w:rPr>
              <w:t>:</w:t>
            </w:r>
          </w:p>
        </w:tc>
        <w:tc>
          <w:tcPr>
            <w:tcW w:w="3516" w:type="dxa"/>
          </w:tcPr>
          <w:p w:rsidR="004C722D" w:rsidRPr="004D5F43" w:rsidRDefault="004C722D" w:rsidP="00D50FE0">
            <w:pPr>
              <w:jc w:val="center"/>
              <w:rPr>
                <w:sz w:val="22"/>
                <w:szCs w:val="22"/>
              </w:rPr>
            </w:pPr>
          </w:p>
        </w:tc>
      </w:tr>
      <w:tr w:rsidR="004C722D" w:rsidRPr="004D5F43" w:rsidTr="00690355">
        <w:tc>
          <w:tcPr>
            <w:tcW w:w="6549" w:type="dxa"/>
          </w:tcPr>
          <w:p w:rsidR="004C722D" w:rsidRPr="004D5F43" w:rsidRDefault="004C722D"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3516" w:type="dxa"/>
          </w:tcPr>
          <w:p w:rsidR="004C722D" w:rsidRPr="004D5F43" w:rsidRDefault="004C722D" w:rsidP="00D50FE0">
            <w:pPr>
              <w:jc w:val="center"/>
              <w:rPr>
                <w:sz w:val="22"/>
                <w:szCs w:val="22"/>
              </w:rPr>
            </w:pPr>
            <w:r w:rsidRPr="004D5F43">
              <w:rPr>
                <w:sz w:val="22"/>
                <w:szCs w:val="22"/>
              </w:rPr>
              <w:t>2 месячных оклада денежного содержания</w:t>
            </w:r>
          </w:p>
        </w:tc>
      </w:tr>
      <w:tr w:rsidR="004C722D" w:rsidRPr="004D5F43" w:rsidTr="00690355">
        <w:tc>
          <w:tcPr>
            <w:tcW w:w="6549" w:type="dxa"/>
          </w:tcPr>
          <w:p w:rsidR="004C722D" w:rsidRPr="004D5F43" w:rsidRDefault="004C722D"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3516" w:type="dxa"/>
          </w:tcPr>
          <w:p w:rsidR="004C722D" w:rsidRPr="004D5F43" w:rsidRDefault="004C722D" w:rsidP="00D50FE0">
            <w:pPr>
              <w:jc w:val="center"/>
              <w:rPr>
                <w:sz w:val="22"/>
                <w:szCs w:val="22"/>
              </w:rPr>
            </w:pPr>
            <w:r>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A584D" w:rsidRDefault="004A584D" w:rsidP="00B81878">
      <w:pPr>
        <w:pStyle w:val="a6"/>
        <w:spacing w:before="0" w:beforeAutospacing="0" w:after="0" w:afterAutospacing="0"/>
        <w:ind w:firstLine="708"/>
        <w:jc w:val="both"/>
        <w:rPr>
          <w:shd w:val="clear" w:color="auto" w:fill="FFFFFF"/>
        </w:rPr>
      </w:pPr>
    </w:p>
    <w:p w:rsidR="004D4C28" w:rsidRPr="00FF4945" w:rsidRDefault="00690355" w:rsidP="00690355">
      <w:pPr>
        <w:pStyle w:val="a6"/>
        <w:spacing w:before="0" w:beforeAutospacing="0" w:after="0" w:afterAutospacing="0"/>
        <w:ind w:firstLine="567"/>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690355" w:rsidP="00690355">
      <w:pPr>
        <w:autoSpaceDE w:val="0"/>
        <w:autoSpaceDN w:val="0"/>
        <w:adjustRightInd w:val="0"/>
        <w:ind w:firstLine="567"/>
        <w:jc w:val="both"/>
      </w:pPr>
      <w:r>
        <w:t xml:space="preserve"> </w:t>
      </w:r>
      <w:r w:rsidR="004D4C28" w:rsidRPr="00FF4945">
        <w:t>Классный чин может быть первым или очередным.</w:t>
      </w:r>
    </w:p>
    <w:p w:rsidR="004D4C28" w:rsidRDefault="00690355" w:rsidP="00690355">
      <w:pPr>
        <w:autoSpaceDE w:val="0"/>
        <w:autoSpaceDN w:val="0"/>
        <w:adjustRightInd w:val="0"/>
        <w:ind w:firstLine="567"/>
        <w:jc w:val="both"/>
      </w:pPr>
      <w:r>
        <w:t xml:space="preserve"> </w:t>
      </w:r>
      <w:r w:rsidR="004D4C28"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rsidR="004D4C28">
        <w:t xml:space="preserve">ной службы Российской Федерации </w:t>
      </w:r>
      <w:r w:rsidR="004D4C28" w:rsidRPr="00FF4945">
        <w:t xml:space="preserve">(в ред. Указов Президента РФ от 07.06.2011 </w:t>
      </w:r>
      <w:hyperlink r:id="rId39" w:history="1">
        <w:r w:rsidR="00BD0E8C">
          <w:t>№</w:t>
        </w:r>
        <w:r w:rsidR="004D4C28" w:rsidRPr="00FF4945">
          <w:t xml:space="preserve"> 720</w:t>
        </w:r>
      </w:hyperlink>
      <w:r w:rsidR="004D4C28" w:rsidRPr="00FF4945">
        <w:t xml:space="preserve">, от 30.09.2013 </w:t>
      </w:r>
      <w:r w:rsidR="00BD0E8C">
        <w:t>№ 744</w:t>
      </w:r>
      <w:r w:rsidR="004D4C28" w:rsidRPr="00FF4945">
        <w:t>)</w:t>
      </w:r>
      <w:r w:rsidR="004D4C28">
        <w:t>.</w:t>
      </w:r>
    </w:p>
    <w:p w:rsidR="00522C28" w:rsidRDefault="00690355" w:rsidP="00690355">
      <w:pPr>
        <w:autoSpaceDE w:val="0"/>
        <w:autoSpaceDN w:val="0"/>
        <w:adjustRightInd w:val="0"/>
        <w:ind w:firstLine="567"/>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rsidR="00690355" w:rsidRDefault="00690355" w:rsidP="00690355">
      <w:pPr>
        <w:autoSpaceDE w:val="0"/>
        <w:autoSpaceDN w:val="0"/>
        <w:adjustRightInd w:val="0"/>
        <w:ind w:firstLine="567"/>
        <w:jc w:val="both"/>
      </w:pPr>
    </w:p>
    <w:tbl>
      <w:tblPr>
        <w:tblStyle w:val="a9"/>
        <w:tblW w:w="0" w:type="auto"/>
        <w:tblLook w:val="04A0" w:firstRow="1" w:lastRow="0" w:firstColumn="1" w:lastColumn="0" w:noHBand="0" w:noVBand="1"/>
      </w:tblPr>
      <w:tblGrid>
        <w:gridCol w:w="2344"/>
        <w:gridCol w:w="6349"/>
        <w:gridCol w:w="1502"/>
      </w:tblGrid>
      <w:tr w:rsidR="00522C28" w:rsidTr="004C722D">
        <w:tc>
          <w:tcPr>
            <w:tcW w:w="2344" w:type="dxa"/>
          </w:tcPr>
          <w:p w:rsidR="00522C28" w:rsidRDefault="00522C28" w:rsidP="00690355">
            <w:pPr>
              <w:autoSpaceDE w:val="0"/>
              <w:autoSpaceDN w:val="0"/>
              <w:adjustRightInd w:val="0"/>
            </w:pPr>
            <w:r>
              <w:t>Ведущая</w:t>
            </w:r>
            <w:r w:rsidRPr="00FF4945">
              <w:t xml:space="preserve"> групп</w:t>
            </w:r>
            <w:r>
              <w:t>а</w:t>
            </w:r>
            <w:r w:rsidRPr="00FF4945">
              <w:t xml:space="preserve"> должностей гражданской службы</w:t>
            </w:r>
          </w:p>
        </w:tc>
        <w:tc>
          <w:tcPr>
            <w:tcW w:w="6349"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02" w:type="dxa"/>
          </w:tcPr>
          <w:p w:rsidR="00522C28" w:rsidRDefault="00BD0E8C" w:rsidP="00690355">
            <w:pPr>
              <w:autoSpaceDE w:val="0"/>
              <w:autoSpaceDN w:val="0"/>
              <w:adjustRightInd w:val="0"/>
            </w:pPr>
            <w:r>
              <w:t>11 789</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 xml:space="preserve">жемесячная надбавка к должностному окладу за выслугу лет на гражданской службе в </w:t>
      </w:r>
      <w:r w:rsidR="00BD42D8" w:rsidRPr="00BD42D8">
        <w:lastRenderedPageBreak/>
        <w:t>размерах:</w:t>
      </w:r>
    </w:p>
    <w:p w:rsidR="00CD459F" w:rsidRPr="00CD459F" w:rsidRDefault="00690355" w:rsidP="00CD459F">
      <w:pPr>
        <w:widowControl w:val="0"/>
        <w:autoSpaceDE w:val="0"/>
        <w:autoSpaceDN w:val="0"/>
        <w:adjustRightInd w:val="0"/>
        <w:ind w:firstLine="709"/>
        <w:jc w:val="both"/>
      </w:pPr>
      <w:r>
        <w:t xml:space="preserve"> </w:t>
      </w:r>
      <w:r w:rsidR="00CD459F" w:rsidRPr="00CD459F">
        <w:t>при стаже гражданской службы</w:t>
      </w:r>
      <w:r>
        <w:t xml:space="preserve"> </w:t>
      </w:r>
      <w:r w:rsidR="00CD459F" w:rsidRPr="00CD459F">
        <w:t>в процентах</w:t>
      </w:r>
    </w:p>
    <w:p w:rsidR="00CD459F" w:rsidRPr="00CD459F" w:rsidRDefault="00690355" w:rsidP="00CD459F">
      <w:pPr>
        <w:widowControl w:val="0"/>
        <w:autoSpaceDE w:val="0"/>
        <w:autoSpaceDN w:val="0"/>
        <w:adjustRightInd w:val="0"/>
        <w:ind w:firstLine="709"/>
        <w:jc w:val="both"/>
      </w:pPr>
      <w:r>
        <w:t xml:space="preserve"> </w:t>
      </w:r>
      <w:r w:rsidR="00CD459F" w:rsidRPr="00CD459F">
        <w:t>от 1 года до 5 лет</w:t>
      </w:r>
      <w:r>
        <w:t xml:space="preserve"> </w:t>
      </w:r>
      <w:r w:rsidR="00CD459F" w:rsidRPr="00CD459F">
        <w:tab/>
      </w:r>
      <w:r w:rsidR="00CD459F" w:rsidRPr="00CD459F">
        <w:tab/>
        <w:t>10;</w:t>
      </w:r>
    </w:p>
    <w:p w:rsidR="00CD459F" w:rsidRPr="00CD459F" w:rsidRDefault="00690355" w:rsidP="00CD459F">
      <w:pPr>
        <w:widowControl w:val="0"/>
        <w:autoSpaceDE w:val="0"/>
        <w:autoSpaceDN w:val="0"/>
        <w:adjustRightInd w:val="0"/>
        <w:ind w:firstLine="709"/>
        <w:jc w:val="both"/>
      </w:pPr>
      <w:r>
        <w:t xml:space="preserve"> </w:t>
      </w:r>
      <w:r w:rsidR="00CD459F" w:rsidRPr="00CD459F">
        <w:t xml:space="preserve">от 5 до 10 лет </w:t>
      </w:r>
      <w:r w:rsidR="00CD459F" w:rsidRPr="00CD459F">
        <w:tab/>
      </w:r>
      <w:r w:rsidR="00CD459F" w:rsidRPr="00CD459F">
        <w:tab/>
        <w:t>15;</w:t>
      </w:r>
    </w:p>
    <w:p w:rsidR="00CD459F" w:rsidRPr="00CD459F" w:rsidRDefault="00690355" w:rsidP="00CD459F">
      <w:pPr>
        <w:widowControl w:val="0"/>
        <w:autoSpaceDE w:val="0"/>
        <w:autoSpaceDN w:val="0"/>
        <w:adjustRightInd w:val="0"/>
        <w:ind w:firstLine="709"/>
        <w:jc w:val="both"/>
      </w:pPr>
      <w:r>
        <w:t xml:space="preserve"> </w:t>
      </w:r>
      <w:r w:rsidR="00CD459F" w:rsidRPr="00CD459F">
        <w:t>от 10 до 15 лет</w:t>
      </w:r>
      <w:r w:rsidR="00CD459F" w:rsidRPr="00CD459F">
        <w:tab/>
      </w:r>
      <w:r w:rsidR="00CD459F" w:rsidRPr="00CD459F">
        <w:tab/>
        <w:t>20;</w:t>
      </w:r>
    </w:p>
    <w:p w:rsidR="00CD459F" w:rsidRPr="00CD459F" w:rsidRDefault="00690355" w:rsidP="00CD459F">
      <w:pPr>
        <w:widowControl w:val="0"/>
        <w:autoSpaceDE w:val="0"/>
        <w:autoSpaceDN w:val="0"/>
        <w:adjustRightInd w:val="0"/>
        <w:ind w:firstLine="709"/>
        <w:jc w:val="both"/>
      </w:pPr>
      <w:r>
        <w:t xml:space="preserve"> </w:t>
      </w:r>
      <w:r w:rsidR="00CD459F" w:rsidRPr="00CD459F">
        <w:t>свыше 15 лет</w:t>
      </w:r>
      <w:r w:rsidR="00CD459F" w:rsidRPr="00CD459F">
        <w:tab/>
      </w:r>
      <w:r w:rsidR="00CD459F" w:rsidRPr="00CD459F">
        <w:tab/>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690355" w:rsidP="00B6631B">
      <w:pPr>
        <w:autoSpaceDE w:val="0"/>
        <w:autoSpaceDN w:val="0"/>
        <w:adjustRightInd w:val="0"/>
        <w:ind w:firstLine="540"/>
        <w:jc w:val="both"/>
      </w:pPr>
      <w:r>
        <w:rPr>
          <w:shd w:val="clear" w:color="auto" w:fill="FFFFFF"/>
        </w:rPr>
        <w:t xml:space="preserve"> </w:t>
      </w:r>
      <w:r w:rsidR="00566FF3">
        <w:rPr>
          <w:shd w:val="clear" w:color="auto" w:fill="FFFFFF"/>
        </w:rPr>
        <w:t>(3*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rsidR="00566FF3">
        <w:t>,</w:t>
      </w:r>
      <w:r w:rsidR="00C96116">
        <w:t xml:space="preserve"> достигшим 30-летнего возраста, </w:t>
      </w:r>
      <w:r w:rsidR="00566FF3">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690355">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690355">
      <w:pPr>
        <w:pStyle w:val="a6"/>
        <w:spacing w:before="0" w:beforeAutospacing="0" w:after="0" w:afterAutospacing="0"/>
        <w:ind w:firstLine="708"/>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690355" w:rsidP="00690355">
      <w:pPr>
        <w:pStyle w:val="a6"/>
        <w:spacing w:before="0" w:beforeAutospacing="0" w:after="0" w:afterAutospacing="0"/>
        <w:ind w:firstLine="708"/>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690355">
      <w:pPr>
        <w:pStyle w:val="a6"/>
        <w:spacing w:before="0" w:beforeAutospacing="0" w:after="0" w:afterAutospacing="0"/>
        <w:ind w:firstLine="708"/>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690355">
      <w:pPr>
        <w:pStyle w:val="a6"/>
        <w:spacing w:before="0" w:beforeAutospacing="0" w:after="0" w:afterAutospacing="0"/>
        <w:ind w:firstLine="708"/>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690355" w:rsidP="00690355">
      <w:pPr>
        <w:pStyle w:val="a6"/>
        <w:tabs>
          <w:tab w:val="left" w:pos="709"/>
        </w:tabs>
        <w:spacing w:before="0" w:beforeAutospacing="0" w:after="0" w:afterAutospacing="0"/>
        <w:ind w:firstLine="708"/>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690355">
      <w:pPr>
        <w:pStyle w:val="a6"/>
        <w:spacing w:before="0" w:beforeAutospacing="0" w:after="0" w:afterAutospacing="0"/>
        <w:ind w:firstLine="708"/>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690355">
      <w:pPr>
        <w:widowControl w:val="0"/>
        <w:autoSpaceDE w:val="0"/>
        <w:autoSpaceDN w:val="0"/>
        <w:adjustRightInd w:val="0"/>
        <w:ind w:firstLine="708"/>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690355">
      <w:pPr>
        <w:widowControl w:val="0"/>
        <w:autoSpaceDE w:val="0"/>
        <w:autoSpaceDN w:val="0"/>
        <w:adjustRightInd w:val="0"/>
        <w:ind w:firstLine="708"/>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690355">
      <w:pPr>
        <w:widowControl w:val="0"/>
        <w:autoSpaceDE w:val="0"/>
        <w:autoSpaceDN w:val="0"/>
        <w:adjustRightInd w:val="0"/>
        <w:ind w:firstLine="708"/>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690355">
      <w:pPr>
        <w:widowControl w:val="0"/>
        <w:autoSpaceDE w:val="0"/>
        <w:autoSpaceDN w:val="0"/>
        <w:adjustRightInd w:val="0"/>
        <w:ind w:firstLine="708"/>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w:t>
      </w:r>
      <w:r w:rsidR="00690355">
        <w:t xml:space="preserve"> </w:t>
      </w: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w:t>
      </w:r>
      <w:r w:rsidR="00690355">
        <w:t xml:space="preserve"> </w:t>
      </w:r>
      <w:r w:rsidRPr="00073EA2">
        <w:t>при стаже гражданской службы от 5 до 10 лет –</w:t>
      </w:r>
      <w:r w:rsidR="00690355">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w:t>
      </w:r>
      <w:r w:rsidR="00690355">
        <w:t xml:space="preserve"> </w:t>
      </w:r>
      <w:r w:rsidRPr="00073EA2">
        <w:t>при стаже гражданской службы от 10 до 15 лет-</w:t>
      </w:r>
      <w:r w:rsidR="00690355">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w:t>
      </w:r>
      <w:r w:rsidR="00690355">
        <w:t xml:space="preserve"> </w:t>
      </w:r>
      <w:r w:rsidRPr="00073EA2">
        <w:t>при стаже гражданской службы 15 лет и более-</w:t>
      </w:r>
      <w:r w:rsidR="00690355">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 xml:space="preserve">По заявлению гражданского служащего ежегодный оплачиваемый отпуск может </w:t>
      </w:r>
      <w:r w:rsidRPr="00073EA2">
        <w:lastRenderedPageBreak/>
        <w:t>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lastRenderedPageBreak/>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rsidR="00690355">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2"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6335CF" w:rsidRPr="006335CF">
        <w:rPr>
          <w:rFonts w:ascii="Times New Roman" w:hAnsi="Times New Roman"/>
          <w:b/>
          <w:sz w:val="24"/>
          <w:szCs w:val="24"/>
        </w:rPr>
        <w:t>0</w:t>
      </w:r>
      <w:r w:rsidR="00145171">
        <w:rPr>
          <w:rFonts w:ascii="Times New Roman" w:hAnsi="Times New Roman"/>
          <w:b/>
          <w:sz w:val="24"/>
          <w:szCs w:val="24"/>
        </w:rPr>
        <w:t>9</w:t>
      </w:r>
      <w:r w:rsidR="002D327B" w:rsidRPr="006B4F15">
        <w:rPr>
          <w:rFonts w:ascii="Times New Roman" w:hAnsi="Times New Roman"/>
          <w:b/>
          <w:sz w:val="24"/>
          <w:szCs w:val="24"/>
        </w:rPr>
        <w:t>.</w:t>
      </w:r>
      <w:r w:rsidR="006335CF" w:rsidRPr="006335CF">
        <w:rPr>
          <w:rFonts w:ascii="Times New Roman" w:hAnsi="Times New Roman"/>
          <w:b/>
          <w:sz w:val="24"/>
          <w:szCs w:val="24"/>
        </w:rPr>
        <w:t>01</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6335CF" w:rsidRPr="006335CF">
        <w:rPr>
          <w:rFonts w:ascii="Times New Roman" w:hAnsi="Times New Roman"/>
          <w:b/>
          <w:sz w:val="24"/>
          <w:szCs w:val="24"/>
        </w:rPr>
        <w:t>4</w:t>
      </w:r>
      <w:r w:rsidR="002D327B" w:rsidRPr="006B4F15">
        <w:rPr>
          <w:rFonts w:ascii="Times New Roman" w:hAnsi="Times New Roman"/>
          <w:b/>
          <w:sz w:val="24"/>
          <w:szCs w:val="24"/>
        </w:rPr>
        <w:t xml:space="preserve"> по </w:t>
      </w:r>
      <w:r w:rsidR="006335CF" w:rsidRPr="006335CF">
        <w:rPr>
          <w:rFonts w:ascii="Times New Roman" w:hAnsi="Times New Roman"/>
          <w:b/>
          <w:sz w:val="24"/>
          <w:szCs w:val="24"/>
        </w:rPr>
        <w:t>29</w:t>
      </w:r>
      <w:r w:rsidR="002D327B" w:rsidRPr="006B4F15">
        <w:rPr>
          <w:rFonts w:ascii="Times New Roman" w:hAnsi="Times New Roman"/>
          <w:b/>
          <w:sz w:val="24"/>
          <w:szCs w:val="24"/>
        </w:rPr>
        <w:t>.0</w:t>
      </w:r>
      <w:r w:rsidR="00145171">
        <w:rPr>
          <w:rFonts w:ascii="Times New Roman" w:hAnsi="Times New Roman"/>
          <w:b/>
          <w:sz w:val="24"/>
          <w:szCs w:val="24"/>
        </w:rPr>
        <w:t>1</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145171">
        <w:rPr>
          <w:rFonts w:ascii="Times New Roman" w:hAnsi="Times New Roman"/>
          <w:b/>
          <w:sz w:val="24"/>
          <w:szCs w:val="24"/>
        </w:rPr>
        <w:t>4</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p w:rsidR="00145171" w:rsidRPr="00145171" w:rsidRDefault="00690355" w:rsidP="00145171">
      <w:pPr>
        <w:rPr>
          <w:b/>
          <w:snapToGrid w:val="0"/>
        </w:rPr>
      </w:pPr>
      <w:r>
        <w:rPr>
          <w:b/>
        </w:rPr>
        <w:t xml:space="preserve"> </w:t>
      </w:r>
      <w:r w:rsidR="002D327B" w:rsidRPr="00145171">
        <w:rPr>
          <w:b/>
        </w:rPr>
        <w:t xml:space="preserve">Телефон </w:t>
      </w:r>
      <w:r w:rsidR="00145171" w:rsidRPr="00145171">
        <w:rPr>
          <w:b/>
          <w:snapToGrid w:val="0"/>
        </w:rPr>
        <w:t>+7(3012) 37-83-48, доб. 1</w:t>
      </w:r>
      <w:r w:rsidR="00145171">
        <w:rPr>
          <w:b/>
          <w:snapToGrid w:val="0"/>
        </w:rPr>
        <w:t>281</w:t>
      </w:r>
    </w:p>
    <w:p w:rsidR="002D327B" w:rsidRPr="006B4F15" w:rsidRDefault="002D327B" w:rsidP="002D327B">
      <w:pPr>
        <w:pStyle w:val="aa"/>
        <w:tabs>
          <w:tab w:val="left" w:pos="567"/>
          <w:tab w:val="left" w:pos="709"/>
        </w:tabs>
        <w:jc w:val="center"/>
        <w:rPr>
          <w:b/>
          <w:sz w:val="24"/>
        </w:rPr>
      </w:pPr>
    </w:p>
    <w:bookmarkEnd w:id="22"/>
    <w:p w:rsidR="002D327B" w:rsidRPr="006B4F15" w:rsidRDefault="002D327B" w:rsidP="009F4E2E">
      <w:pPr>
        <w:ind w:firstLine="708"/>
        <w:jc w:val="both"/>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3"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6B4F15">
        <w:t xml:space="preserve">Предполагаемая дата и время проведения тестирования – 9 часов, </w:t>
      </w:r>
      <w:r w:rsidR="006335CF" w:rsidRPr="006335CF">
        <w:t>14</w:t>
      </w:r>
      <w:r w:rsidR="00BC7151">
        <w:t xml:space="preserve"> </w:t>
      </w:r>
      <w:r w:rsidR="00145171">
        <w:t>февраля</w:t>
      </w:r>
      <w:r w:rsidRPr="006B4F15">
        <w:t xml:space="preserve"> 20</w:t>
      </w:r>
      <w:r w:rsidR="006B4F15">
        <w:t>2</w:t>
      </w:r>
      <w:r w:rsidR="00145171">
        <w:t>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6335CF" w:rsidRPr="006335CF">
        <w:t>15</w:t>
      </w:r>
      <w:r w:rsidR="002D327B" w:rsidRPr="006B4F15">
        <w:t xml:space="preserve"> </w:t>
      </w:r>
      <w:r w:rsidR="00145171">
        <w:t>февраля</w:t>
      </w:r>
      <w:r w:rsidRPr="006B4F15">
        <w:t xml:space="preserve"> 20</w:t>
      </w:r>
      <w:r w:rsidR="006B4F15">
        <w:t>2</w:t>
      </w:r>
      <w:r w:rsidR="00145171">
        <w:t>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690355" w:rsidRDefault="00796E32" w:rsidP="00796E32">
      <w:pPr>
        <w:autoSpaceDE w:val="0"/>
        <w:autoSpaceDN w:val="0"/>
        <w:adjustRightInd w:val="0"/>
        <w:ind w:firstLine="709"/>
        <w:jc w:val="both"/>
        <w:rPr>
          <w:b/>
        </w:rPr>
      </w:pPr>
      <w:r w:rsidRPr="00690355">
        <w:rPr>
          <w:b/>
        </w:rPr>
        <w:lastRenderedPageBreak/>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690355"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9500C5" w:rsidRPr="00530FD1" w:rsidRDefault="009F4E2E" w:rsidP="009F4E2E">
      <w:pPr>
        <w:ind w:firstLine="708"/>
        <w:jc w:val="both"/>
      </w:pPr>
      <w:bookmarkStart w:id="24"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5" w:name="sub_1024"/>
      <w:bookmarkEnd w:id="24"/>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6" w:name="sub_1025"/>
      <w:bookmarkEnd w:id="25"/>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7" w:name="sub_1026"/>
      <w:bookmarkEnd w:id="26"/>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62A2A" w:rsidRPr="006478E3" w:rsidRDefault="00F07B23" w:rsidP="00690355">
      <w:pPr>
        <w:autoSpaceDE w:val="0"/>
        <w:autoSpaceDN w:val="0"/>
        <w:adjustRightInd w:val="0"/>
        <w:ind w:firstLine="709"/>
        <w:jc w:val="both"/>
        <w:outlineLvl w:val="1"/>
      </w:pPr>
      <w:r w:rsidRPr="00796E32">
        <w:t xml:space="preserve">Кандидат вправе обжаловать решение конкурсной комиссии в соответствии с </w:t>
      </w:r>
      <w:hyperlink r:id="rId40" w:history="1">
        <w:r w:rsidRPr="00796E32">
          <w:t>законодательством</w:t>
        </w:r>
      </w:hyperlink>
      <w:r w:rsidRPr="00796E32">
        <w:t xml:space="preserve"> Российской Федерации.</w:t>
      </w:r>
      <w:bookmarkStart w:id="28" w:name="_GoBack"/>
      <w:bookmarkEnd w:id="27"/>
      <w:bookmarkEnd w:id="28"/>
    </w:p>
    <w:p w:rsidR="006478E3" w:rsidRPr="006478E3" w:rsidRDefault="005E377C" w:rsidP="006478E3">
      <w:pPr>
        <w:ind w:firstLine="720"/>
        <w:jc w:val="right"/>
        <w:rPr>
          <w:sz w:val="28"/>
          <w:szCs w:val="28"/>
        </w:rPr>
      </w:pPr>
      <w:r>
        <w:rPr>
          <w:sz w:val="28"/>
          <w:szCs w:val="28"/>
        </w:rPr>
        <w:lastRenderedPageBreak/>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5E377C" w:rsidP="006478E3">
      <w:pPr>
        <w:jc w:val="right"/>
        <w:rPr>
          <w:sz w:val="28"/>
          <w:szCs w:val="28"/>
          <w:u w:val="single"/>
        </w:rPr>
      </w:pPr>
      <w:r>
        <w:rPr>
          <w:sz w:val="28"/>
          <w:szCs w:val="28"/>
          <w:u w:val="single"/>
        </w:rPr>
        <w:t>Е.В.Жалсапову</w:t>
      </w:r>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sectPr w:rsidR="006478E3" w:rsidSect="00F87C0C">
      <w:headerReference w:type="default" r:id="rId41"/>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E2B" w:rsidRDefault="00572E2B">
      <w:r>
        <w:separator/>
      </w:r>
    </w:p>
  </w:endnote>
  <w:endnote w:type="continuationSeparator" w:id="0">
    <w:p w:rsidR="00572E2B" w:rsidRDefault="0057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E2B" w:rsidRDefault="00572E2B">
      <w:r>
        <w:separator/>
      </w:r>
    </w:p>
  </w:footnote>
  <w:footnote w:type="continuationSeparator" w:id="0">
    <w:p w:rsidR="00572E2B" w:rsidRDefault="00572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690355">
      <w:rPr>
        <w:noProof/>
      </w:rPr>
      <w:t>12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4038AA"/>
    <w:multiLevelType w:val="multilevel"/>
    <w:tmpl w:val="EAB6C81A"/>
    <w:numStyleLink w:val="20"/>
  </w:abstractNum>
  <w:abstractNum w:abstractNumId="6" w15:restartNumberingAfterBreak="0">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15:restartNumberingAfterBreak="0">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15:restartNumberingAfterBreak="0">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15:restartNumberingAfterBreak="0">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15:restartNumberingAfterBreak="0">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3666"/>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E56F2"/>
    <w:rsid w:val="000F1A3D"/>
    <w:rsid w:val="000F3315"/>
    <w:rsid w:val="00125F86"/>
    <w:rsid w:val="001261C8"/>
    <w:rsid w:val="0012718C"/>
    <w:rsid w:val="0013225D"/>
    <w:rsid w:val="00136816"/>
    <w:rsid w:val="00143C63"/>
    <w:rsid w:val="00145171"/>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85B16"/>
    <w:rsid w:val="002906C7"/>
    <w:rsid w:val="00290AFA"/>
    <w:rsid w:val="00295151"/>
    <w:rsid w:val="002A506A"/>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C722D"/>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2E2B"/>
    <w:rsid w:val="00577078"/>
    <w:rsid w:val="00580BA6"/>
    <w:rsid w:val="00585231"/>
    <w:rsid w:val="005A2580"/>
    <w:rsid w:val="005A7095"/>
    <w:rsid w:val="005B11B5"/>
    <w:rsid w:val="005B5628"/>
    <w:rsid w:val="005C71BB"/>
    <w:rsid w:val="005E177A"/>
    <w:rsid w:val="005E377C"/>
    <w:rsid w:val="00604FB2"/>
    <w:rsid w:val="00607C84"/>
    <w:rsid w:val="00621B82"/>
    <w:rsid w:val="006230D4"/>
    <w:rsid w:val="00630D6E"/>
    <w:rsid w:val="006335CF"/>
    <w:rsid w:val="00634C5F"/>
    <w:rsid w:val="00642275"/>
    <w:rsid w:val="00643C19"/>
    <w:rsid w:val="0064759E"/>
    <w:rsid w:val="006478E3"/>
    <w:rsid w:val="00662A2A"/>
    <w:rsid w:val="00676946"/>
    <w:rsid w:val="006837DF"/>
    <w:rsid w:val="00686EDD"/>
    <w:rsid w:val="00690355"/>
    <w:rsid w:val="00691921"/>
    <w:rsid w:val="006926B4"/>
    <w:rsid w:val="006B4C3C"/>
    <w:rsid w:val="006B4F15"/>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B4601"/>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34880"/>
    <w:rsid w:val="00940096"/>
    <w:rsid w:val="00942726"/>
    <w:rsid w:val="009500C5"/>
    <w:rsid w:val="00973B8A"/>
    <w:rsid w:val="0098061D"/>
    <w:rsid w:val="00993E5D"/>
    <w:rsid w:val="009B33D9"/>
    <w:rsid w:val="009C5A20"/>
    <w:rsid w:val="009D00EC"/>
    <w:rsid w:val="009E2E12"/>
    <w:rsid w:val="009E7F2A"/>
    <w:rsid w:val="009F4E2E"/>
    <w:rsid w:val="009F5BCC"/>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07BA1"/>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0E8C"/>
    <w:rsid w:val="00BD1EE7"/>
    <w:rsid w:val="00BD42D8"/>
    <w:rsid w:val="00BE5880"/>
    <w:rsid w:val="00BE7F18"/>
    <w:rsid w:val="00C064CC"/>
    <w:rsid w:val="00C068D0"/>
    <w:rsid w:val="00C11CC4"/>
    <w:rsid w:val="00C138A7"/>
    <w:rsid w:val="00C40BC2"/>
    <w:rsid w:val="00C41A29"/>
    <w:rsid w:val="00C4746E"/>
    <w:rsid w:val="00C50B4E"/>
    <w:rsid w:val="00C52E3F"/>
    <w:rsid w:val="00C810EA"/>
    <w:rsid w:val="00C83011"/>
    <w:rsid w:val="00C8566D"/>
    <w:rsid w:val="00C857D5"/>
    <w:rsid w:val="00C90C0B"/>
    <w:rsid w:val="00C96116"/>
    <w:rsid w:val="00C96A77"/>
    <w:rsid w:val="00CB1561"/>
    <w:rsid w:val="00CB3CBC"/>
    <w:rsid w:val="00CC35F7"/>
    <w:rsid w:val="00CC474A"/>
    <w:rsid w:val="00CD087D"/>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807FF"/>
    <w:rsid w:val="00E8367B"/>
    <w:rsid w:val="00E874B8"/>
    <w:rsid w:val="00E91BD6"/>
    <w:rsid w:val="00E93910"/>
    <w:rsid w:val="00E94402"/>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B501798C87F42F0858AF49919454C115DBF8005EC3BEA24D74AK6U2J" TargetMode="External"/><Relationship Id="rId18" Type="http://schemas.openxmlformats.org/officeDocument/2006/relationships/hyperlink" Target="file:///C:\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307F1DE43536F5C41F7B6BA3FFA9D34B862183AE37B6B56D711F4AEE5B14C442F9C3B13835E6130DI6FCK" TargetMode="External"/><Relationship Id="rId39" Type="http://schemas.openxmlformats.org/officeDocument/2006/relationships/hyperlink" Target="consultantplus://offline/ref=1A3170F0C13343F016BE381FB6AEF6874480B12C07E5F9C39C255A7342A2F8F369EA7C435C920673O4q9K" TargetMode="External"/><Relationship Id="rId21" Type="http://schemas.openxmlformats.org/officeDocument/2006/relationships/hyperlink" Target="consultantplus://offline/ref=0A835305F4D41D7549CC8B288826EAEEA4535A5520BD0FEF134E35B87A00C592DDC67DB3DFF882T0Z8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CB9830AB26CE87582446736C22229CAADED0F2BF31224K2UFJ" TargetMode="External"/><Relationship Id="rId20" Type="http://schemas.openxmlformats.org/officeDocument/2006/relationships/hyperlink" Target="consultantplus://offline/ref=0A835305F4D41D7549CC8B288826EAEEA4535A5520BD0FEF134E35B87A00C592DDC67DB3DFFA85T0ZEJ" TargetMode="External"/><Relationship Id="rId29" Type="http://schemas.openxmlformats.org/officeDocument/2006/relationships/hyperlink" Target="consultantplus://offline/ref=307F1DE43536F5C41F7B6BA3FFA9D34B862081AA3DB6B56D711F4AEE5B14C442F9C3B13835E4190CI6FE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68F8DEEFD0B56BB577092C6nCR1J" TargetMode="External"/><Relationship Id="rId24" Type="http://schemas.openxmlformats.org/officeDocument/2006/relationships/hyperlink" Target="consultantplus://offline/ref=0A835305F4D41D7549CC8B288826EAEEAC5D54572EB252E51B1739BA7DT0ZFJ" TargetMode="External"/><Relationship Id="rId32" Type="http://schemas.openxmlformats.org/officeDocument/2006/relationships/hyperlink" Target="consultantplus://offline/ref=307F1DE43536F5C41F7B6BA3FFA9D34B86208AAF37B0B56D711F4AEE5BI1F4K" TargetMode="External"/><Relationship Id="rId37" Type="http://schemas.openxmlformats.org/officeDocument/2006/relationships/hyperlink" Target="consultantplus://offline/ref=307F1DE43536F5C41F7B6BA3FFA9D34B862182AC3AB9B56D711F4AEE5B14C442F9C3B13835E61709I6FBK" TargetMode="External"/><Relationship Id="rId40"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266B501798C87F42F0858AF49919454C125DBB850FB36CE87582446736C22229CAADED0F2BF31523K2UDJ" TargetMode="External"/><Relationship Id="rId23" Type="http://schemas.openxmlformats.org/officeDocument/2006/relationships/hyperlink" Target="consultantplus://offline/ref=0A835305F4D41D7549CC8B288826EAEEAC5C58542FB052E51B1739BA7D0F9A85DA8F71B2TDZE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183A33CB7B56D711F4AEE5BI1F4K" TargetMode="External"/><Relationship Id="rId10" Type="http://schemas.openxmlformats.org/officeDocument/2006/relationships/hyperlink" Target="consultantplus://offline/ref=F1028E2F75AC1DB959749289B7A9ECFAD60A868FE8FD0B56BB577092C6C109EC24957F08D7D6FF76n4R5J" TargetMode="External"/><Relationship Id="rId19" Type="http://schemas.openxmlformats.org/officeDocument/2006/relationships/hyperlink" Target="consultantplus://offline/ref=0A835305F4D41D7549CC8B288826EAEEA456555C29BD0FEF134E35B8T7ZAJ" TargetMode="External"/><Relationship Id="rId31" Type="http://schemas.openxmlformats.org/officeDocument/2006/relationships/hyperlink" Target="consultantplus://offline/ref=307F1DE43536F5C41F7B6BA3FFA9D34B862081AD3DB5B56D711F4AEE5B14C442F9C3B13835E6100DI6FCK" TargetMode="Externa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7n4R5J" TargetMode="External"/><Relationship Id="rId14" Type="http://schemas.openxmlformats.org/officeDocument/2006/relationships/hyperlink" Target="consultantplus://offline/ref=266B501798C87F42F0858AF49919454C1A56B18D0EB131E27DDB4865K3U1J" TargetMode="External"/><Relationship Id="rId22" Type="http://schemas.openxmlformats.org/officeDocument/2006/relationships/hyperlink" Target="consultantplus://offline/ref=0A835305F4D41D7549CC8B288826EAEEA4535A5520BD0FEF134E35B87A00C592DDC67DB3DFF883T0Z5J" TargetMode="External"/><Relationship Id="rId27" Type="http://schemas.openxmlformats.org/officeDocument/2006/relationships/hyperlink" Target="consultantplus://offline/ref=307F1DE43536F5C41F7B6BA3FFA9D34B862182AC3AB9B56D711F4AEE5B14C442F9C3B13835E6110EI6FFK" TargetMode="External"/><Relationship Id="rId30" Type="http://schemas.openxmlformats.org/officeDocument/2006/relationships/hyperlink" Target="consultantplus://offline/ref=307F1DE43536F5C41F7B6BA3FFA9D34B862084AE3BB6B56D711F4AEE5B14C442F9C3B13835E6100DI6FCK" TargetMode="External"/><Relationship Id="rId35" Type="http://schemas.openxmlformats.org/officeDocument/2006/relationships/hyperlink" Target="consultantplus://offline/ref=307F1DE43536F5C41F7B6BA3FFA9D34B862A8BA336B2B56D711F4AEE5BI1F4K" TargetMode="External"/><Relationship Id="rId43" Type="http://schemas.openxmlformats.org/officeDocument/2006/relationships/theme" Target="theme/theme1.xml"/><Relationship Id="rId8" Type="http://schemas.openxmlformats.org/officeDocument/2006/relationships/hyperlink" Target="consultantplus://offline/ref=F1028E2F75AC1DB959749289B7A9ECFAD60A868FEEF30B56BB577092C6C109EC24957F08D7D4F972n4R8J"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B8E8FEBF80B56BB577092C6nCR1J" TargetMode="External"/><Relationship Id="rId17" Type="http://schemas.openxmlformats.org/officeDocument/2006/relationships/hyperlink" Target="consultantplus://offline/ref=266B501798C87F42F0858AF49919454C1252B9870BB86CE87582446736C22229CAADED0F2BF31527K2UFJ" TargetMode="External"/><Relationship Id="rId25" Type="http://schemas.openxmlformats.org/officeDocument/2006/relationships/hyperlink" Target="file:///C:\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307F1DE43536F5C41F7B6BA3FFA9D34B862081AA3DB6B56D711F4AEE5B14C442F9C3B13835E41309I6FAK" TargetMode="External"/><Relationship Id="rId38" Type="http://schemas.openxmlformats.org/officeDocument/2006/relationships/hyperlink" Target="file:///C:\Users\0300-0~1\AppData\Local\Temp\notes6030C8\&#1055;&#1088;&#1080;&#1083;&#1086;&#1078;&#1077;&#1085;&#1080;&#1077;_&#1086;&#1073;&#1098;&#1103;&#1074;&#1083;&#1077;&#1085;&#1080;&#1077;%20&#1085;&#1072;%20&#1089;&#1072;&#1081;&#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4D06-7F6A-4CE8-9F6C-B9AAAA27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13</Pages>
  <Words>4932</Words>
  <Characters>41537</Characters>
  <Application>Microsoft Office Word</Application>
  <DocSecurity>0</DocSecurity>
  <Lines>346</Lines>
  <Paragraphs>92</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46377</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Чингиз Цыбиков</cp:lastModifiedBy>
  <cp:revision>10</cp:revision>
  <cp:lastPrinted>2018-05-29T03:04:00Z</cp:lastPrinted>
  <dcterms:created xsi:type="dcterms:W3CDTF">2022-07-27T01:41:00Z</dcterms:created>
  <dcterms:modified xsi:type="dcterms:W3CDTF">2024-01-10T02:05:00Z</dcterms:modified>
</cp:coreProperties>
</file>