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BB" w:rsidRPr="00AB2221" w:rsidRDefault="007A3D78" w:rsidP="00B30DC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 w:rsidRPr="00AB2221">
        <w:rPr>
          <w:b/>
          <w:sz w:val="26"/>
          <w:szCs w:val="26"/>
        </w:rPr>
        <w:t>Условия, основания и порядок</w:t>
      </w:r>
      <w:r w:rsidR="001F11BB" w:rsidRPr="00AB2221">
        <w:rPr>
          <w:b/>
          <w:sz w:val="26"/>
          <w:szCs w:val="26"/>
        </w:rPr>
        <w:t xml:space="preserve"> предоставления отсрочки или рассрочки </w:t>
      </w:r>
    </w:p>
    <w:p w:rsidR="002955F2" w:rsidRPr="00AB2221" w:rsidRDefault="001F11BB" w:rsidP="00B30DC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2221">
        <w:rPr>
          <w:b/>
          <w:sz w:val="26"/>
          <w:szCs w:val="26"/>
        </w:rPr>
        <w:t>по уплате налогов и сборов</w:t>
      </w:r>
      <w:r w:rsidR="00FA7AAA" w:rsidRPr="00AB2221">
        <w:rPr>
          <w:b/>
          <w:sz w:val="26"/>
          <w:szCs w:val="26"/>
        </w:rPr>
        <w:t xml:space="preserve">, </w:t>
      </w:r>
      <w:r w:rsidR="00FA7AAA" w:rsidRPr="00AB2221">
        <w:rPr>
          <w:b/>
          <w:color w:val="000000"/>
          <w:sz w:val="26"/>
          <w:szCs w:val="26"/>
        </w:rPr>
        <w:t>страхового взноса, пеней, штрафов, процентов</w:t>
      </w:r>
      <w:r w:rsidR="00157877">
        <w:rPr>
          <w:b/>
          <w:color w:val="000000"/>
          <w:sz w:val="26"/>
          <w:szCs w:val="26"/>
        </w:rPr>
        <w:t xml:space="preserve"> для </w:t>
      </w:r>
      <w:r w:rsidR="004D3D23">
        <w:rPr>
          <w:b/>
          <w:color w:val="000000"/>
          <w:sz w:val="26"/>
          <w:szCs w:val="26"/>
        </w:rPr>
        <w:t>физических лиц</w:t>
      </w:r>
    </w:p>
    <w:bookmarkEnd w:id="0"/>
    <w:p w:rsidR="001F11BB" w:rsidRDefault="001F11BB" w:rsidP="00B30DCF">
      <w:pPr>
        <w:autoSpaceDE w:val="0"/>
        <w:autoSpaceDN w:val="0"/>
        <w:adjustRightInd w:val="0"/>
        <w:ind w:firstLine="540"/>
        <w:jc w:val="center"/>
      </w:pPr>
    </w:p>
    <w:p w:rsidR="003D3876" w:rsidRPr="00580170" w:rsidRDefault="003D3876" w:rsidP="00B30D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0170">
        <w:rPr>
          <w:b/>
          <w:sz w:val="28"/>
          <w:szCs w:val="28"/>
        </w:rPr>
        <w:t>Общие условия</w:t>
      </w:r>
      <w:r w:rsidR="007A3D78" w:rsidRPr="00580170">
        <w:rPr>
          <w:b/>
          <w:sz w:val="28"/>
          <w:szCs w:val="28"/>
        </w:rPr>
        <w:t xml:space="preserve"> </w:t>
      </w:r>
      <w:r w:rsidR="007A3D78" w:rsidRPr="00580170">
        <w:rPr>
          <w:b/>
          <w:color w:val="000000"/>
          <w:sz w:val="28"/>
          <w:szCs w:val="28"/>
        </w:rPr>
        <w:t>предоставления отсрочки или рассрочки</w:t>
      </w:r>
    </w:p>
    <w:p w:rsidR="003D3876" w:rsidRPr="000835D3" w:rsidRDefault="003D3876" w:rsidP="00B30DCF">
      <w:pPr>
        <w:autoSpaceDE w:val="0"/>
        <w:autoSpaceDN w:val="0"/>
        <w:adjustRightInd w:val="0"/>
        <w:ind w:firstLine="540"/>
        <w:jc w:val="center"/>
      </w:pPr>
    </w:p>
    <w:p w:rsidR="0067110E" w:rsidRPr="000835D3" w:rsidRDefault="0067110E" w:rsidP="00580170">
      <w:pPr>
        <w:autoSpaceDE w:val="0"/>
        <w:autoSpaceDN w:val="0"/>
        <w:adjustRightInd w:val="0"/>
        <w:ind w:firstLine="284"/>
        <w:jc w:val="both"/>
      </w:pPr>
      <w:r w:rsidRPr="000835D3">
        <w:rPr>
          <w:b/>
          <w:bCs/>
        </w:rPr>
        <w:t>Отсрочка</w:t>
      </w:r>
      <w:r w:rsidR="00E321BB" w:rsidRPr="000835D3">
        <w:rPr>
          <w:b/>
          <w:bCs/>
        </w:rPr>
        <w:t xml:space="preserve"> </w:t>
      </w:r>
      <w:r w:rsidRPr="000835D3">
        <w:rPr>
          <w:b/>
          <w:bCs/>
        </w:rPr>
        <w:t xml:space="preserve">- </w:t>
      </w:r>
      <w:r w:rsidRPr="000835D3">
        <w:t>единовременная уплата задолженности в конце срока (до 1 года).</w:t>
      </w:r>
    </w:p>
    <w:p w:rsidR="0067110E" w:rsidRPr="000835D3" w:rsidRDefault="0067110E" w:rsidP="00580170">
      <w:pPr>
        <w:autoSpaceDE w:val="0"/>
        <w:autoSpaceDN w:val="0"/>
        <w:adjustRightInd w:val="0"/>
        <w:ind w:firstLine="284"/>
        <w:jc w:val="both"/>
      </w:pPr>
    </w:p>
    <w:p w:rsidR="00E321BB" w:rsidRPr="000835D3" w:rsidRDefault="0067110E" w:rsidP="00580170">
      <w:pPr>
        <w:autoSpaceDE w:val="0"/>
        <w:autoSpaceDN w:val="0"/>
        <w:adjustRightInd w:val="0"/>
        <w:ind w:firstLine="284"/>
        <w:jc w:val="both"/>
      </w:pPr>
      <w:r w:rsidRPr="000835D3">
        <w:rPr>
          <w:b/>
          <w:bCs/>
        </w:rPr>
        <w:t>Р</w:t>
      </w:r>
      <w:r w:rsidR="00E321BB" w:rsidRPr="000835D3">
        <w:rPr>
          <w:b/>
          <w:bCs/>
        </w:rPr>
        <w:t>ассрочк</w:t>
      </w:r>
      <w:r w:rsidRPr="000835D3">
        <w:rPr>
          <w:b/>
          <w:bCs/>
        </w:rPr>
        <w:t xml:space="preserve">а - </w:t>
      </w:r>
      <w:r w:rsidR="00FB0E3C" w:rsidRPr="000835D3">
        <w:t>поэтапная</w:t>
      </w:r>
      <w:r w:rsidR="00E321BB" w:rsidRPr="000835D3">
        <w:t xml:space="preserve"> уплата</w:t>
      </w:r>
      <w:r w:rsidRPr="000835D3">
        <w:t xml:space="preserve"> задолженности в соответствии с графиком (до 3-х лет)</w:t>
      </w:r>
      <w:r w:rsidR="00E321BB" w:rsidRPr="000835D3">
        <w:t>.</w:t>
      </w:r>
    </w:p>
    <w:p w:rsidR="0067110E" w:rsidRPr="000835D3" w:rsidRDefault="0067110E" w:rsidP="00B30DCF">
      <w:pPr>
        <w:autoSpaceDE w:val="0"/>
        <w:autoSpaceDN w:val="0"/>
        <w:adjustRightInd w:val="0"/>
        <w:ind w:firstLine="709"/>
        <w:jc w:val="both"/>
      </w:pP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>Отсрочка или рассрочка может быть предоставлена:</w:t>
      </w: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 xml:space="preserve">1) по уплате налогов, сборов, страховых взносов, </w:t>
      </w:r>
      <w:r w:rsidRPr="000835D3">
        <w:rPr>
          <w:b/>
        </w:rPr>
        <w:t>срок уплаты которых не наступил</w:t>
      </w:r>
      <w:r w:rsidRPr="000835D3">
        <w:t xml:space="preserve"> - в отношении всей или части подлежащей уплате суммы налога, сбора, страхового взноса;</w:t>
      </w: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 xml:space="preserve">2) по уплате задолженности - в отношении всей или части </w:t>
      </w:r>
      <w:r w:rsidRPr="000835D3">
        <w:rPr>
          <w:b/>
        </w:rPr>
        <w:t>суммы отрицательного сальдо единого налогового счета</w:t>
      </w:r>
      <w:r w:rsidRPr="000835D3">
        <w:t xml:space="preserve"> заинтересованного лица при наличии отрицательного сальдо на день принятия уполномоченным органом решения.</w:t>
      </w:r>
    </w:p>
    <w:p w:rsidR="008C48F0" w:rsidRPr="000835D3" w:rsidRDefault="008C48F0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35D3">
        <w:rPr>
          <w:b/>
          <w:color w:val="000000"/>
        </w:rPr>
        <w:t>Повторное предоставление отсрочки или рассрочки</w:t>
      </w:r>
      <w:r w:rsidRPr="000835D3">
        <w:rPr>
          <w:color w:val="000000"/>
        </w:rPr>
        <w:t xml:space="preserve"> по уплате задолженности и (или) налогов, сборов, страховых взносов, срок уплаты которых не наступил и по которым ранее уполномоченным органом было принято решение о предоставлении отсрочки или рассрочки, </w:t>
      </w:r>
      <w:r w:rsidRPr="000835D3">
        <w:rPr>
          <w:b/>
          <w:color w:val="000000"/>
        </w:rPr>
        <w:t>не допускается</w:t>
      </w:r>
      <w:r w:rsidRPr="000835D3">
        <w:rPr>
          <w:color w:val="000000"/>
        </w:rPr>
        <w:t>.</w:t>
      </w:r>
    </w:p>
    <w:p w:rsidR="00580170" w:rsidRPr="000835D3" w:rsidRDefault="00580170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941B1" w:rsidRDefault="006941B1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80170">
        <w:rPr>
          <w:b/>
          <w:color w:val="000000"/>
          <w:sz w:val="28"/>
          <w:szCs w:val="28"/>
        </w:rPr>
        <w:t>Основания предоставления отсрочки или рассрочки</w:t>
      </w:r>
    </w:p>
    <w:p w:rsidR="00D633AB" w:rsidRPr="000835D3" w:rsidRDefault="00D633AB" w:rsidP="00D633AB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D633AB" w:rsidRPr="000835D3" w:rsidRDefault="00D633AB" w:rsidP="00D633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0835D3">
        <w:rPr>
          <w:color w:val="000000"/>
        </w:rPr>
        <w:t xml:space="preserve">Отсрочка или рассрочка может быть предоставлена заинтересованному лицу, финансовое положение которого не позволяет уплатить налоги, сборы, страховые взносы, пени, штрафы, проценты в установленный срок, однако имеются достаточные основания полагать, что возможность их уплаты этим лицом возникнет в течение срока, на который предоставляется отсрочка или рассрочка, </w:t>
      </w:r>
      <w:r w:rsidRPr="000835D3">
        <w:rPr>
          <w:b/>
          <w:color w:val="000000"/>
          <w:u w:val="single"/>
        </w:rPr>
        <w:t>при наличии хотя бы одного из следующих оснований:</w:t>
      </w:r>
    </w:p>
    <w:p w:rsidR="007D29FF" w:rsidRPr="000835D3" w:rsidRDefault="007D29FF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8"/>
        <w:tblW w:w="10348" w:type="dxa"/>
        <w:tblInd w:w="-147" w:type="dxa"/>
        <w:tblLook w:val="04A0" w:firstRow="1" w:lastRow="0" w:firstColumn="1" w:lastColumn="0" w:noHBand="0" w:noVBand="1"/>
      </w:tblPr>
      <w:tblGrid>
        <w:gridCol w:w="3119"/>
        <w:gridCol w:w="5504"/>
        <w:gridCol w:w="1725"/>
      </w:tblGrid>
      <w:tr w:rsidR="00A54D27" w:rsidRPr="009A48BF" w:rsidTr="00D2014D">
        <w:trPr>
          <w:trHeight w:val="553"/>
        </w:trPr>
        <w:tc>
          <w:tcPr>
            <w:tcW w:w="3119" w:type="dxa"/>
          </w:tcPr>
          <w:p w:rsidR="00A54D27" w:rsidRPr="00D864A4" w:rsidRDefault="00A54D27" w:rsidP="00A54D27">
            <w:pPr>
              <w:pStyle w:val="s1"/>
              <w:shd w:val="clear" w:color="auto" w:fill="FFFFFF"/>
              <w:spacing w:before="0" w:beforeAutospacing="0" w:after="0" w:afterAutospacing="0"/>
              <w:ind w:left="34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Основания предоставления отсрочки или рассрочки</w:t>
            </w:r>
          </w:p>
        </w:tc>
        <w:tc>
          <w:tcPr>
            <w:tcW w:w="5504" w:type="dxa"/>
          </w:tcPr>
          <w:p w:rsidR="00A54D27" w:rsidRPr="00D864A4" w:rsidRDefault="00A54D27" w:rsidP="006E2B86">
            <w:pPr>
              <w:pStyle w:val="s1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Прилагаемые документы</w:t>
            </w:r>
          </w:p>
        </w:tc>
        <w:tc>
          <w:tcPr>
            <w:tcW w:w="1725" w:type="dxa"/>
          </w:tcPr>
          <w:p w:rsidR="00A54D27" w:rsidRPr="00D864A4" w:rsidRDefault="00A54D27" w:rsidP="009977FE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Начисление процентов</w:t>
            </w:r>
            <w:r w:rsidR="003A05C3">
              <w:rPr>
                <w:b/>
                <w:color w:val="000000"/>
                <w:sz w:val="20"/>
                <w:szCs w:val="20"/>
              </w:rPr>
              <w:t xml:space="preserve"> (</w:t>
            </w:r>
            <w:r w:rsidR="00064BE6">
              <w:rPr>
                <w:b/>
                <w:color w:val="000000"/>
                <w:sz w:val="20"/>
                <w:szCs w:val="20"/>
              </w:rPr>
              <w:t>*</w:t>
            </w:r>
            <w:r w:rsidR="003A05C3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0D1823" w:rsidTr="00D2014D">
        <w:trPr>
          <w:trHeight w:val="2538"/>
        </w:trPr>
        <w:tc>
          <w:tcPr>
            <w:tcW w:w="3119" w:type="dxa"/>
          </w:tcPr>
          <w:p w:rsidR="000D1823" w:rsidRPr="00D864A4" w:rsidRDefault="000D1823" w:rsidP="00A54D27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34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Причинение этому лицу ущерба в результате стихийного бедствия, технологической катастрофы </w:t>
            </w:r>
            <w:r w:rsidRPr="00375190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75190">
              <w:rPr>
                <w:b/>
                <w:color w:val="000000"/>
                <w:sz w:val="20"/>
                <w:szCs w:val="20"/>
              </w:rPr>
              <w:t>пп</w:t>
            </w:r>
            <w:proofErr w:type="spellEnd"/>
            <w:r w:rsidRPr="00375190">
              <w:rPr>
                <w:b/>
                <w:color w:val="000000"/>
                <w:sz w:val="20"/>
                <w:szCs w:val="20"/>
              </w:rPr>
              <w:t>. 1 п. 2 ст. 64 НК РФ)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  <w:p w:rsidR="000D1823" w:rsidRPr="00D864A4" w:rsidRDefault="000D1823" w:rsidP="00B30DCF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04" w:type="dxa"/>
          </w:tcPr>
          <w:p w:rsidR="007923E9" w:rsidRPr="00D864A4" w:rsidRDefault="007923E9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7923E9" w:rsidRPr="00D864A4" w:rsidRDefault="007923E9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0D1823" w:rsidRPr="00D864A4" w:rsidRDefault="00CD1307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А</w:t>
            </w:r>
            <w:r w:rsidR="000D1823" w:rsidRPr="00D864A4">
              <w:rPr>
                <w:color w:val="000000"/>
                <w:sz w:val="20"/>
                <w:szCs w:val="20"/>
              </w:rPr>
              <w:t>кт оценки причиненного заинтересованному лицу ущерба в результате стихийного бедствия или технологической катастрофы, составленный органом исполнительной власти, органом местного самоуправления, уполномоченным в области гражданской обороны, защиты населения и территорий от чрезвычайных ситуаций</w:t>
            </w:r>
            <w:r w:rsidR="007923E9" w:rsidRPr="00D864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5" w:type="dxa"/>
          </w:tcPr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При предоставлении отсрочки или рассрочки по основаниям, указанным в подпунктах 1 и 2 пункта 2 статьи 64 НК РФ</w:t>
            </w:r>
            <w:r w:rsidR="003C6376" w:rsidRPr="00D864A4">
              <w:rPr>
                <w:color w:val="000000"/>
                <w:sz w:val="20"/>
                <w:szCs w:val="20"/>
              </w:rPr>
              <w:t>,</w:t>
            </w:r>
            <w:r w:rsidRPr="00D864A4">
              <w:rPr>
                <w:color w:val="000000"/>
                <w:sz w:val="20"/>
                <w:szCs w:val="20"/>
              </w:rPr>
              <w:t xml:space="preserve"> на сумму отсрочки или </w:t>
            </w: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рассрочки проценты </w:t>
            </w:r>
            <w:r w:rsidRPr="00D864A4">
              <w:rPr>
                <w:b/>
                <w:color w:val="000000"/>
                <w:sz w:val="20"/>
                <w:szCs w:val="20"/>
              </w:rPr>
              <w:t>не начисляются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50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1823" w:rsidTr="00D2014D">
        <w:tc>
          <w:tcPr>
            <w:tcW w:w="3119" w:type="dxa"/>
          </w:tcPr>
          <w:p w:rsidR="000D1823" w:rsidRPr="00D864A4" w:rsidRDefault="000D1823" w:rsidP="00490A66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налога, сбора, страхового взноса, пеней, штрафов, </w:t>
            </w:r>
            <w:r w:rsidRPr="00D864A4">
              <w:rPr>
                <w:color w:val="000000"/>
                <w:sz w:val="20"/>
                <w:szCs w:val="20"/>
              </w:rPr>
              <w:lastRenderedPageBreak/>
              <w:t xml:space="preserve">процентов </w:t>
            </w:r>
            <w:r w:rsidRPr="00490A6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75190">
              <w:rPr>
                <w:b/>
                <w:color w:val="000000"/>
                <w:sz w:val="20"/>
                <w:szCs w:val="20"/>
              </w:rPr>
              <w:t>пп</w:t>
            </w:r>
            <w:proofErr w:type="spellEnd"/>
            <w:r w:rsidRPr="00375190">
              <w:rPr>
                <w:b/>
                <w:color w:val="000000"/>
                <w:sz w:val="20"/>
                <w:szCs w:val="20"/>
              </w:rPr>
              <w:t>. 4 п. 2 ст. 64 НК РФ</w:t>
            </w:r>
            <w:r w:rsidRPr="00490A66">
              <w:rPr>
                <w:color w:val="000000"/>
                <w:sz w:val="20"/>
                <w:szCs w:val="20"/>
              </w:rPr>
              <w:t>)</w:t>
            </w:r>
            <w:r w:rsidRPr="00D864A4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504" w:type="dxa"/>
          </w:tcPr>
          <w:p w:rsidR="00D45716" w:rsidRDefault="00A859C3" w:rsidP="00D45716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A859C3">
              <w:rPr>
                <w:color w:val="000000"/>
                <w:sz w:val="20"/>
                <w:szCs w:val="20"/>
              </w:rPr>
              <w:t xml:space="preserve">правки банков о ежемесячных оборотах денежных средств (электронных денежных средств, драгоценных металлов),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банках, счету цифрового рубля (при наличии счета цифрового рубля), в том числе закрытым </w:t>
            </w:r>
            <w:r w:rsidR="00D45716">
              <w:rPr>
                <w:color w:val="000000"/>
                <w:sz w:val="20"/>
                <w:szCs w:val="20"/>
              </w:rPr>
              <w:t xml:space="preserve">в указанный период; </w:t>
            </w:r>
          </w:p>
          <w:p w:rsidR="00490A66" w:rsidRDefault="00D45716" w:rsidP="00D45716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A859C3" w:rsidRPr="00D45716">
              <w:rPr>
                <w:color w:val="000000"/>
                <w:sz w:val="20"/>
                <w:szCs w:val="20"/>
              </w:rPr>
              <w:t xml:space="preserve">правки банков о наличии его расчетных документов, помещенных в соответствующую картотеку неоплаченных </w:t>
            </w:r>
            <w:r w:rsidR="00A859C3" w:rsidRPr="00D45716">
              <w:rPr>
                <w:color w:val="000000"/>
                <w:sz w:val="20"/>
                <w:szCs w:val="20"/>
              </w:rPr>
              <w:lastRenderedPageBreak/>
              <w:t>расчетных документов, с раскрытием содержащейся в них информации либо об их отсутствии в этой картотеке на всех счетах этого лица в банках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490A66" w:rsidRDefault="0079611D" w:rsidP="00D45716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9611D">
              <w:rPr>
                <w:color w:val="000000"/>
                <w:sz w:val="20"/>
                <w:szCs w:val="20"/>
              </w:rPr>
              <w:t>правки банков об остатках денежных средств (электронных денежных средств, драгоценных металлов) на всех счетах этого лица в банках</w:t>
            </w:r>
            <w:r>
              <w:rPr>
                <w:color w:val="000000"/>
                <w:sz w:val="20"/>
                <w:szCs w:val="20"/>
              </w:rPr>
              <w:t>, с</w:t>
            </w:r>
            <w:r w:rsidR="00D45716" w:rsidRPr="00D45716">
              <w:rPr>
                <w:color w:val="000000"/>
                <w:sz w:val="20"/>
                <w:szCs w:val="20"/>
              </w:rPr>
              <w:t>правки оператора платформы цифрового рубля об остатках цифровых рублей на счете цифрового рубля (при наличии счета цифрового рубля)</w:t>
            </w:r>
            <w:r>
              <w:rPr>
                <w:color w:val="000000"/>
                <w:sz w:val="20"/>
                <w:szCs w:val="20"/>
              </w:rPr>
              <w:t>;</w:t>
            </w:r>
            <w:r w:rsidR="00D45716" w:rsidRPr="00D45716">
              <w:rPr>
                <w:color w:val="000000"/>
                <w:sz w:val="20"/>
                <w:szCs w:val="20"/>
              </w:rPr>
              <w:t xml:space="preserve"> </w:t>
            </w:r>
          </w:p>
          <w:p w:rsidR="00D45716" w:rsidRPr="00D864A4" w:rsidRDefault="00D45716" w:rsidP="00D45716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0D1823" w:rsidRPr="0079611D" w:rsidRDefault="0079611D" w:rsidP="0079611D">
            <w:pPr>
              <w:pStyle w:val="s1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0D1823" w:rsidRPr="0079611D">
              <w:rPr>
                <w:color w:val="000000"/>
                <w:sz w:val="20"/>
                <w:szCs w:val="20"/>
              </w:rPr>
              <w:t>ведения о движимом и недвижимом имуществе физического лица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5" w:type="dxa"/>
          </w:tcPr>
          <w:p w:rsidR="006C47D3" w:rsidRPr="00D864A4" w:rsidRDefault="006C47D3" w:rsidP="006C47D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lastRenderedPageBreak/>
              <w:t>При предоставлении отср</w:t>
            </w:r>
            <w:r>
              <w:rPr>
                <w:color w:val="000000"/>
                <w:sz w:val="20"/>
                <w:szCs w:val="20"/>
              </w:rPr>
              <w:t>очки или рассрочки по основанию, указанному в подпункте</w:t>
            </w:r>
            <w:r w:rsidRPr="00D864A4">
              <w:rPr>
                <w:color w:val="000000"/>
                <w:sz w:val="20"/>
                <w:szCs w:val="20"/>
              </w:rPr>
              <w:t xml:space="preserve"> 4 пункта 2 статьи 64 НК РФ, на сумму отсрочки </w:t>
            </w:r>
            <w:r w:rsidRPr="00D864A4">
              <w:rPr>
                <w:color w:val="000000"/>
                <w:sz w:val="20"/>
                <w:szCs w:val="20"/>
              </w:rPr>
              <w:lastRenderedPageBreak/>
              <w:t>или рассрочки начисляются проценты исходя из ставки, равной одной второй ключевой ставки Центрального банка Российской Федерации, действовавшей за период отсрочки или рассрочки по уплате налога и (или) сбора.</w:t>
            </w:r>
          </w:p>
          <w:p w:rsidR="000D1823" w:rsidRPr="00D864A4" w:rsidRDefault="006C47D3" w:rsidP="006C47D3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:rsidR="00064BE6" w:rsidRDefault="00064BE6" w:rsidP="00C738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4160A" w:rsidRPr="00E4160A" w:rsidRDefault="00E4160A" w:rsidP="00E4160A">
      <w:pPr>
        <w:pStyle w:val="Style10"/>
        <w:ind w:firstLine="709"/>
        <w:rPr>
          <w:rStyle w:val="FontStyle25"/>
          <w:b/>
          <w:sz w:val="24"/>
          <w:szCs w:val="24"/>
        </w:rPr>
      </w:pPr>
      <w:r w:rsidRPr="00E4160A">
        <w:rPr>
          <w:rStyle w:val="FontStyle25"/>
          <w:b/>
          <w:sz w:val="24"/>
          <w:szCs w:val="24"/>
        </w:rPr>
        <w:t xml:space="preserve">В соответствии с </w:t>
      </w:r>
      <w:r>
        <w:rPr>
          <w:rStyle w:val="FontStyle25"/>
          <w:b/>
          <w:sz w:val="24"/>
          <w:szCs w:val="24"/>
        </w:rPr>
        <w:t>пунктом 9 статьи 64 НК РФ</w:t>
      </w:r>
      <w:r w:rsidRPr="00E4160A">
        <w:rPr>
          <w:rStyle w:val="FontStyle25"/>
          <w:b/>
          <w:sz w:val="24"/>
          <w:szCs w:val="24"/>
        </w:rPr>
        <w:t xml:space="preserve"> не подлежит рассмотрению заявление о предоставлении отсрочки или рассрочки, представленное без приложения вышеуказанных документов.</w:t>
      </w:r>
    </w:p>
    <w:p w:rsidR="00E4160A" w:rsidRPr="00E4160A" w:rsidRDefault="00E4160A" w:rsidP="00064B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64BE6" w:rsidRPr="00B62A33" w:rsidRDefault="00237851" w:rsidP="00064B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62A33">
        <w:rPr>
          <w:color w:val="000000"/>
          <w:sz w:val="22"/>
          <w:szCs w:val="22"/>
        </w:rPr>
        <w:t>(</w:t>
      </w:r>
      <w:r w:rsidR="00064BE6" w:rsidRPr="00B62A33">
        <w:rPr>
          <w:color w:val="000000"/>
          <w:sz w:val="22"/>
          <w:szCs w:val="22"/>
        </w:rPr>
        <w:t>*</w:t>
      </w:r>
      <w:r w:rsidRPr="00B62A33">
        <w:rPr>
          <w:color w:val="000000"/>
          <w:sz w:val="22"/>
          <w:szCs w:val="22"/>
        </w:rPr>
        <w:t xml:space="preserve">) </w:t>
      </w:r>
      <w:r w:rsidR="00064BE6" w:rsidRPr="00B62A33">
        <w:rPr>
          <w:color w:val="000000"/>
          <w:sz w:val="22"/>
          <w:szCs w:val="22"/>
        </w:rPr>
        <w:t>Подлежащие уплате проценты, рассчитываются за каждый календарный день действия отсрочки или рассрочки в процентах годовых. Проценты, подлежат уплате не позднее дня, следующего за днем уплаты последнего платежа, предусмотренного решением о предоставлении отсрочки или рассрочки.</w:t>
      </w:r>
    </w:p>
    <w:p w:rsidR="00E4160A" w:rsidRDefault="00E4160A" w:rsidP="003C56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629" w:rsidRDefault="003C5629" w:rsidP="003C56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0170">
        <w:rPr>
          <w:b/>
          <w:sz w:val="28"/>
          <w:szCs w:val="28"/>
        </w:rPr>
        <w:t>Порядок предоставления отсрочки или рассрочки</w:t>
      </w:r>
    </w:p>
    <w:p w:rsidR="00580170" w:rsidRPr="00064BE6" w:rsidRDefault="00580170" w:rsidP="003C5629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80170" w:rsidRPr="002B368E" w:rsidTr="00AA1AD6">
        <w:tc>
          <w:tcPr>
            <w:tcW w:w="10195" w:type="dxa"/>
            <w:gridSpan w:val="2"/>
          </w:tcPr>
          <w:p w:rsidR="00DE6B23" w:rsidRDefault="00580170" w:rsidP="002B368E">
            <w:pPr>
              <w:ind w:firstLine="709"/>
              <w:jc w:val="center"/>
            </w:pPr>
            <w:r w:rsidRPr="002B368E">
              <w:t>Заявление о предоставлении отсрочки или рассрочки представляется:</w:t>
            </w:r>
          </w:p>
          <w:p w:rsidR="002B368E" w:rsidRPr="002B368E" w:rsidRDefault="002B368E" w:rsidP="002B368E">
            <w:pPr>
              <w:ind w:firstLine="709"/>
              <w:jc w:val="center"/>
            </w:pPr>
          </w:p>
        </w:tc>
      </w:tr>
      <w:tr w:rsidR="00580170" w:rsidRPr="002B368E" w:rsidTr="00580170">
        <w:tc>
          <w:tcPr>
            <w:tcW w:w="5097" w:type="dxa"/>
          </w:tcPr>
          <w:p w:rsidR="00580170" w:rsidRPr="002B368E" w:rsidRDefault="00580170" w:rsidP="003C56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368E">
              <w:t xml:space="preserve">в Управление ФНС России по Республике Бурятия - </w:t>
            </w:r>
            <w:r w:rsidRPr="002B368E">
              <w:rPr>
                <w:b/>
              </w:rPr>
              <w:t>если заявлен</w:t>
            </w:r>
            <w:r w:rsidR="002B368E">
              <w:rPr>
                <w:b/>
              </w:rPr>
              <w:t>ная сумма не больше 50 млн руб.</w:t>
            </w:r>
          </w:p>
        </w:tc>
        <w:tc>
          <w:tcPr>
            <w:tcW w:w="5098" w:type="dxa"/>
          </w:tcPr>
          <w:p w:rsidR="00580170" w:rsidRPr="002B368E" w:rsidRDefault="00580170" w:rsidP="003C56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368E">
              <w:t xml:space="preserve">в Межрегиональную инспекцию ФНС по управлению долгом – </w:t>
            </w:r>
            <w:r w:rsidRPr="002B368E">
              <w:rPr>
                <w:b/>
              </w:rPr>
              <w:t>если заявленная сумма больше 50 млн руб.</w:t>
            </w:r>
          </w:p>
        </w:tc>
      </w:tr>
    </w:tbl>
    <w:p w:rsidR="00BC7D72" w:rsidRPr="002B368E" w:rsidRDefault="00BC7D72" w:rsidP="00BC7D72">
      <w:pPr>
        <w:ind w:firstLine="709"/>
      </w:pPr>
      <w:r w:rsidRPr="002B368E">
        <w:t xml:space="preserve"> </w:t>
      </w:r>
    </w:p>
    <w:p w:rsidR="00BD7C03" w:rsidRDefault="00BE349F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368E">
        <w:rPr>
          <w:color w:val="000000"/>
        </w:rPr>
        <w:t>З</w:t>
      </w:r>
      <w:r w:rsidR="00E87515" w:rsidRPr="002B368E">
        <w:rPr>
          <w:color w:val="000000"/>
        </w:rPr>
        <w:t xml:space="preserve">аявление о предоставлении отсрочки или рассрочки </w:t>
      </w:r>
      <w:r w:rsidRPr="002B368E">
        <w:rPr>
          <w:color w:val="000000"/>
        </w:rPr>
        <w:t xml:space="preserve">представляется </w:t>
      </w:r>
      <w:r w:rsidR="00E87515" w:rsidRPr="002B368E">
        <w:rPr>
          <w:color w:val="000000"/>
        </w:rPr>
        <w:t xml:space="preserve">в электронной форме </w:t>
      </w:r>
      <w:r w:rsidR="00E87515" w:rsidRPr="002B368E">
        <w:rPr>
          <w:b/>
          <w:color w:val="000000"/>
        </w:rPr>
        <w:t>по телекоммуникационным каналам связи</w:t>
      </w:r>
      <w:r w:rsidR="00E87515" w:rsidRPr="002B368E">
        <w:rPr>
          <w:color w:val="000000"/>
        </w:rPr>
        <w:t xml:space="preserve"> или через </w:t>
      </w:r>
      <w:r w:rsidR="00E87515" w:rsidRPr="002B368E">
        <w:rPr>
          <w:b/>
          <w:color w:val="000000"/>
        </w:rPr>
        <w:t>личный кабинет налогоплательщика</w:t>
      </w:r>
      <w:r w:rsidR="00AF2654" w:rsidRPr="002B368E">
        <w:rPr>
          <w:color w:val="000000"/>
        </w:rPr>
        <w:t xml:space="preserve"> (КНД 1150086)</w:t>
      </w:r>
      <w:r w:rsidR="00E87515" w:rsidRPr="002B368E">
        <w:rPr>
          <w:color w:val="000000"/>
        </w:rPr>
        <w:t>.</w:t>
      </w:r>
      <w:r w:rsidR="001717E7" w:rsidRPr="002B368E">
        <w:rPr>
          <w:color w:val="000000"/>
        </w:rPr>
        <w:t xml:space="preserve"> </w:t>
      </w:r>
    </w:p>
    <w:p w:rsidR="00712DF5" w:rsidRDefault="00712DF5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71B5" w:rsidRPr="00BD7C03" w:rsidRDefault="001371B5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368E">
        <w:rPr>
          <w:b/>
        </w:rPr>
        <w:t>При заполнении заявления обязательно указываются:</w:t>
      </w:r>
    </w:p>
    <w:p w:rsidR="002C3E6B" w:rsidRPr="002B368E" w:rsidRDefault="00225572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left="993" w:hanging="284"/>
        <w:jc w:val="both"/>
      </w:pPr>
      <w:r w:rsidRPr="002B368E">
        <w:t xml:space="preserve">       </w:t>
      </w:r>
      <w:r w:rsidR="00BF7137" w:rsidRPr="002B368E">
        <w:t>О</w:t>
      </w:r>
      <w:r w:rsidR="00083506" w:rsidRPr="002B368E">
        <w:t>снование для предоставления отсрочки или рассрочки;</w:t>
      </w:r>
    </w:p>
    <w:p w:rsidR="002C3E6B" w:rsidRPr="002B368E" w:rsidRDefault="00BF7137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2B368E">
        <w:t>С</w:t>
      </w:r>
      <w:r w:rsidR="00B83B10" w:rsidRPr="002B368E">
        <w:t xml:space="preserve">умма задолженности </w:t>
      </w:r>
      <w:r w:rsidR="00B83B10" w:rsidRPr="002B368E">
        <w:rPr>
          <w:color w:val="000000"/>
        </w:rPr>
        <w:t>и (или) налогов, сборов, страховых взносов, срок уплаты которых не наступил на день принятия уполномоченным органом решения об отсрочке или рассрочке</w:t>
      </w:r>
      <w:r w:rsidR="002C3E6B" w:rsidRPr="002B368E">
        <w:rPr>
          <w:color w:val="000000"/>
        </w:rPr>
        <w:t>;</w:t>
      </w:r>
    </w:p>
    <w:p w:rsidR="00B83B10" w:rsidRPr="002B368E" w:rsidRDefault="00BF7137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hanging="551"/>
        <w:jc w:val="both"/>
      </w:pPr>
      <w:r w:rsidRPr="002B368E">
        <w:rPr>
          <w:color w:val="000000"/>
        </w:rPr>
        <w:t>С</w:t>
      </w:r>
      <w:r w:rsidR="002C3E6B" w:rsidRPr="002B368E">
        <w:rPr>
          <w:color w:val="000000"/>
        </w:rPr>
        <w:t>рок</w:t>
      </w:r>
      <w:r w:rsidR="00B83B10" w:rsidRPr="002B368E">
        <w:rPr>
          <w:color w:val="000000"/>
        </w:rPr>
        <w:t>, на который запра</w:t>
      </w:r>
      <w:r w:rsidR="002C3E6B" w:rsidRPr="002B368E">
        <w:rPr>
          <w:color w:val="000000"/>
        </w:rPr>
        <w:t>шивается отсрочка или рассрочка.</w:t>
      </w:r>
    </w:p>
    <w:p w:rsidR="004335FE" w:rsidRDefault="004335FE" w:rsidP="004335FE">
      <w:pPr>
        <w:pStyle w:val="a3"/>
        <w:autoSpaceDE w:val="0"/>
        <w:autoSpaceDN w:val="0"/>
        <w:adjustRightInd w:val="0"/>
        <w:ind w:left="1260"/>
        <w:jc w:val="both"/>
        <w:rPr>
          <w:color w:val="000000"/>
        </w:rPr>
      </w:pPr>
    </w:p>
    <w:p w:rsidR="00736AD6" w:rsidRPr="00E67153" w:rsidRDefault="00736AD6" w:rsidP="00736AD6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67153">
        <w:rPr>
          <w:color w:val="000000"/>
          <w:sz w:val="26"/>
          <w:szCs w:val="26"/>
        </w:rPr>
        <w:t xml:space="preserve">Решение о предоставлении отсрочки или рассрочки принимается уполномоченным органом </w:t>
      </w:r>
      <w:r w:rsidRPr="00E67153">
        <w:rPr>
          <w:b/>
          <w:color w:val="000000"/>
          <w:sz w:val="26"/>
          <w:szCs w:val="26"/>
        </w:rPr>
        <w:t>в течение 10 дней со дня получения заявления</w:t>
      </w:r>
      <w:r w:rsidRPr="00E67153">
        <w:rPr>
          <w:color w:val="000000"/>
          <w:sz w:val="26"/>
          <w:szCs w:val="26"/>
        </w:rPr>
        <w:t xml:space="preserve"> о предоставлении отсрочки или рассрочки заинтересованного лица.</w:t>
      </w:r>
    </w:p>
    <w:p w:rsidR="00736AD6" w:rsidRPr="00736AD6" w:rsidRDefault="00736AD6" w:rsidP="00736AD6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</w:p>
    <w:p w:rsidR="00BA6B3B" w:rsidRDefault="00BA6B3B" w:rsidP="00BA6B3B">
      <w:pPr>
        <w:pStyle w:val="a3"/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BA6B3B">
        <w:rPr>
          <w:b/>
          <w:color w:val="000000"/>
          <w:sz w:val="28"/>
          <w:szCs w:val="28"/>
        </w:rPr>
        <w:t>Обеспечение исполнения обязательств</w:t>
      </w:r>
    </w:p>
    <w:p w:rsidR="00BA6B3B" w:rsidRPr="00BA6B3B" w:rsidRDefault="00BA6B3B" w:rsidP="00BA6B3B">
      <w:pPr>
        <w:pStyle w:val="a3"/>
        <w:autoSpaceDE w:val="0"/>
        <w:autoSpaceDN w:val="0"/>
        <w:adjustRightInd w:val="0"/>
        <w:ind w:left="1260"/>
        <w:jc w:val="center"/>
        <w:rPr>
          <w:b/>
          <w:color w:val="000000"/>
          <w:sz w:val="28"/>
          <w:szCs w:val="28"/>
        </w:rPr>
      </w:pP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>О</w:t>
      </w:r>
      <w:r w:rsidR="00E321BB" w:rsidRPr="002B368E">
        <w:rPr>
          <w:b/>
        </w:rPr>
        <w:t>бязательным условием</w:t>
      </w:r>
      <w:r w:rsidR="00E321BB" w:rsidRPr="002B368E">
        <w:t xml:space="preserve"> для предоставления отсрочки или рассрочки является представление обеспечения в форме</w:t>
      </w:r>
      <w:r w:rsidRPr="002B368E">
        <w:t xml:space="preserve"> (на выбор):</w:t>
      </w:r>
      <w:r w:rsidRPr="002B368E">
        <w:rPr>
          <w:b/>
        </w:rPr>
        <w:t xml:space="preserve"> - залога</w:t>
      </w: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 xml:space="preserve">                                                                        -</w:t>
      </w:r>
      <w:r w:rsidR="00E321BB" w:rsidRPr="002B368E">
        <w:rPr>
          <w:b/>
        </w:rPr>
        <w:t xml:space="preserve"> поручительства </w:t>
      </w:r>
    </w:p>
    <w:p w:rsidR="00E321BB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 xml:space="preserve">                                                                        - </w:t>
      </w:r>
      <w:r w:rsidR="00E321BB" w:rsidRPr="002B368E">
        <w:rPr>
          <w:b/>
        </w:rPr>
        <w:t>банковск</w:t>
      </w:r>
      <w:r w:rsidRPr="002B368E">
        <w:rPr>
          <w:b/>
        </w:rPr>
        <w:t>ой гарантии</w:t>
      </w: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4C1C" w:rsidRPr="00225572" w:rsidRDefault="00B7731E" w:rsidP="00B7731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B368E">
        <w:rPr>
          <w:color w:val="000000"/>
        </w:rPr>
        <w:lastRenderedPageBreak/>
        <w:t>При отсутствии в течение 30 календарных дней, следующих</w:t>
      </w:r>
      <w:r w:rsidRPr="00225572">
        <w:rPr>
          <w:color w:val="000000"/>
        </w:rPr>
        <w:t xml:space="preserve"> за днем принятия решения о предоставлении отсрочки или рассрочки, заключенных договора залога, договора поручительства, предоставленной банковской гарантии либо отказе в согласовании финансовыми органами субъектов Российской Федерации, муниципальных образований</w:t>
      </w:r>
      <w:r w:rsidR="00225572">
        <w:rPr>
          <w:color w:val="000000"/>
        </w:rPr>
        <w:t xml:space="preserve"> в соответствии с п.</w:t>
      </w:r>
      <w:r w:rsidRPr="00225572">
        <w:rPr>
          <w:color w:val="000000"/>
        </w:rPr>
        <w:t xml:space="preserve"> 2 ст</w:t>
      </w:r>
      <w:r w:rsidR="00225572">
        <w:rPr>
          <w:color w:val="000000"/>
        </w:rPr>
        <w:t>.</w:t>
      </w:r>
      <w:r w:rsidRPr="00225572">
        <w:rPr>
          <w:color w:val="000000"/>
        </w:rPr>
        <w:t xml:space="preserve"> 63 </w:t>
      </w:r>
      <w:r w:rsidR="00010B5F" w:rsidRPr="00225572">
        <w:rPr>
          <w:color w:val="000000"/>
        </w:rPr>
        <w:t>НК РФ</w:t>
      </w:r>
      <w:r w:rsidRPr="00225572">
        <w:rPr>
          <w:color w:val="000000"/>
        </w:rPr>
        <w:t xml:space="preserve"> соответствующее решени</w:t>
      </w:r>
      <w:r w:rsidR="00225572">
        <w:rPr>
          <w:color w:val="000000"/>
        </w:rPr>
        <w:t>е о предоставлении отсрочки/</w:t>
      </w:r>
      <w:r w:rsidRPr="00225572">
        <w:rPr>
          <w:color w:val="000000"/>
        </w:rPr>
        <w:t xml:space="preserve">рассрочки не вступает в силу. </w:t>
      </w:r>
    </w:p>
    <w:p w:rsidR="00225572" w:rsidRPr="00B7731E" w:rsidRDefault="00225572" w:rsidP="00B7731E">
      <w:pPr>
        <w:autoSpaceDE w:val="0"/>
        <w:autoSpaceDN w:val="0"/>
        <w:adjustRightInd w:val="0"/>
        <w:ind w:firstLine="709"/>
        <w:jc w:val="both"/>
      </w:pPr>
    </w:p>
    <w:p w:rsidR="00C95761" w:rsidRPr="00DE6B23" w:rsidRDefault="00DE6B23" w:rsidP="00DE6B23">
      <w:pPr>
        <w:pStyle w:val="s1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BA0971">
        <w:rPr>
          <w:b/>
          <w:color w:val="000000"/>
          <w:sz w:val="28"/>
          <w:szCs w:val="28"/>
        </w:rPr>
        <w:t xml:space="preserve">тсрочка или </w:t>
      </w:r>
      <w:r w:rsidR="00787D73" w:rsidRPr="00DE6B23">
        <w:rPr>
          <w:b/>
          <w:color w:val="000000"/>
          <w:sz w:val="28"/>
          <w:szCs w:val="28"/>
        </w:rPr>
        <w:t>рассрочка не может</w:t>
      </w:r>
      <w:r>
        <w:rPr>
          <w:b/>
          <w:color w:val="000000"/>
          <w:sz w:val="28"/>
          <w:szCs w:val="28"/>
        </w:rPr>
        <w:t xml:space="preserve"> быть предоставлена</w:t>
      </w:r>
      <w:r w:rsidR="00C95761" w:rsidRPr="00DE6B23">
        <w:rPr>
          <w:b/>
          <w:color w:val="000000"/>
          <w:sz w:val="28"/>
          <w:szCs w:val="28"/>
        </w:rPr>
        <w:t xml:space="preserve"> если:</w:t>
      </w:r>
    </w:p>
    <w:p w:rsidR="00DE6B23" w:rsidRPr="00144A29" w:rsidRDefault="00DE6B23" w:rsidP="00C95761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1) в отношении заинтересованного лица возбуждено уголовное дело по признакам преступления, связанного с нарушением законодательства о налогах и сборах, либо в отношении законного представителя (бывшего законного представителя) организации - заинтересованного лица возбуждено уголовное дело по признакам преступления, связанного с нарушением этой организацией законодательства о налогах и сборах;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2) наличие обязанности по уплате налогов, сборов, страховых взносов, пеней, штрафов, процентов обжалуется заинтересованным лицом в соответствии с главой 19 настоящего Кодекса в части сумм, указанных в заявлении о предоставлении отсрочки или рассрочки, либо проводится производство по делу о налоговом правонарушении либо по делу об административном правонарушении в области налогов, сборов, страховых взносов, таможенного дела в части налогов, подлежащих уплате в связи с перемещением товаров через таможенную границу Евразийского экономического союза;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3) заинтересованное лицо собирается выехать за пределы Российской Федерации на постоянное место жительства;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4) в течение трех лет, предшествующих дню подачи заинтересованным лицом заявления о предоставлении в соответствии с настоящей главой отсрочки или рассрочки, инвестиционного налогового кред</w:t>
      </w:r>
      <w:r w:rsidR="00804AE1">
        <w:rPr>
          <w:color w:val="000000"/>
        </w:rPr>
        <w:t>ита, органом, указанным в ст.</w:t>
      </w:r>
      <w:r w:rsidRPr="00144A29">
        <w:rPr>
          <w:color w:val="000000"/>
        </w:rPr>
        <w:t xml:space="preserve"> 63 </w:t>
      </w:r>
      <w:r w:rsidR="00804AE1">
        <w:rPr>
          <w:color w:val="000000"/>
        </w:rPr>
        <w:t>НК РФ</w:t>
      </w:r>
      <w:r w:rsidRPr="00144A29">
        <w:rPr>
          <w:color w:val="000000"/>
        </w:rPr>
        <w:t>, было вынесено решение о досрочном прекращении действия ранее предоставленной отсрочки или рассрочки,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рассрочки, инвестиционного налогового кредита;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5) заинтересованное лицо - организация находится в процессе ликвидации;</w:t>
      </w:r>
    </w:p>
    <w:p w:rsidR="00C95761" w:rsidRPr="008763B6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3B6">
        <w:rPr>
          <w:color w:val="000000"/>
        </w:rPr>
        <w:t>6) в отношении заинтересованного лица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(банкротстве).</w:t>
      </w:r>
    </w:p>
    <w:p w:rsidR="00575E18" w:rsidRPr="008763B6" w:rsidRDefault="00575E18" w:rsidP="00B30DCF">
      <w:pPr>
        <w:autoSpaceDE w:val="0"/>
        <w:autoSpaceDN w:val="0"/>
        <w:adjustRightInd w:val="0"/>
        <w:ind w:firstLine="540"/>
        <w:jc w:val="both"/>
      </w:pPr>
    </w:p>
    <w:p w:rsidR="00575E18" w:rsidRPr="008763B6" w:rsidRDefault="00575E18" w:rsidP="00C373EA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24"/>
          <w:szCs w:val="24"/>
        </w:rPr>
      </w:pPr>
    </w:p>
    <w:p w:rsidR="003717CE" w:rsidRPr="008763B6" w:rsidRDefault="00AC528E" w:rsidP="003717CE">
      <w:pPr>
        <w:contextualSpacing/>
      </w:pPr>
      <w:r w:rsidRPr="004D28D9">
        <w:rPr>
          <w:b/>
        </w:rPr>
        <w:t>Телефон для связи</w:t>
      </w:r>
      <w:r w:rsidRPr="008763B6">
        <w:t xml:space="preserve">: </w:t>
      </w:r>
      <w:r w:rsidR="003717CE" w:rsidRPr="008763B6">
        <w:t>(3012) 37-83-48, доб. 3841</w:t>
      </w:r>
      <w:r w:rsidR="005042CC" w:rsidRPr="008763B6">
        <w:t>, 3842</w:t>
      </w:r>
      <w:r w:rsidR="00920896">
        <w:t>, 3846</w:t>
      </w:r>
    </w:p>
    <w:p w:rsidR="003717CE" w:rsidRPr="00144A29" w:rsidRDefault="003717CE" w:rsidP="003717CE">
      <w:pPr>
        <w:autoSpaceDE w:val="0"/>
        <w:autoSpaceDN w:val="0"/>
        <w:adjustRightInd w:val="0"/>
        <w:ind w:firstLine="540"/>
        <w:jc w:val="both"/>
      </w:pPr>
    </w:p>
    <w:p w:rsidR="007B2F0A" w:rsidRDefault="007B2F0A" w:rsidP="00B30DCF">
      <w:pPr>
        <w:autoSpaceDE w:val="0"/>
        <w:autoSpaceDN w:val="0"/>
        <w:adjustRightInd w:val="0"/>
        <w:ind w:firstLine="540"/>
        <w:jc w:val="both"/>
      </w:pPr>
    </w:p>
    <w:sectPr w:rsidR="007B2F0A" w:rsidSect="00580170">
      <w:foot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1E" w:rsidRDefault="005F2C1E" w:rsidP="006A4875">
      <w:r>
        <w:separator/>
      </w:r>
    </w:p>
  </w:endnote>
  <w:endnote w:type="continuationSeparator" w:id="0">
    <w:p w:rsidR="005F2C1E" w:rsidRDefault="005F2C1E" w:rsidP="006A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972617"/>
      <w:docPartObj>
        <w:docPartGallery w:val="Page Numbers (Bottom of Page)"/>
        <w:docPartUnique/>
      </w:docPartObj>
    </w:sdtPr>
    <w:sdtEndPr/>
    <w:sdtContent>
      <w:p w:rsidR="006A4875" w:rsidRDefault="006A48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D23">
          <w:rPr>
            <w:noProof/>
          </w:rPr>
          <w:t>3</w:t>
        </w:r>
        <w:r>
          <w:fldChar w:fldCharType="end"/>
        </w:r>
      </w:p>
    </w:sdtContent>
  </w:sdt>
  <w:p w:rsidR="006A4875" w:rsidRDefault="006A48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1E" w:rsidRDefault="005F2C1E" w:rsidP="006A4875">
      <w:r>
        <w:separator/>
      </w:r>
    </w:p>
  </w:footnote>
  <w:footnote w:type="continuationSeparator" w:id="0">
    <w:p w:rsidR="005F2C1E" w:rsidRDefault="005F2C1E" w:rsidP="006A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05569"/>
    <w:multiLevelType w:val="hybridMultilevel"/>
    <w:tmpl w:val="F392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72B7E"/>
    <w:multiLevelType w:val="hybridMultilevel"/>
    <w:tmpl w:val="57D01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BD0BC3"/>
    <w:multiLevelType w:val="hybridMultilevel"/>
    <w:tmpl w:val="1F183532"/>
    <w:lvl w:ilvl="0" w:tplc="DFC29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0D611E"/>
    <w:multiLevelType w:val="hybridMultilevel"/>
    <w:tmpl w:val="B98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A123F"/>
    <w:multiLevelType w:val="hybridMultilevel"/>
    <w:tmpl w:val="E66A1068"/>
    <w:lvl w:ilvl="0" w:tplc="B372C7D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2D94B97"/>
    <w:multiLevelType w:val="hybridMultilevel"/>
    <w:tmpl w:val="3B7A0A9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3E02CF6"/>
    <w:multiLevelType w:val="hybridMultilevel"/>
    <w:tmpl w:val="25FCA292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40412E9"/>
    <w:multiLevelType w:val="hybridMultilevel"/>
    <w:tmpl w:val="7522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6229B"/>
    <w:multiLevelType w:val="hybridMultilevel"/>
    <w:tmpl w:val="F392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1977"/>
    <w:multiLevelType w:val="hybridMultilevel"/>
    <w:tmpl w:val="4D2AB71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5137756"/>
    <w:multiLevelType w:val="hybridMultilevel"/>
    <w:tmpl w:val="1148359E"/>
    <w:lvl w:ilvl="0" w:tplc="2FCAD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FA09EA"/>
    <w:multiLevelType w:val="hybridMultilevel"/>
    <w:tmpl w:val="54A6E810"/>
    <w:lvl w:ilvl="0" w:tplc="50287E0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2" w15:restartNumberingAfterBreak="0">
    <w:nsid w:val="58087554"/>
    <w:multiLevelType w:val="hybridMultilevel"/>
    <w:tmpl w:val="BB96146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D041EE1"/>
    <w:multiLevelType w:val="hybridMultilevel"/>
    <w:tmpl w:val="8CEC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13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BB"/>
    <w:rsid w:val="000065B7"/>
    <w:rsid w:val="00010B5F"/>
    <w:rsid w:val="00051A0F"/>
    <w:rsid w:val="00051AEF"/>
    <w:rsid w:val="000646DF"/>
    <w:rsid w:val="00064BE6"/>
    <w:rsid w:val="000804C5"/>
    <w:rsid w:val="00083506"/>
    <w:rsid w:val="000835D3"/>
    <w:rsid w:val="000A5CE8"/>
    <w:rsid w:val="000D1823"/>
    <w:rsid w:val="001145F9"/>
    <w:rsid w:val="00121DE4"/>
    <w:rsid w:val="0013562A"/>
    <w:rsid w:val="00135CA9"/>
    <w:rsid w:val="001371B5"/>
    <w:rsid w:val="001378F7"/>
    <w:rsid w:val="00144A29"/>
    <w:rsid w:val="00145B8B"/>
    <w:rsid w:val="00157877"/>
    <w:rsid w:val="001717E7"/>
    <w:rsid w:val="001A08AA"/>
    <w:rsid w:val="001D2352"/>
    <w:rsid w:val="001F11BB"/>
    <w:rsid w:val="00202404"/>
    <w:rsid w:val="00202CE8"/>
    <w:rsid w:val="00207E25"/>
    <w:rsid w:val="00223FDA"/>
    <w:rsid w:val="00225572"/>
    <w:rsid w:val="002334B4"/>
    <w:rsid w:val="00237851"/>
    <w:rsid w:val="0025174F"/>
    <w:rsid w:val="002779C5"/>
    <w:rsid w:val="002955F2"/>
    <w:rsid w:val="002A6271"/>
    <w:rsid w:val="002B368E"/>
    <w:rsid w:val="002C3E6B"/>
    <w:rsid w:val="002C59A5"/>
    <w:rsid w:val="0034039D"/>
    <w:rsid w:val="003717CE"/>
    <w:rsid w:val="00373660"/>
    <w:rsid w:val="00375190"/>
    <w:rsid w:val="00380288"/>
    <w:rsid w:val="003A05C3"/>
    <w:rsid w:val="003B10D7"/>
    <w:rsid w:val="003C5629"/>
    <w:rsid w:val="003C6376"/>
    <w:rsid w:val="003D1580"/>
    <w:rsid w:val="003D3876"/>
    <w:rsid w:val="003E0D8B"/>
    <w:rsid w:val="003E54CA"/>
    <w:rsid w:val="003E5DA7"/>
    <w:rsid w:val="0042603A"/>
    <w:rsid w:val="004335FE"/>
    <w:rsid w:val="00452EAC"/>
    <w:rsid w:val="004751DC"/>
    <w:rsid w:val="00490A66"/>
    <w:rsid w:val="004C51D7"/>
    <w:rsid w:val="004C674D"/>
    <w:rsid w:val="004D28D9"/>
    <w:rsid w:val="004D3D23"/>
    <w:rsid w:val="004F72E5"/>
    <w:rsid w:val="005042CC"/>
    <w:rsid w:val="00533636"/>
    <w:rsid w:val="0053767B"/>
    <w:rsid w:val="00540398"/>
    <w:rsid w:val="0055764D"/>
    <w:rsid w:val="00560124"/>
    <w:rsid w:val="00575E18"/>
    <w:rsid w:val="00580170"/>
    <w:rsid w:val="005F2C1E"/>
    <w:rsid w:val="005F4BD7"/>
    <w:rsid w:val="005F6727"/>
    <w:rsid w:val="0061422F"/>
    <w:rsid w:val="006238BA"/>
    <w:rsid w:val="0065533D"/>
    <w:rsid w:val="00660968"/>
    <w:rsid w:val="0067110E"/>
    <w:rsid w:val="00674CDE"/>
    <w:rsid w:val="00677B5F"/>
    <w:rsid w:val="006941B1"/>
    <w:rsid w:val="0069572E"/>
    <w:rsid w:val="006A40E4"/>
    <w:rsid w:val="006A4875"/>
    <w:rsid w:val="006B6DAA"/>
    <w:rsid w:val="006C47D3"/>
    <w:rsid w:val="006E2B86"/>
    <w:rsid w:val="006E3AE1"/>
    <w:rsid w:val="006E4E4E"/>
    <w:rsid w:val="00712DF5"/>
    <w:rsid w:val="00714195"/>
    <w:rsid w:val="00736AD6"/>
    <w:rsid w:val="0074649F"/>
    <w:rsid w:val="007642A6"/>
    <w:rsid w:val="00764BFB"/>
    <w:rsid w:val="00767F98"/>
    <w:rsid w:val="007724C2"/>
    <w:rsid w:val="00787D73"/>
    <w:rsid w:val="00791FB3"/>
    <w:rsid w:val="007923E9"/>
    <w:rsid w:val="0079611D"/>
    <w:rsid w:val="007A3D78"/>
    <w:rsid w:val="007A5A2A"/>
    <w:rsid w:val="007B23E3"/>
    <w:rsid w:val="007B2F0A"/>
    <w:rsid w:val="007D1693"/>
    <w:rsid w:val="007D2400"/>
    <w:rsid w:val="007D29FF"/>
    <w:rsid w:val="007E43F4"/>
    <w:rsid w:val="00804AE1"/>
    <w:rsid w:val="00831258"/>
    <w:rsid w:val="008536D2"/>
    <w:rsid w:val="00860444"/>
    <w:rsid w:val="008763B6"/>
    <w:rsid w:val="00880617"/>
    <w:rsid w:val="008C48F0"/>
    <w:rsid w:val="00915377"/>
    <w:rsid w:val="00920896"/>
    <w:rsid w:val="00941A52"/>
    <w:rsid w:val="009919FB"/>
    <w:rsid w:val="009977FE"/>
    <w:rsid w:val="009A48BF"/>
    <w:rsid w:val="009C23E1"/>
    <w:rsid w:val="009F4F2D"/>
    <w:rsid w:val="00A00895"/>
    <w:rsid w:val="00A02B9B"/>
    <w:rsid w:val="00A34347"/>
    <w:rsid w:val="00A45FB4"/>
    <w:rsid w:val="00A54D27"/>
    <w:rsid w:val="00A65009"/>
    <w:rsid w:val="00A84A24"/>
    <w:rsid w:val="00A859C3"/>
    <w:rsid w:val="00AB2221"/>
    <w:rsid w:val="00AB4F5D"/>
    <w:rsid w:val="00AC528E"/>
    <w:rsid w:val="00AD0502"/>
    <w:rsid w:val="00AD3157"/>
    <w:rsid w:val="00AF2654"/>
    <w:rsid w:val="00B0315C"/>
    <w:rsid w:val="00B1146F"/>
    <w:rsid w:val="00B30DCF"/>
    <w:rsid w:val="00B3687C"/>
    <w:rsid w:val="00B3793D"/>
    <w:rsid w:val="00B61C2E"/>
    <w:rsid w:val="00B62A33"/>
    <w:rsid w:val="00B7731E"/>
    <w:rsid w:val="00B83B10"/>
    <w:rsid w:val="00BA0971"/>
    <w:rsid w:val="00BA1A19"/>
    <w:rsid w:val="00BA6B3B"/>
    <w:rsid w:val="00BC7D72"/>
    <w:rsid w:val="00BD4DBD"/>
    <w:rsid w:val="00BD7C03"/>
    <w:rsid w:val="00BE349F"/>
    <w:rsid w:val="00BE4AD2"/>
    <w:rsid w:val="00BE7522"/>
    <w:rsid w:val="00BE7F09"/>
    <w:rsid w:val="00BF40F0"/>
    <w:rsid w:val="00BF7137"/>
    <w:rsid w:val="00C25649"/>
    <w:rsid w:val="00C32078"/>
    <w:rsid w:val="00C373EA"/>
    <w:rsid w:val="00C37ADB"/>
    <w:rsid w:val="00C72B7B"/>
    <w:rsid w:val="00C7388B"/>
    <w:rsid w:val="00C947A7"/>
    <w:rsid w:val="00C95761"/>
    <w:rsid w:val="00CA2218"/>
    <w:rsid w:val="00CD1307"/>
    <w:rsid w:val="00D02B1C"/>
    <w:rsid w:val="00D17850"/>
    <w:rsid w:val="00D2014D"/>
    <w:rsid w:val="00D45716"/>
    <w:rsid w:val="00D633AB"/>
    <w:rsid w:val="00D864A4"/>
    <w:rsid w:val="00D868F7"/>
    <w:rsid w:val="00D977FE"/>
    <w:rsid w:val="00DE6B23"/>
    <w:rsid w:val="00DE7A24"/>
    <w:rsid w:val="00E11222"/>
    <w:rsid w:val="00E25FEC"/>
    <w:rsid w:val="00E321BB"/>
    <w:rsid w:val="00E4160A"/>
    <w:rsid w:val="00E67153"/>
    <w:rsid w:val="00E87515"/>
    <w:rsid w:val="00EA2A9E"/>
    <w:rsid w:val="00EF5815"/>
    <w:rsid w:val="00F14C1C"/>
    <w:rsid w:val="00F30687"/>
    <w:rsid w:val="00F32033"/>
    <w:rsid w:val="00F47003"/>
    <w:rsid w:val="00FA7AAA"/>
    <w:rsid w:val="00FB0E3C"/>
    <w:rsid w:val="00F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4783F1-1A26-4F19-AA66-72CCAE27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0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48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8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38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38028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02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380288"/>
    <w:rPr>
      <w:rFonts w:cs="Times New Roman"/>
      <w:vertAlign w:val="superscript"/>
    </w:rPr>
  </w:style>
  <w:style w:type="paragraph" w:customStyle="1" w:styleId="s1">
    <w:name w:val="s_1"/>
    <w:basedOn w:val="a"/>
    <w:rsid w:val="0069572E"/>
    <w:pPr>
      <w:spacing w:before="100" w:beforeAutospacing="1" w:after="100" w:afterAutospacing="1"/>
    </w:pPr>
  </w:style>
  <w:style w:type="paragraph" w:customStyle="1" w:styleId="s15">
    <w:name w:val="s_15"/>
    <w:basedOn w:val="a"/>
    <w:rsid w:val="00C95761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C95761"/>
  </w:style>
  <w:style w:type="paragraph" w:customStyle="1" w:styleId="Style10">
    <w:name w:val="Style10"/>
    <w:basedOn w:val="a"/>
    <w:uiPriority w:val="99"/>
    <w:rsid w:val="00575E18"/>
    <w:pPr>
      <w:widowControl w:val="0"/>
      <w:autoSpaceDE w:val="0"/>
      <w:autoSpaceDN w:val="0"/>
      <w:adjustRightInd w:val="0"/>
      <w:spacing w:line="300" w:lineRule="exact"/>
      <w:ind w:firstLine="701"/>
      <w:jc w:val="both"/>
    </w:pPr>
  </w:style>
  <w:style w:type="character" w:customStyle="1" w:styleId="FontStyle25">
    <w:name w:val="Font Style25"/>
    <w:uiPriority w:val="99"/>
    <w:rsid w:val="00575E18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2F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2F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80CF-58AB-43A9-93F4-8884482F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Бугдашкина Александра Александровна</dc:creator>
  <cp:keywords/>
  <dc:description/>
  <cp:lastModifiedBy>Цыбиков Чингиз Григорьевич</cp:lastModifiedBy>
  <cp:revision>7</cp:revision>
  <cp:lastPrinted>2023-08-23T02:34:00Z</cp:lastPrinted>
  <dcterms:created xsi:type="dcterms:W3CDTF">2024-08-12T09:21:00Z</dcterms:created>
  <dcterms:modified xsi:type="dcterms:W3CDTF">2024-09-24T03:43:00Z</dcterms:modified>
</cp:coreProperties>
</file>