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xl/calcChain.xml" ContentType="application/vnd.openxmlformats-officedocument.spreadsheetml.calcCh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mc:Ignorable="x15">
  <fileVersion appName="xl" lastEdited="6" lowestEdited="6" rupBuild="14420"/>
  <workbookPr defaultThemeVersion="153222"/>
  <mc:AlternateContent xmlns:mc="http://schemas.openxmlformats.org/markup-compatibility/2006">
    <mc:Choice Requires="x15">
      <x15ac:absPath xmlns:x15ac="http://schemas.microsoft.com/office/spreadsheetml/2010/11/ac" url="C:\Users\0300-01-500\Documents\Работа\Разное\0_Личный кабинет\00_Справки_УФНС\2026\Ежемесячная\01_Январь\Сайт\"/>
    </mc:Choice>
  </mc:AlternateContent>
  <bookViews>
    <workbookView xWindow="0" yWindow="0" windowWidth="28800" windowHeight="11835"/>
  </bookViews>
  <sheets>
    <sheet name="Sheet0" sheetId="1" r:id="rId1"/>
  </sheets>
  <calcPr calcId="152511"/>
</workbook>
</file>

<file path=xl/calcChain.xml><?xml version="1.0" encoding="utf-8"?>
<calcChain xmlns="http://schemas.openxmlformats.org/spreadsheetml/2006/main">
  <c r="BC6" i="1" l="1"/>
  <c r="T6" i="1"/>
</calcChain>
</file>

<file path=xl/sharedStrings.xml><?xml version="1.0" encoding="utf-8"?>
<sst xmlns="http://schemas.openxmlformats.org/spreadsheetml/2006/main" count="60" uniqueCount="60">
  <si>
    <t>№ 
 п/п</t>
  </si>
  <si>
    <t>Код налогового органа</t>
  </si>
  <si>
    <t>Наименование территориального налогового органа</t>
  </si>
  <si>
    <t>Наименование вопроса в соответствии с тематическим классификатором обращений</t>
  </si>
  <si>
    <t>ИТОГО</t>
  </si>
  <si>
    <t>0003.0008.0086.1198
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t>
  </si>
  <si>
    <t>0003.0008.0086.0540
Земельный налог</t>
  </si>
  <si>
    <t>0003.0008.0086.0543
Транспортный налог</t>
  </si>
  <si>
    <t>0003.0008.0086.0544
Налог на имущество</t>
  </si>
  <si>
    <t>0003.0008.0086.0545
Налог на доходы физических лиц</t>
  </si>
  <si>
    <t>0003.0008.0086.0548
Налогообложение малого бизнеса, специальных налоговых режимов</t>
  </si>
  <si>
    <t>0003.0008.0086.0558
Задолженность по налогам, сборам и взносам в бюджеты государственных внебюджетных фондов</t>
  </si>
  <si>
    <t>0003.0008.0086.0560
Уклонение от налогообложения</t>
  </si>
  <si>
    <t>0003.0008.0086.0564
Контроль исполнения налогового законодательства физическими и юридическими лицами</t>
  </si>
  <si>
    <t>0003.0008.0086.0557
Возврат или зачет излишне уплаченных или излишне взысканных сумм налогов, сборов, взносов, пеней и штрафов</t>
  </si>
  <si>
    <t>0003.0008.0086.0552
Организация работы с налогоплательщиками</t>
  </si>
  <si>
    <t>0003.0008.0086.0565
Регистрация юридических лиц, физических лиц в качестве индивидуальных предпринимателей и крестьянских (фермерских) хозяйств</t>
  </si>
  <si>
    <t>0003.0008.0086.0562
Оказание услуг в электронной форме. Пользование информационными ресурсами</t>
  </si>
  <si>
    <t>0003.0008.0086.0567
Надзор в области организации и проведения азартных игр и лотерей</t>
  </si>
  <si>
    <t>0003.0008.0086.0551
Учет налогоплательщиков. Получение и отказ от ИНН</t>
  </si>
  <si>
    <t>0003.0008.0086.0568
Регистрация контрольно-кассовой техники, используемой организациями и индивидуальными предпринимателями</t>
  </si>
  <si>
    <t>По другим вопросам</t>
  </si>
  <si>
    <t>0001.0002.0023.0063.0104
Функционал личного кабинета налогоплательщика для физических лиц</t>
  </si>
  <si>
    <t>0001.0002.0023.0063.0105
Функционал личного кабинета налогоплательщиков индивидуального предпринимателя</t>
  </si>
  <si>
    <t>0001.0002.0024.0069
Прохождение государственной службы Российской Федерации</t>
  </si>
  <si>
    <t>0001.0002.0027.0122
Неполучение ответа  на обращение</t>
  </si>
  <si>
    <t>0001.0002.0027.0125
Результаты рассмотрения обращений</t>
  </si>
  <si>
    <t>0001.0002.0027.0128
Некорректные обращения</t>
  </si>
  <si>
    <t>0001.0002.0027.0131
Прекращение рассмотрения обращения</t>
  </si>
  <si>
    <t>0001.0002.0027.0132
Предоставление дополнительных документов и материалов</t>
  </si>
  <si>
    <t>0001.0002.0027.0133
Истребование дополнительных документов и материалов, в том числе в электронной форме</t>
  </si>
  <si>
    <t>0001.0003.0030.0202
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t>
  </si>
  <si>
    <t>0001.0003.0031.0203
Регистрация, перерегистрация юридических лиц всех форм собственности и видов деятельности</t>
  </si>
  <si>
    <t>0002.0007.0068.0279
Исчисление и уплата страховых взносов в бюджеты государственных внебюджетных фондов</t>
  </si>
  <si>
    <t>0003.0008.0086.0538
Налоговые преференции и льготы физическим лицам</t>
  </si>
  <si>
    <t>0003.0008.0086.0539
Водный налог</t>
  </si>
  <si>
    <t>0003.0008.0086.0541
Налог на добавленную стоимость</t>
  </si>
  <si>
    <t>0003.0008.0086.0547
Госпошлины</t>
  </si>
  <si>
    <t>0003.0008.0086.0548.0093
Налогообложение малого бизнеса</t>
  </si>
  <si>
    <t>0003.0008.0086.0548.0094
Налог на профессиональный доход</t>
  </si>
  <si>
    <t>0003.0008.0086.0548.0095
Иные специальные налоговые режимы</t>
  </si>
  <si>
    <t>0003.0008.0086.0549
Юридические вопросы по налогам и сборам</t>
  </si>
  <si>
    <t>0003.0008.0086.0553
Актуализация сведений об объектах налогообложения</t>
  </si>
  <si>
    <t>0003.0008.0086.0554
Получение налоговых уведомлений об уплате налога</t>
  </si>
  <si>
    <t>0003.0008.0086.0555
Налоговая отчетность</t>
  </si>
  <si>
    <t>0003.0008.0086.0556
Контроль и надзор в налоговой сфере</t>
  </si>
  <si>
    <t>0003.0008.0086.0558.0098
Учет уплаченных налогов, сборов и иных платежей (розыск платежа)</t>
  </si>
  <si>
    <t>0003.0008.0086.0558.0100
Подтверждение статуса налогового резидента Российской Федерации</t>
  </si>
  <si>
    <t>0003.0008.0086.0558.0107
Задолженность по налогам, сборам и взносам перед бюджетом Российской Федерации. Взыскание задолженности</t>
  </si>
  <si>
    <t>0003.0008.0086.0559
Предоставление отсрочки или рассрочки по уплате налога, сбора, пени, штрафа</t>
  </si>
  <si>
    <t>0003.0008.0086.0562.0090
Предоставление сведений из ЕРН</t>
  </si>
  <si>
    <t>0003.0008.0086.0566
Регистрация физических лиц в качестве индивидуальных предпринимателей</t>
  </si>
  <si>
    <t>0003.0008.0086.0568.0091
Регистрация контрольно-кассовой техники</t>
  </si>
  <si>
    <t>0003.0008.0086.0568.0092
Контроль и надзор в сфере применения контрольно-кассовой техники</t>
  </si>
  <si>
    <t>0003.0008.0089.0624
Валютный контроль</t>
  </si>
  <si>
    <t>0003.0012.0132.0877
Оказание услуг в электронном виде</t>
  </si>
  <si>
    <t>0300</t>
  </si>
  <si>
    <t>Управление ФНС России по Республике Бурятия</t>
  </si>
  <si>
    <t>Статистические данные по обращениям граждан, поступившим в Управления Федеральной налоговой службы по Республике Бурятия за период с 01.02.2026 г. по 28.02.2026 г.</t>
  </si>
  <si>
    <t xml:space="preserve">Приложение № 3
к справке за февраль 2026 года
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mc:Ignorable="x14ac">
  <fonts count="10" x14ac:knownFonts="1">
    <font>
      <sz val="11"/>
      <color indexed="8"/>
      <name val="Calibri"/>
      <family val="2"/>
      <scheme val="minor"/>
    </font>
    <font>
      <b/>
      <sz val="11"/>
      <name val="Times New Roman"/>
      <family val="1"/>
      <charset val="204"/>
    </font>
    <font>
      <b/>
      <sz val="11"/>
      <name val="Times New Roman"/>
      <family val="1"/>
      <charset val="204"/>
    </font>
    <font>
      <sz val="14"/>
      <name val="Times New Roman"/>
      <family val="1"/>
      <charset val="204"/>
    </font>
    <font>
      <sz val="14"/>
      <name val="Times New Roman"/>
      <family val="1"/>
      <charset val="204"/>
    </font>
    <font>
      <b/>
      <sz val="14"/>
      <name val="Times New Roman"/>
      <family val="1"/>
      <charset val="204"/>
    </font>
    <font>
      <b/>
      <sz val="11"/>
      <name val="Times New Roman"/>
      <family val="1"/>
      <charset val="204"/>
    </font>
    <font>
      <b/>
      <sz val="11"/>
      <name val="Times New Roman"/>
      <family val="1"/>
      <charset val="204"/>
    </font>
    <font>
      <b/>
      <sz val="9"/>
      <name val="Times New Roman"/>
      <family val="1"/>
      <charset val="204"/>
    </font>
    <font>
      <sz val="11"/>
      <color indexed="8"/>
      <name val="Times New Roman"/>
      <family val="1"/>
      <charset val="204"/>
    </font>
  </fonts>
  <fills count="2">
    <fill>
      <patternFill patternType="none"/>
    </fill>
    <fill>
      <patternFill patternType="gray125"/>
    </fill>
  </fills>
  <borders count="3">
    <border>
      <left/>
      <right/>
      <top/>
      <bottom/>
      <diagonal/>
    </border>
    <border>
      <left/>
      <right/>
      <top style="thin">
        <color auto="1"/>
      </top>
      <bottom/>
      <diagonal/>
    </border>
    <border>
      <left style="thin">
        <color auto="1"/>
      </left>
      <right style="thin">
        <color auto="1"/>
      </right>
      <top style="thin">
        <color auto="1"/>
      </top>
      <bottom style="thin">
        <color auto="1"/>
      </bottom>
      <diagonal/>
    </border>
  </borders>
  <cellStyleXfs count="1">
    <xf numFmtId="0" fontId="0" fillId="0" borderId="0"/>
  </cellStyleXfs>
  <cellXfs count="14">
    <xf numFmtId="0" fontId="0" fillId="0" borderId="0" xfId="0"/>
    <xf numFmtId="0" fontId="1" fillId="0" borderId="2" xfId="0" applyFont="1" applyBorder="1" applyAlignment="1">
      <alignment horizontal="center" vertical="center" wrapText="1" indent="1" shrinkToFit="1"/>
    </xf>
    <xf numFmtId="0" fontId="8" fillId="0" borderId="2" xfId="0" applyFont="1" applyBorder="1" applyAlignment="1">
      <alignment horizontal="center" vertical="center" textRotation="90" wrapText="1" indent="1"/>
    </xf>
    <xf numFmtId="0" fontId="2" fillId="0" borderId="2" xfId="0" applyFont="1" applyFill="1" applyBorder="1" applyAlignment="1">
      <alignment horizontal="center" vertical="center" wrapText="1" indent="1" shrinkToFit="1"/>
    </xf>
    <xf numFmtId="0" fontId="3" fillId="0" borderId="2" xfId="0" applyFont="1" applyFill="1" applyBorder="1" applyAlignment="1">
      <alignment horizontal="center" vertical="center" wrapText="1" indent="1" shrinkToFit="1"/>
    </xf>
    <xf numFmtId="0" fontId="4" fillId="0" borderId="2" xfId="0" applyFont="1" applyFill="1" applyBorder="1" applyAlignment="1">
      <alignment horizontal="center" vertical="center" wrapText="1" indent="1" shrinkToFit="1"/>
    </xf>
    <xf numFmtId="0" fontId="9" fillId="0" borderId="0" xfId="0" applyFont="1" applyAlignment="1">
      <alignment horizontal="right" vertical="top" wrapText="1"/>
    </xf>
    <xf numFmtId="0" fontId="9" fillId="0" borderId="0" xfId="0" applyFont="1" applyAlignment="1">
      <alignment horizontal="right" vertical="top"/>
    </xf>
    <xf numFmtId="0" fontId="0" fillId="0" borderId="1" xfId="0" applyBorder="1" applyAlignment="1"/>
    <xf numFmtId="0" fontId="5" fillId="0" borderId="2" xfId="0" applyFont="1" applyBorder="1" applyAlignment="1">
      <alignment horizontal="left" vertical="center" wrapText="1" indent="1" shrinkToFit="1"/>
    </xf>
    <xf numFmtId="0" fontId="1" fillId="0" borderId="2" xfId="0" applyFont="1" applyBorder="1" applyAlignment="1">
      <alignment horizontal="center" vertical="center" wrapText="1" indent="1" shrinkToFit="1"/>
    </xf>
    <xf numFmtId="0" fontId="6" fillId="0" borderId="2" xfId="0" applyFont="1" applyBorder="1" applyAlignment="1">
      <alignment horizontal="left" vertical="center" wrapText="1" indent="1" shrinkToFit="1"/>
    </xf>
    <xf numFmtId="0" fontId="7" fillId="0" borderId="2" xfId="0" applyFont="1" applyBorder="1" applyAlignment="1">
      <alignment horizontal="center" vertical="center" textRotation="90" wrapText="1" indent="1"/>
    </xf>
    <xf numFmtId="0" fontId="0" fillId="0" borderId="2" xfId="0" applyBorder="1"/>
  </cellXfs>
  <cellStyles count="1">
    <cellStyle name="Обычный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5" Type="http://schemas.openxmlformats.org/officeDocument/2006/relationships/calcChain" Target="calcChain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sheetPr>
    <pageSetUpPr fitToPage="1"/>
  </sheetPr>
  <dimension ref="A1:BC7"/>
  <sheetViews>
    <sheetView tabSelected="1" workbookViewId="0">
      <selection activeCell="K8" sqref="K8"/>
    </sheetView>
  </sheetViews>
  <sheetFormatPr defaultRowHeight="200.1" customHeight="1" outlineLevelCol="1" x14ac:dyDescent="0.25"/>
  <cols>
    <col min="1" max="1" width="7.85546875" customWidth="1"/>
    <col min="2" max="2" width="13.7109375" customWidth="1"/>
    <col min="3" max="3" width="29.28515625" customWidth="1"/>
    <col min="4" max="9" width="9.7109375" customWidth="1"/>
    <col min="10" max="10" width="11.7109375" customWidth="1"/>
    <col min="11" max="11" width="9.7109375" customWidth="1"/>
    <col min="12" max="13" width="11.7109375" customWidth="1"/>
    <col min="14" max="14" width="9.7109375" customWidth="1"/>
    <col min="15" max="15" width="11.7109375" customWidth="1"/>
    <col min="16" max="18" width="9.7109375" customWidth="1"/>
    <col min="19" max="19" width="11.7109375" customWidth="1"/>
    <col min="20" max="20" width="9.7109375" customWidth="1"/>
    <col min="21" max="54" width="11.7109375" hidden="1" customWidth="1" outlineLevel="1" collapsed="1"/>
    <col min="55" max="55" width="9.140625" collapsed="1"/>
  </cols>
  <sheetData>
    <row r="1" spans="1:55" ht="48.75" customHeight="1" x14ac:dyDescent="0.25">
      <c r="A1" s="6" t="s">
        <v>59</v>
      </c>
      <c r="B1" s="7"/>
      <c r="C1" s="7"/>
      <c r="D1" s="7"/>
      <c r="E1" s="7"/>
      <c r="F1" s="7"/>
      <c r="G1" s="7"/>
      <c r="H1" s="7"/>
      <c r="I1" s="7"/>
      <c r="J1" s="7"/>
      <c r="K1" s="7"/>
      <c r="L1" s="7"/>
      <c r="M1" s="7"/>
      <c r="N1" s="7"/>
      <c r="O1" s="7"/>
      <c r="P1" s="7"/>
      <c r="Q1" s="7"/>
      <c r="R1" s="7"/>
      <c r="S1" s="7"/>
      <c r="T1" s="7"/>
      <c r="U1" s="7"/>
      <c r="V1" s="7"/>
      <c r="W1" s="7"/>
      <c r="X1" s="7"/>
      <c r="Y1" s="7"/>
      <c r="Z1" s="7"/>
      <c r="AA1" s="7"/>
      <c r="AB1" s="7"/>
      <c r="AC1" s="7"/>
      <c r="AD1" s="7"/>
      <c r="AE1" s="7"/>
      <c r="AF1" s="7"/>
      <c r="AG1" s="7"/>
      <c r="AH1" s="7"/>
      <c r="AI1" s="7"/>
      <c r="AJ1" s="7"/>
      <c r="AK1" s="7"/>
      <c r="AL1" s="7"/>
      <c r="AM1" s="7"/>
      <c r="AN1" s="7"/>
      <c r="AO1" s="7"/>
      <c r="AP1" s="7"/>
      <c r="AQ1" s="7"/>
      <c r="AR1" s="7"/>
      <c r="AS1" s="7"/>
      <c r="AT1" s="7"/>
      <c r="AU1" s="7"/>
      <c r="AV1" s="7"/>
      <c r="AW1" s="7"/>
      <c r="AX1" s="7"/>
      <c r="AY1" s="7"/>
      <c r="AZ1" s="7"/>
      <c r="BA1" s="7"/>
      <c r="BB1" s="7"/>
      <c r="BC1" s="7"/>
    </row>
    <row r="2" spans="1:55" ht="30" customHeight="1" x14ac:dyDescent="0.25">
      <c r="A2" s="9" t="s">
        <v>58</v>
      </c>
      <c r="B2" s="13"/>
      <c r="C2" s="13"/>
      <c r="D2" s="13"/>
      <c r="E2" s="13"/>
      <c r="F2" s="13"/>
      <c r="G2" s="13"/>
      <c r="H2" s="13"/>
      <c r="I2" s="13"/>
      <c r="J2" s="13"/>
      <c r="K2" s="13"/>
      <c r="L2" s="13"/>
      <c r="M2" s="13"/>
      <c r="N2" s="13"/>
      <c r="O2" s="13"/>
      <c r="P2" s="13"/>
      <c r="Q2" s="13"/>
      <c r="R2" s="13"/>
      <c r="S2" s="13"/>
      <c r="T2" s="13"/>
      <c r="U2" s="13"/>
      <c r="V2" s="13"/>
      <c r="W2" s="13"/>
      <c r="X2" s="13"/>
      <c r="Y2" s="13"/>
      <c r="Z2" s="13"/>
      <c r="AA2" s="13"/>
      <c r="AB2" s="13"/>
      <c r="AC2" s="13"/>
      <c r="AD2" s="13"/>
      <c r="AE2" s="13"/>
      <c r="AF2" s="13"/>
      <c r="AG2" s="13"/>
      <c r="AH2" s="13"/>
      <c r="AI2" s="13"/>
      <c r="AJ2" s="13"/>
      <c r="AK2" s="13"/>
      <c r="AL2" s="13"/>
      <c r="AM2" s="13"/>
      <c r="AN2" s="13"/>
      <c r="AO2" s="13"/>
      <c r="AP2" s="13"/>
      <c r="AQ2" s="13"/>
      <c r="AR2" s="13"/>
      <c r="AS2" s="13"/>
      <c r="AT2" s="13"/>
      <c r="AU2" s="13"/>
      <c r="AV2" s="13"/>
      <c r="AW2" s="13"/>
      <c r="AX2" s="13"/>
      <c r="AY2" s="13"/>
      <c r="AZ2" s="13"/>
      <c r="BA2" s="13"/>
      <c r="BB2" s="13"/>
      <c r="BC2" s="10"/>
    </row>
    <row r="3" spans="1:55" ht="30" customHeight="1" x14ac:dyDescent="0.25">
      <c r="A3" s="10" t="s">
        <v>0</v>
      </c>
      <c r="B3" s="10" t="s">
        <v>1</v>
      </c>
      <c r="C3" s="10" t="s">
        <v>2</v>
      </c>
      <c r="D3" s="11" t="s">
        <v>3</v>
      </c>
      <c r="E3" s="10"/>
      <c r="F3" s="10"/>
      <c r="G3" s="10"/>
      <c r="H3" s="10"/>
      <c r="I3" s="10"/>
      <c r="J3" s="10"/>
      <c r="K3" s="10"/>
      <c r="L3" s="10"/>
      <c r="M3" s="10"/>
      <c r="N3" s="10"/>
      <c r="O3" s="10"/>
      <c r="P3" s="10"/>
      <c r="Q3" s="10"/>
      <c r="R3" s="10"/>
      <c r="S3" s="10"/>
      <c r="T3" s="10"/>
      <c r="U3" s="10"/>
      <c r="V3" s="10"/>
      <c r="W3" s="10"/>
      <c r="X3" s="10"/>
      <c r="Y3" s="10"/>
      <c r="Z3" s="10"/>
      <c r="AA3" s="10"/>
      <c r="AB3" s="10"/>
      <c r="AC3" s="10"/>
      <c r="AD3" s="10"/>
      <c r="AE3" s="10"/>
      <c r="AF3" s="10"/>
      <c r="AG3" s="10"/>
      <c r="AH3" s="10"/>
      <c r="AI3" s="10"/>
      <c r="AJ3" s="10"/>
      <c r="AK3" s="10"/>
      <c r="AL3" s="10"/>
      <c r="AM3" s="10"/>
      <c r="AN3" s="10"/>
      <c r="AO3" s="10"/>
      <c r="AP3" s="10"/>
      <c r="AQ3" s="10"/>
      <c r="AR3" s="10"/>
      <c r="AS3" s="10"/>
      <c r="AT3" s="10"/>
      <c r="AU3" s="10"/>
      <c r="AV3" s="10"/>
      <c r="AW3" s="10"/>
      <c r="AX3" s="10"/>
      <c r="AY3" s="10"/>
      <c r="AZ3" s="10"/>
      <c r="BA3" s="10"/>
      <c r="BB3" s="10"/>
      <c r="BC3" s="12" t="s">
        <v>4</v>
      </c>
    </row>
    <row r="4" spans="1:55" ht="200.1" customHeight="1" x14ac:dyDescent="0.25">
      <c r="A4" s="10"/>
      <c r="B4" s="10"/>
      <c r="C4" s="10"/>
      <c r="D4" s="2" t="s">
        <v>5</v>
      </c>
      <c r="E4" s="2" t="s">
        <v>6</v>
      </c>
      <c r="F4" s="2" t="s">
        <v>7</v>
      </c>
      <c r="G4" s="2" t="s">
        <v>8</v>
      </c>
      <c r="H4" s="2" t="s">
        <v>9</v>
      </c>
      <c r="I4" s="2" t="s">
        <v>10</v>
      </c>
      <c r="J4" s="2" t="s">
        <v>11</v>
      </c>
      <c r="K4" s="2" t="s">
        <v>12</v>
      </c>
      <c r="L4" s="2" t="s">
        <v>13</v>
      </c>
      <c r="M4" s="2" t="s">
        <v>14</v>
      </c>
      <c r="N4" s="2" t="s">
        <v>15</v>
      </c>
      <c r="O4" s="2" t="s">
        <v>16</v>
      </c>
      <c r="P4" s="2" t="s">
        <v>17</v>
      </c>
      <c r="Q4" s="2" t="s">
        <v>18</v>
      </c>
      <c r="R4" s="2" t="s">
        <v>19</v>
      </c>
      <c r="S4" s="2" t="s">
        <v>20</v>
      </c>
      <c r="T4" s="2" t="s">
        <v>21</v>
      </c>
      <c r="U4" s="2" t="s">
        <v>22</v>
      </c>
      <c r="V4" s="2" t="s">
        <v>23</v>
      </c>
      <c r="W4" s="2" t="s">
        <v>24</v>
      </c>
      <c r="X4" s="2" t="s">
        <v>25</v>
      </c>
      <c r="Y4" s="2" t="s">
        <v>26</v>
      </c>
      <c r="Z4" s="2" t="s">
        <v>27</v>
      </c>
      <c r="AA4" s="2" t="s">
        <v>28</v>
      </c>
      <c r="AB4" s="2" t="s">
        <v>29</v>
      </c>
      <c r="AC4" s="2" t="s">
        <v>30</v>
      </c>
      <c r="AD4" s="2" t="s">
        <v>31</v>
      </c>
      <c r="AE4" s="2" t="s">
        <v>32</v>
      </c>
      <c r="AF4" s="2" t="s">
        <v>33</v>
      </c>
      <c r="AG4" s="2" t="s">
        <v>34</v>
      </c>
      <c r="AH4" s="2" t="s">
        <v>35</v>
      </c>
      <c r="AI4" s="2" t="s">
        <v>36</v>
      </c>
      <c r="AJ4" s="2" t="s">
        <v>37</v>
      </c>
      <c r="AK4" s="2" t="s">
        <v>38</v>
      </c>
      <c r="AL4" s="2" t="s">
        <v>39</v>
      </c>
      <c r="AM4" s="2" t="s">
        <v>40</v>
      </c>
      <c r="AN4" s="2" t="s">
        <v>41</v>
      </c>
      <c r="AO4" s="2" t="s">
        <v>42</v>
      </c>
      <c r="AP4" s="2" t="s">
        <v>43</v>
      </c>
      <c r="AQ4" s="2" t="s">
        <v>44</v>
      </c>
      <c r="AR4" s="2" t="s">
        <v>45</v>
      </c>
      <c r="AS4" s="2" t="s">
        <v>46</v>
      </c>
      <c r="AT4" s="2" t="s">
        <v>47</v>
      </c>
      <c r="AU4" s="2" t="s">
        <v>48</v>
      </c>
      <c r="AV4" s="2" t="s">
        <v>49</v>
      </c>
      <c r="AW4" s="2" t="s">
        <v>50</v>
      </c>
      <c r="AX4" s="2" t="s">
        <v>51</v>
      </c>
      <c r="AY4" s="2" t="s">
        <v>52</v>
      </c>
      <c r="AZ4" s="2" t="s">
        <v>53</v>
      </c>
      <c r="BA4" s="2" t="s">
        <v>54</v>
      </c>
      <c r="BB4" s="2" t="s">
        <v>55</v>
      </c>
      <c r="BC4" s="10"/>
    </row>
    <row r="5" spans="1:55" ht="15" x14ac:dyDescent="0.25">
      <c r="A5" s="1">
        <v>1</v>
      </c>
      <c r="B5" s="1">
        <v>2</v>
      </c>
      <c r="C5" s="1">
        <v>3</v>
      </c>
      <c r="D5" s="1">
        <v>4</v>
      </c>
      <c r="E5" s="1">
        <v>5</v>
      </c>
      <c r="F5" s="1">
        <v>6</v>
      </c>
      <c r="G5" s="1">
        <v>7</v>
      </c>
      <c r="H5" s="1">
        <v>8</v>
      </c>
      <c r="I5" s="1">
        <v>9</v>
      </c>
      <c r="J5" s="1">
        <v>10</v>
      </c>
      <c r="K5" s="1">
        <v>11</v>
      </c>
      <c r="L5" s="1">
        <v>12</v>
      </c>
      <c r="M5" s="1">
        <v>13</v>
      </c>
      <c r="N5" s="1">
        <v>14</v>
      </c>
      <c r="O5" s="1">
        <v>15</v>
      </c>
      <c r="P5" s="1">
        <v>16</v>
      </c>
      <c r="Q5" s="1">
        <v>17</v>
      </c>
      <c r="R5" s="1">
        <v>18</v>
      </c>
      <c r="S5" s="1">
        <v>19</v>
      </c>
      <c r="T5" s="1">
        <v>20</v>
      </c>
      <c r="U5" s="1">
        <v>21</v>
      </c>
      <c r="V5" s="1">
        <v>22</v>
      </c>
      <c r="W5" s="1">
        <v>23</v>
      </c>
      <c r="X5" s="1">
        <v>24</v>
      </c>
      <c r="Y5" s="1">
        <v>25</v>
      </c>
      <c r="Z5" s="1">
        <v>26</v>
      </c>
      <c r="AA5" s="1">
        <v>27</v>
      </c>
      <c r="AB5" s="1">
        <v>28</v>
      </c>
      <c r="AC5" s="1">
        <v>29</v>
      </c>
      <c r="AD5" s="1">
        <v>30</v>
      </c>
      <c r="AE5" s="1">
        <v>31</v>
      </c>
      <c r="AF5" s="1">
        <v>32</v>
      </c>
      <c r="AG5" s="1">
        <v>33</v>
      </c>
      <c r="AH5" s="1">
        <v>34</v>
      </c>
      <c r="AI5" s="1">
        <v>35</v>
      </c>
      <c r="AJ5" s="1">
        <v>36</v>
      </c>
      <c r="AK5" s="1">
        <v>37</v>
      </c>
      <c r="AL5" s="1">
        <v>38</v>
      </c>
      <c r="AM5" s="1">
        <v>39</v>
      </c>
      <c r="AN5" s="1">
        <v>40</v>
      </c>
      <c r="AO5" s="1">
        <v>41</v>
      </c>
      <c r="AP5" s="1">
        <v>42</v>
      </c>
      <c r="AQ5" s="1">
        <v>43</v>
      </c>
      <c r="AR5" s="1">
        <v>44</v>
      </c>
      <c r="AS5" s="1">
        <v>45</v>
      </c>
      <c r="AT5" s="1">
        <v>46</v>
      </c>
      <c r="AU5" s="1">
        <v>47</v>
      </c>
      <c r="AV5" s="1">
        <v>48</v>
      </c>
      <c r="AW5" s="1">
        <v>49</v>
      </c>
      <c r="AX5" s="1">
        <v>50</v>
      </c>
      <c r="AY5" s="1">
        <v>51</v>
      </c>
      <c r="AZ5" s="1">
        <v>52</v>
      </c>
      <c r="BA5" s="1">
        <v>53</v>
      </c>
      <c r="BB5" s="1">
        <v>54</v>
      </c>
      <c r="BC5" s="1">
        <v>55</v>
      </c>
    </row>
    <row r="6" spans="1:55" ht="42.75" x14ac:dyDescent="0.25">
      <c r="A6" s="3">
        <v>1</v>
      </c>
      <c r="B6" s="3" t="s">
        <v>56</v>
      </c>
      <c r="C6" s="3" t="s">
        <v>57</v>
      </c>
      <c r="D6" s="4">
        <v>1</v>
      </c>
      <c r="E6" s="4">
        <v>3</v>
      </c>
      <c r="F6" s="4">
        <v>14</v>
      </c>
      <c r="G6" s="4">
        <v>20</v>
      </c>
      <c r="H6" s="4">
        <v>447</v>
      </c>
      <c r="I6" s="4">
        <v>114</v>
      </c>
      <c r="J6" s="4">
        <v>73</v>
      </c>
      <c r="K6" s="4">
        <v>0</v>
      </c>
      <c r="L6" s="4">
        <v>52</v>
      </c>
      <c r="M6" s="4">
        <v>30</v>
      </c>
      <c r="N6" s="4">
        <v>13</v>
      </c>
      <c r="O6" s="4">
        <v>1</v>
      </c>
      <c r="P6" s="4">
        <v>28</v>
      </c>
      <c r="Q6" s="4">
        <v>0</v>
      </c>
      <c r="R6" s="4">
        <v>372</v>
      </c>
      <c r="S6" s="4">
        <v>0</v>
      </c>
      <c r="T6" s="4">
        <f>SUM(U6:BB6)</f>
        <v>964</v>
      </c>
      <c r="U6" s="4">
        <v>1</v>
      </c>
      <c r="V6" s="4">
        <v>1</v>
      </c>
      <c r="W6" s="4">
        <v>1</v>
      </c>
      <c r="X6" s="4">
        <v>1</v>
      </c>
      <c r="Y6" s="4">
        <v>1</v>
      </c>
      <c r="Z6" s="4">
        <v>2</v>
      </c>
      <c r="AA6" s="4">
        <v>21</v>
      </c>
      <c r="AB6" s="4">
        <v>259</v>
      </c>
      <c r="AC6" s="4">
        <v>39</v>
      </c>
      <c r="AD6" s="4">
        <v>4</v>
      </c>
      <c r="AE6" s="4">
        <v>2</v>
      </c>
      <c r="AF6" s="4">
        <v>36</v>
      </c>
      <c r="AG6" s="4">
        <v>39</v>
      </c>
      <c r="AH6" s="4">
        <v>1</v>
      </c>
      <c r="AI6" s="4">
        <v>4</v>
      </c>
      <c r="AJ6" s="4">
        <v>13</v>
      </c>
      <c r="AK6" s="4">
        <v>53</v>
      </c>
      <c r="AL6" s="4">
        <v>4</v>
      </c>
      <c r="AM6" s="4">
        <v>1</v>
      </c>
      <c r="AN6" s="4">
        <v>2</v>
      </c>
      <c r="AO6" s="4">
        <v>159</v>
      </c>
      <c r="AP6" s="4">
        <v>4</v>
      </c>
      <c r="AQ6" s="4">
        <v>30</v>
      </c>
      <c r="AR6" s="4">
        <v>8</v>
      </c>
      <c r="AS6" s="4">
        <v>38</v>
      </c>
      <c r="AT6" s="4">
        <v>1</v>
      </c>
      <c r="AU6" s="4">
        <v>9</v>
      </c>
      <c r="AV6" s="4">
        <v>5</v>
      </c>
      <c r="AW6" s="4">
        <v>6</v>
      </c>
      <c r="AX6" s="4">
        <v>6</v>
      </c>
      <c r="AY6" s="4">
        <v>2</v>
      </c>
      <c r="AZ6" s="4">
        <v>5</v>
      </c>
      <c r="BA6" s="4">
        <v>9</v>
      </c>
      <c r="BB6" s="4">
        <v>197</v>
      </c>
      <c r="BC6" s="5">
        <f>SUM(D6:T6)</f>
        <v>2132</v>
      </c>
    </row>
    <row r="7" spans="1:55" ht="65.25" customHeight="1" x14ac:dyDescent="0.25">
      <c r="A7" s="8"/>
      <c r="B7" s="8"/>
      <c r="C7" s="8"/>
      <c r="D7" s="8"/>
      <c r="E7" s="8"/>
      <c r="F7" s="8"/>
      <c r="G7" s="8"/>
      <c r="H7" s="8"/>
      <c r="I7" s="8"/>
      <c r="J7" s="8"/>
      <c r="K7" s="8"/>
      <c r="L7" s="8"/>
      <c r="M7" s="8"/>
      <c r="N7" s="8"/>
      <c r="O7" s="8"/>
      <c r="P7" s="8"/>
      <c r="Q7" s="8"/>
      <c r="R7" s="8"/>
      <c r="S7" s="8"/>
      <c r="T7" s="8"/>
      <c r="U7" s="8"/>
      <c r="V7" s="8"/>
      <c r="W7" s="8"/>
      <c r="X7" s="8"/>
      <c r="Y7" s="8"/>
      <c r="Z7" s="8"/>
      <c r="AA7" s="8"/>
      <c r="AB7" s="8"/>
      <c r="AC7" s="8"/>
      <c r="AD7" s="8"/>
      <c r="AE7" s="8"/>
      <c r="AF7" s="8"/>
      <c r="AG7" s="8"/>
      <c r="AH7" s="8"/>
      <c r="AI7" s="8"/>
      <c r="AJ7" s="8"/>
      <c r="AK7" s="8"/>
      <c r="AL7" s="8"/>
      <c r="AM7" s="8"/>
      <c r="AN7" s="8"/>
      <c r="AO7" s="8"/>
      <c r="AP7" s="8"/>
      <c r="AQ7" s="8"/>
      <c r="AR7" s="8"/>
      <c r="AS7" s="8"/>
      <c r="AT7" s="8"/>
      <c r="AU7" s="8"/>
      <c r="AV7" s="8"/>
      <c r="AW7" s="8"/>
      <c r="AX7" s="8"/>
      <c r="AY7" s="8"/>
      <c r="AZ7" s="8"/>
      <c r="BA7" s="8"/>
      <c r="BB7" s="8"/>
      <c r="BC7" s="8"/>
    </row>
  </sheetData>
  <mergeCells count="8">
    <mergeCell ref="A1:BC1"/>
    <mergeCell ref="A7:BC7"/>
    <mergeCell ref="A2:BC2"/>
    <mergeCell ref="A3:A4"/>
    <mergeCell ref="B3:B4"/>
    <mergeCell ref="C3:C4"/>
    <mergeCell ref="D3:BB3"/>
    <mergeCell ref="BC3:BC4"/>
  </mergeCells>
  <pageMargins left="0.7" right="0.7" top="0.75" bottom="0.75" header="0.3" footer="0.3"/>
  <pageSetup paperSize="9" scale="56" orientation="landscape" r:id="rId1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Листы</vt:lpstr>
      </vt:variant>
      <vt:variant>
        <vt:i4>1</vt:i4>
      </vt:variant>
    </vt:vector>
  </HeadingPairs>
  <TitlesOfParts>
    <vt:vector size="1" baseType="lpstr">
      <vt:lpstr>Sheet0</vt:lpstr>
    </vt:vector>
  </TitlesOfParts>
  <LinksUpToDate>false</LinksUpToDate>
  <SharedDoc>false</SharedDoc>
  <HyperlinksChanged>false</HyperlinksChanged>
  <AppVersion>15.0300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Хайдапова Наталья Ивановна</cp:lastModifiedBy>
  <cp:lastPrinted>2026-03-11T08:02:20Z</cp:lastPrinted>
  <dcterms:created xsi:type="dcterms:W3CDTF">2026-03-11T07:57:55Z</dcterms:created>
  <dcterms:modified xsi:type="dcterms:W3CDTF">2026-03-13T03:48:29Z</dcterms:modified>
</cp:coreProperties>
</file>