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E6" w:rsidRPr="004761E6" w:rsidRDefault="004761E6" w:rsidP="004761E6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A6FCE" w:rsidRPr="004761E6" w:rsidRDefault="000A6FCE" w:rsidP="00476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Утвержден</w:t>
      </w:r>
    </w:p>
    <w:p w:rsidR="000A6FCE" w:rsidRPr="004761E6" w:rsidRDefault="000A6FCE" w:rsidP="00476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0A6FCE" w:rsidRPr="004761E6" w:rsidRDefault="000A6FCE" w:rsidP="00476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Республики Бурятия</w:t>
      </w:r>
    </w:p>
    <w:p w:rsidR="000A6FCE" w:rsidRPr="004761E6" w:rsidRDefault="000A6FCE" w:rsidP="00476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 xml:space="preserve">от 14.02.2018 </w:t>
      </w:r>
      <w:r w:rsidR="004761E6" w:rsidRPr="004761E6">
        <w:rPr>
          <w:rFonts w:ascii="Times New Roman" w:hAnsi="Times New Roman" w:cs="Times New Roman"/>
          <w:sz w:val="26"/>
          <w:szCs w:val="26"/>
        </w:rPr>
        <w:t>№</w:t>
      </w:r>
      <w:r w:rsidRPr="004761E6">
        <w:rPr>
          <w:rFonts w:ascii="Times New Roman" w:hAnsi="Times New Roman" w:cs="Times New Roman"/>
          <w:sz w:val="26"/>
          <w:szCs w:val="26"/>
        </w:rPr>
        <w:t xml:space="preserve"> 81</w:t>
      </w:r>
    </w:p>
    <w:p w:rsidR="000A6FCE" w:rsidRPr="004761E6" w:rsidRDefault="000A6FCE" w:rsidP="004761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A6FCE" w:rsidRPr="004761E6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ПОРЯДОК</w:t>
      </w:r>
    </w:p>
    <w:p w:rsidR="00611E5E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 xml:space="preserve">ПОДТВЕРЖДЕНИЯ НАЛОГОПЛАТЕЛЬЩИКОМ ВЫПОЛНЕНИЯ </w:t>
      </w:r>
    </w:p>
    <w:p w:rsidR="00611E5E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(СОБЛЮДЕНИЯ)</w:t>
      </w:r>
      <w:r w:rsidR="004761E6">
        <w:rPr>
          <w:rFonts w:ascii="Times New Roman" w:hAnsi="Times New Roman" w:cs="Times New Roman"/>
          <w:sz w:val="26"/>
          <w:szCs w:val="26"/>
        </w:rPr>
        <w:t xml:space="preserve"> </w:t>
      </w:r>
      <w:r w:rsidRPr="004761E6">
        <w:rPr>
          <w:rFonts w:ascii="Times New Roman" w:hAnsi="Times New Roman" w:cs="Times New Roman"/>
          <w:sz w:val="26"/>
          <w:szCs w:val="26"/>
        </w:rPr>
        <w:t xml:space="preserve">УСЛОВИЯ ПО ОБЕСПЕЧЕНИЮ ОБЪЕМА </w:t>
      </w:r>
    </w:p>
    <w:p w:rsidR="000A6FCE" w:rsidRPr="004761E6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61E6">
        <w:rPr>
          <w:rFonts w:ascii="Times New Roman" w:hAnsi="Times New Roman" w:cs="Times New Roman"/>
          <w:sz w:val="26"/>
          <w:szCs w:val="26"/>
        </w:rPr>
        <w:t>ИНВЕСТИЦИЙ В ЦЕЛЯХ ПРИМЕНЕНИЯ</w:t>
      </w:r>
      <w:r w:rsidR="004761E6">
        <w:rPr>
          <w:rFonts w:ascii="Times New Roman" w:hAnsi="Times New Roman" w:cs="Times New Roman"/>
          <w:sz w:val="26"/>
          <w:szCs w:val="26"/>
        </w:rPr>
        <w:t xml:space="preserve"> </w:t>
      </w:r>
      <w:r w:rsidRPr="004761E6">
        <w:rPr>
          <w:rFonts w:ascii="Times New Roman" w:hAnsi="Times New Roman" w:cs="Times New Roman"/>
          <w:sz w:val="26"/>
          <w:szCs w:val="26"/>
        </w:rPr>
        <w:t>ПОНИЖЕННОЙ НАЛОГОВОЙ СТАВКИ НАЛОГА НА ПРИБЫЛЬ, ЗАЧИСЛЯЕМОГО</w:t>
      </w:r>
      <w:r w:rsidR="004761E6">
        <w:rPr>
          <w:rFonts w:ascii="Times New Roman" w:hAnsi="Times New Roman" w:cs="Times New Roman"/>
          <w:sz w:val="26"/>
          <w:szCs w:val="26"/>
        </w:rPr>
        <w:t xml:space="preserve"> </w:t>
      </w:r>
      <w:r w:rsidRPr="004761E6">
        <w:rPr>
          <w:rFonts w:ascii="Times New Roman" w:hAnsi="Times New Roman" w:cs="Times New Roman"/>
          <w:sz w:val="26"/>
          <w:szCs w:val="26"/>
        </w:rPr>
        <w:t>В РЕСПУБЛИКАНСКИЙ БЮДЖЕТ</w:t>
      </w:r>
    </w:p>
    <w:p w:rsidR="000A6FCE" w:rsidRPr="004761E6" w:rsidRDefault="000A6FCE" w:rsidP="004761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A6FCE" w:rsidRPr="004761E6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0A6FCE" w:rsidRPr="004761E6" w:rsidRDefault="000A6FCE" w:rsidP="00476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 xml:space="preserve">(в ред. Постановления Правительства РБ от 25.05.2018 </w:t>
      </w:r>
      <w:r w:rsidR="004761E6">
        <w:rPr>
          <w:rFonts w:ascii="Times New Roman" w:hAnsi="Times New Roman" w:cs="Times New Roman"/>
          <w:sz w:val="26"/>
          <w:szCs w:val="26"/>
        </w:rPr>
        <w:t>№</w:t>
      </w:r>
      <w:r w:rsidRPr="004761E6">
        <w:rPr>
          <w:rFonts w:ascii="Times New Roman" w:hAnsi="Times New Roman" w:cs="Times New Roman"/>
          <w:sz w:val="26"/>
          <w:szCs w:val="26"/>
        </w:rPr>
        <w:t xml:space="preserve"> 286)</w:t>
      </w:r>
      <w:r w:rsidRPr="004761E6">
        <w:rPr>
          <w:rFonts w:ascii="Times New Roman" w:hAnsi="Times New Roman" w:cs="Times New Roman"/>
          <w:sz w:val="26"/>
          <w:szCs w:val="26"/>
        </w:rPr>
        <w:cr/>
      </w:r>
    </w:p>
    <w:p w:rsidR="000A6FCE" w:rsidRPr="004761E6" w:rsidRDefault="000A6FCE" w:rsidP="004761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1. Настоящий Порядок регламентирует процесс подтверждения налогоплательщиком выполнения (соблюдения) условия по обеспечению объема инвестиций в рамках предоставления организациям (их филиалам, представительствам либо обособленным подразделениям), осуществляющим деятельность по видам экономической деятельности, включенным в группировки 30.20.9 "Предоставление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состава", 33.17 "Ремонт и техническое обслуживание прочих транспортных средств и оборудования", 49.1 "Деятельность железнодорожного транспорта: междугородные и международные пассажирские перевозки", 49.2 "Деятельность железнодорожного транспорта: грузовые перевозки", 52.21.1 "Деятельность вспомогательная, связанная с железнодорожным транспортом", 52.24 "Транспортная обработка грузов", 52.29 "Деятельность вспомогательная прочая, связанная с перевозками", 77.39.12 "Аренда и лизинг железнодорожного транспорта и оборудования" (далее - организации), права на применение пониженной ставки налога на прибыль организаций, зачисляемого в республиканский бюджет, (далее - налоговая льгота) в соответствии с частью 10 статьи 8 Закона Республики Бурятия от 26.11.2002 N 145-III "О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Федерации" (далее - Закон).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2. Для подтверждения организацией выполнения (соблюдения) условия, предусмотренного абзацем вторым части 10 статьи 8 Закона, организация представляет в Уполномоченный орган: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- информацию об объеме фактически полученных налоговых льгот с приложением налоговой декларации по налогу на прибыль организаций - до 30 марта года, следующего за истекшим налоговым периодом;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- формы федерального статистического наблюдения N П-2 (</w:t>
      </w:r>
      <w:proofErr w:type="spellStart"/>
      <w:r w:rsidRPr="004761E6">
        <w:rPr>
          <w:rFonts w:ascii="Times New Roman" w:hAnsi="Times New Roman" w:cs="Times New Roman"/>
          <w:sz w:val="26"/>
          <w:szCs w:val="26"/>
        </w:rPr>
        <w:t>инвест</w:t>
      </w:r>
      <w:proofErr w:type="spellEnd"/>
      <w:r w:rsidRPr="004761E6">
        <w:rPr>
          <w:rFonts w:ascii="Times New Roman" w:hAnsi="Times New Roman" w:cs="Times New Roman"/>
          <w:sz w:val="26"/>
          <w:szCs w:val="26"/>
        </w:rPr>
        <w:t>) "Сведения об инвестиционной деятельности", N П-6 "Сведения о финансовых вложениях и обязательствах" с отметкой территориального органа статистики о принятии и датой представления, а в случае, если эти формы были переданы в органы официального статистического учета по телекоммуникационным каналам связи - с квитанцией о приеме формы в электронном виде - в сроки, установленные для представления статистической отчетности, за период, следующий за периодом получения налоговой льготы;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- копии первичных учетных документов, предусмотренные Федеральным законом "О бухгалтерском учете", подтверждающие инвестиционные расходы, произведенные в налоговом периоде, следующем за периодом получения налоговой льготы, - в сроки, установленные для представления статистической отчетности, предусмотренной абзацем третьим настоящего пункта.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Организация несет ответственность за достоверность сведений и документов, представляемых в соответствии с настоящим пунктом.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3. Уполномоченный орган на основании информации и документов, предусмотренных пунктом 2 настоящего Порядка, в течение 5 рабочих дней со дня представления документов: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3.1. Устанавливает факт выполнения (невыполнения) организацией условия по обеспечению в налоговом периоде, следующем за периодом получения налоговой льготы, объема инвестиций в размере не менее 100% от суммы полученных налоговых льгот по формам федерального статистического наблюдения N П-2 (</w:t>
      </w:r>
      <w:proofErr w:type="spellStart"/>
      <w:r w:rsidRPr="004761E6">
        <w:rPr>
          <w:rFonts w:ascii="Times New Roman" w:hAnsi="Times New Roman" w:cs="Times New Roman"/>
          <w:sz w:val="26"/>
          <w:szCs w:val="26"/>
        </w:rPr>
        <w:t>инвест</w:t>
      </w:r>
      <w:proofErr w:type="spellEnd"/>
      <w:r w:rsidRPr="004761E6">
        <w:rPr>
          <w:rFonts w:ascii="Times New Roman" w:hAnsi="Times New Roman" w:cs="Times New Roman"/>
          <w:sz w:val="26"/>
          <w:szCs w:val="26"/>
        </w:rPr>
        <w:t>) "Сведения об инвестиционной деятельности", N П-6 "Сведения о финансовых вложениях и обязательствах" и копиям первичных учетных документов, подтверждающих произведенные инвестиционные расходы.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3.2. Оформляет для передачи организацией в налоговый орган уведомление о подтверждении (</w:t>
      </w:r>
      <w:proofErr w:type="spellStart"/>
      <w:r w:rsidRPr="004761E6">
        <w:rPr>
          <w:rFonts w:ascii="Times New Roman" w:hAnsi="Times New Roman" w:cs="Times New Roman"/>
          <w:sz w:val="26"/>
          <w:szCs w:val="26"/>
        </w:rPr>
        <w:t>неподтверждении</w:t>
      </w:r>
      <w:proofErr w:type="spellEnd"/>
      <w:r w:rsidRPr="004761E6">
        <w:rPr>
          <w:rFonts w:ascii="Times New Roman" w:hAnsi="Times New Roman" w:cs="Times New Roman"/>
          <w:sz w:val="26"/>
          <w:szCs w:val="26"/>
        </w:rPr>
        <w:t>) выполнения (соблюдения) организацией условия по обеспечению в налоговом периоде, следующем за периодом получения налоговой льготы, объема инвестиций в размере не менее 100% от суммы полученных налоговых льгот.</w:t>
      </w:r>
    </w:p>
    <w:p w:rsidR="000A6FCE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(в ред. Постановления Правительства РБ от 25.05.2018 N 286)</w:t>
      </w:r>
    </w:p>
    <w:p w:rsidR="00DF209F" w:rsidRPr="004761E6" w:rsidRDefault="000A6FCE" w:rsidP="0047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61E6">
        <w:rPr>
          <w:rFonts w:ascii="Times New Roman" w:hAnsi="Times New Roman" w:cs="Times New Roman"/>
          <w:sz w:val="26"/>
          <w:szCs w:val="26"/>
        </w:rPr>
        <w:t>4. Непредставление в налоговый орган уведомления, подтверждающего выполнение организацией условия, предусмотренного абзацем вторым части 10 статьи 8 Закона, является основанием для налогоплательщика и налогового органа произвести перерасчет налоговых обязательств по налогу на прибыль, зачисляемому в республиканский бюджет, в соответствии с абзацем четвертым части 10 статьи 8 Закона.</w:t>
      </w:r>
    </w:p>
    <w:sectPr w:rsidR="00DF209F" w:rsidRPr="004761E6" w:rsidSect="00E0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0F"/>
    <w:rsid w:val="000A6FCE"/>
    <w:rsid w:val="00430F54"/>
    <w:rsid w:val="004761E6"/>
    <w:rsid w:val="005248DE"/>
    <w:rsid w:val="00611E5E"/>
    <w:rsid w:val="008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A6691-FAD9-47A5-9092-199D5A9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Тапхаева Эржена Беликтоевна</dc:creator>
  <cp:lastModifiedBy>Чингиз Цыбиков</cp:lastModifiedBy>
  <cp:revision>3</cp:revision>
  <dcterms:created xsi:type="dcterms:W3CDTF">2018-07-10T02:28:00Z</dcterms:created>
  <dcterms:modified xsi:type="dcterms:W3CDTF">2018-07-10T02:50:00Z</dcterms:modified>
</cp:coreProperties>
</file>