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75E3">
        <w:rPr>
          <w:rFonts w:ascii="Times New Roman" w:hAnsi="Times New Roman" w:cs="Times New Roman"/>
          <w:sz w:val="24"/>
          <w:szCs w:val="24"/>
          <w:lang w:eastAsia="ru-RU"/>
        </w:rPr>
        <w:t>Приложение № 1 к Решению Совета депутатов</w:t>
      </w: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75E3">
        <w:rPr>
          <w:rFonts w:ascii="Times New Roman" w:hAnsi="Times New Roman" w:cs="Times New Roman"/>
          <w:sz w:val="24"/>
          <w:szCs w:val="24"/>
          <w:lang w:eastAsia="ru-RU"/>
        </w:rPr>
        <w:t xml:space="preserve">МО СП «Ацагатское» </w:t>
      </w: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75E3">
        <w:rPr>
          <w:rFonts w:ascii="Times New Roman" w:hAnsi="Times New Roman" w:cs="Times New Roman"/>
          <w:sz w:val="24"/>
          <w:szCs w:val="24"/>
          <w:lang w:eastAsia="ru-RU"/>
        </w:rPr>
        <w:t xml:space="preserve">«Об установлении и введении туристического налога на 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75E3">
        <w:rPr>
          <w:rFonts w:ascii="Times New Roman" w:hAnsi="Times New Roman" w:cs="Times New Roman"/>
          <w:sz w:val="24"/>
          <w:szCs w:val="24"/>
          <w:lang w:eastAsia="ru-RU"/>
        </w:rPr>
        <w:t>территории муниципального образования сельского поселения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75E3">
        <w:rPr>
          <w:rFonts w:ascii="Times New Roman" w:hAnsi="Times New Roman" w:cs="Times New Roman"/>
          <w:sz w:val="24"/>
          <w:szCs w:val="24"/>
          <w:lang w:eastAsia="ru-RU"/>
        </w:rPr>
        <w:t xml:space="preserve">«Ацагатское» от </w:t>
      </w:r>
      <w:bookmarkStart w:id="0" w:name="_GoBack"/>
      <w:r w:rsidRPr="00AF75E3">
        <w:rPr>
          <w:rFonts w:ascii="Times New Roman" w:hAnsi="Times New Roman" w:cs="Times New Roman"/>
          <w:sz w:val="24"/>
          <w:szCs w:val="24"/>
          <w:lang w:eastAsia="ru-RU"/>
        </w:rPr>
        <w:t>30.10.2025 г. № 19</w:t>
      </w:r>
    </w:p>
    <w:bookmarkEnd w:id="0"/>
    <w:p w:rsidR="00AF75E3" w:rsidRDefault="00AF75E3" w:rsidP="00AF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о туристическом налоге на территории муниципального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образования сельского поселения «Ацагатское»</w:t>
      </w: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75E3" w:rsidRPr="00AF75E3" w:rsidRDefault="00AF75E3" w:rsidP="00AF75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AF75E3" w:rsidRPr="00AF75E3" w:rsidRDefault="00AF75E3" w:rsidP="00AF75E3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1. Настоящее Положение в соответствии с главой 33.1 Налогового кодекса Российской Федерации определяет на территории муниципального образования сельского поселения «Ацагатское» ставки турис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AF75E3">
        <w:rPr>
          <w:rFonts w:ascii="Times New Roman" w:hAnsi="Times New Roman" w:cs="Times New Roman"/>
          <w:sz w:val="28"/>
          <w:szCs w:val="28"/>
          <w:lang w:eastAsia="ru-RU"/>
        </w:rPr>
        <w:t>ического налога (далее - налог), а также особенности определения налоговой базы.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II. Налоговые ставки</w:t>
      </w: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 xml:space="preserve">2. Налоговые ставки устанавливаются в следующих размерах: 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в 2026 году - 2 процента от налоговой базы;</w:t>
      </w: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 xml:space="preserve">в 2027 году - 3 процента от налоговой базы; </w:t>
      </w: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 xml:space="preserve">в 2028 году - 4 процента от налоговой базы; 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начиная с 2029 года - 5 процентов от налоговой базы.</w:t>
      </w: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2.1. В случае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III.    Особенности определения налоговой базы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3.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AF75E3" w:rsidRPr="00AF75E3" w:rsidRDefault="00AF75E3" w:rsidP="00AF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- граждане Российской Федерации, не достигшие возраста 18 лет.</w:t>
      </w:r>
    </w:p>
    <w:p w:rsidR="00AF75E3" w:rsidRDefault="00AF75E3" w:rsidP="00AF75E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75E3" w:rsidRPr="00AF75E3" w:rsidRDefault="00AF75E3" w:rsidP="00AF75E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IV.    Иные положения</w:t>
      </w:r>
    </w:p>
    <w:p w:rsidR="00D748DC" w:rsidRPr="00AF75E3" w:rsidRDefault="00AF75E3" w:rsidP="00AF75E3">
      <w:pPr>
        <w:ind w:firstLine="709"/>
        <w:jc w:val="both"/>
        <w:rPr>
          <w:sz w:val="28"/>
          <w:szCs w:val="28"/>
        </w:rPr>
      </w:pPr>
      <w:r w:rsidRPr="00AF75E3">
        <w:rPr>
          <w:rFonts w:ascii="Times New Roman" w:hAnsi="Times New Roman" w:cs="Times New Roman"/>
          <w:sz w:val="28"/>
          <w:szCs w:val="28"/>
          <w:lang w:eastAsia="ru-RU"/>
        </w:rPr>
        <w:t>4. Иные положения, относящиеся к туристическому' налогу, определяются главой 33.1 «Туристический налог» Налогового кодекса Российской Федерации.</w:t>
      </w:r>
    </w:p>
    <w:sectPr w:rsidR="00D748DC" w:rsidRPr="00AF75E3" w:rsidSect="00AF75E3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15F"/>
    <w:multiLevelType w:val="hybridMultilevel"/>
    <w:tmpl w:val="7BF04C7E"/>
    <w:lvl w:ilvl="0" w:tplc="6C880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E3"/>
    <w:rsid w:val="00AF75E3"/>
    <w:rsid w:val="00D7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9D5080-D3D3-4365-B5CA-BDC648FF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1</cp:revision>
  <dcterms:created xsi:type="dcterms:W3CDTF">2026-03-03T03:40:00Z</dcterms:created>
  <dcterms:modified xsi:type="dcterms:W3CDTF">2026-03-03T03:49:00Z</dcterms:modified>
</cp:coreProperties>
</file>