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F40" w:rsidRDefault="006E2F40" w:rsidP="006D7077">
      <w:pPr>
        <w:autoSpaceDE w:val="0"/>
        <w:autoSpaceDN w:val="0"/>
        <w:adjustRightInd w:val="0"/>
        <w:spacing w:before="0" w:after="0"/>
        <w:jc w:val="center"/>
        <w:rPr>
          <w:b/>
          <w:bCs/>
          <w:sz w:val="24"/>
          <w:szCs w:val="24"/>
        </w:rPr>
      </w:pPr>
    </w:p>
    <w:p w:rsidR="006D7077" w:rsidRDefault="006D7077" w:rsidP="006D7077">
      <w:pPr>
        <w:autoSpaceDE w:val="0"/>
        <w:autoSpaceDN w:val="0"/>
        <w:adjustRightInd w:val="0"/>
        <w:spacing w:before="0"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МИНИСТЕРСТВО ФИНАНСОВ РОССИЙСКОЙ ФЕДЕРАЦИИ</w:t>
      </w:r>
    </w:p>
    <w:p w:rsidR="006D7077" w:rsidRDefault="006D7077" w:rsidP="006D7077">
      <w:pPr>
        <w:autoSpaceDE w:val="0"/>
        <w:autoSpaceDN w:val="0"/>
        <w:adjustRightInd w:val="0"/>
        <w:spacing w:before="0" w:after="0"/>
        <w:jc w:val="center"/>
        <w:rPr>
          <w:b/>
          <w:bCs/>
          <w:sz w:val="24"/>
          <w:szCs w:val="24"/>
        </w:rPr>
      </w:pPr>
    </w:p>
    <w:p w:rsidR="006D7077" w:rsidRDefault="006D7077" w:rsidP="006D7077">
      <w:pPr>
        <w:autoSpaceDE w:val="0"/>
        <w:autoSpaceDN w:val="0"/>
        <w:adjustRightInd w:val="0"/>
        <w:spacing w:before="0"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ПИСЬМО</w:t>
      </w:r>
    </w:p>
    <w:p w:rsidR="006D7077" w:rsidRDefault="006D7077" w:rsidP="006D7077">
      <w:pPr>
        <w:autoSpaceDE w:val="0"/>
        <w:autoSpaceDN w:val="0"/>
        <w:adjustRightInd w:val="0"/>
        <w:spacing w:before="0"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от 16 декабря 2015 г. N 03-04-08/73703</w:t>
      </w:r>
    </w:p>
    <w:p w:rsidR="006D7077" w:rsidRDefault="006D7077" w:rsidP="006D7077">
      <w:pPr>
        <w:autoSpaceDE w:val="0"/>
        <w:autoSpaceDN w:val="0"/>
        <w:adjustRightInd w:val="0"/>
        <w:spacing w:before="0" w:after="0"/>
        <w:jc w:val="both"/>
        <w:rPr>
          <w:sz w:val="24"/>
          <w:szCs w:val="24"/>
        </w:rPr>
      </w:pPr>
    </w:p>
    <w:p w:rsidR="006D7077" w:rsidRPr="006E2F40" w:rsidRDefault="006D7077" w:rsidP="006D7077">
      <w:pPr>
        <w:autoSpaceDE w:val="0"/>
        <w:autoSpaceDN w:val="0"/>
        <w:adjustRightInd w:val="0"/>
        <w:spacing w:before="0" w:after="0"/>
        <w:ind w:firstLine="540"/>
        <w:jc w:val="both"/>
        <w:rPr>
          <w:sz w:val="24"/>
          <w:szCs w:val="24"/>
        </w:rPr>
      </w:pPr>
      <w:r w:rsidRPr="006E2F40">
        <w:rPr>
          <w:sz w:val="24"/>
          <w:szCs w:val="24"/>
        </w:rPr>
        <w:t>Департамент налоговой и таможенно-тарифной политики рассмотрел обращение по вопросу освобождения от обложения налогом на доходы физических лиц доходов, полученных физическими лицами от продажи вторичных ресурсов, и сообщает следующее.</w:t>
      </w:r>
    </w:p>
    <w:p w:rsidR="006D7077" w:rsidRPr="006E2F40" w:rsidRDefault="006D7077" w:rsidP="006D7077">
      <w:pPr>
        <w:autoSpaceDE w:val="0"/>
        <w:autoSpaceDN w:val="0"/>
        <w:adjustRightInd w:val="0"/>
        <w:spacing w:before="0" w:after="0"/>
        <w:ind w:firstLine="540"/>
        <w:jc w:val="both"/>
        <w:rPr>
          <w:sz w:val="24"/>
          <w:szCs w:val="24"/>
        </w:rPr>
      </w:pPr>
      <w:r w:rsidRPr="006E2F40">
        <w:rPr>
          <w:sz w:val="24"/>
          <w:szCs w:val="24"/>
        </w:rPr>
        <w:t xml:space="preserve">В соответствии с </w:t>
      </w:r>
      <w:hyperlink r:id="rId5" w:history="1">
        <w:r w:rsidRPr="006E2F40">
          <w:rPr>
            <w:sz w:val="24"/>
            <w:szCs w:val="24"/>
          </w:rPr>
          <w:t>пунктом 1 статьи 210</w:t>
        </w:r>
      </w:hyperlink>
      <w:r w:rsidRPr="006E2F40">
        <w:rPr>
          <w:sz w:val="24"/>
          <w:szCs w:val="24"/>
        </w:rPr>
        <w:t xml:space="preserve"> Налогового кодекса Российской Федерации (далее - Кодекс) при определении налоговой базы по налогу на доходы физических лиц учитываются все доходы налогоплательщика, полученные им как в денежной, так и в натуральной формах или право на </w:t>
      </w:r>
      <w:proofErr w:type="gramStart"/>
      <w:r w:rsidRPr="006E2F40">
        <w:rPr>
          <w:sz w:val="24"/>
          <w:szCs w:val="24"/>
        </w:rPr>
        <w:t>распоряжение</w:t>
      </w:r>
      <w:proofErr w:type="gramEnd"/>
      <w:r w:rsidRPr="006E2F40">
        <w:rPr>
          <w:sz w:val="24"/>
          <w:szCs w:val="24"/>
        </w:rPr>
        <w:t xml:space="preserve"> которыми у него возникло, а также доходы в виде материальной выгоды, определяемой в соответствии со </w:t>
      </w:r>
      <w:hyperlink r:id="rId6" w:history="1">
        <w:r w:rsidRPr="006E2F40">
          <w:rPr>
            <w:sz w:val="24"/>
            <w:szCs w:val="24"/>
          </w:rPr>
          <w:t>статьей 212</w:t>
        </w:r>
      </w:hyperlink>
      <w:r w:rsidRPr="006E2F40">
        <w:rPr>
          <w:sz w:val="24"/>
          <w:szCs w:val="24"/>
        </w:rPr>
        <w:t xml:space="preserve"> Кодекса.</w:t>
      </w:r>
    </w:p>
    <w:p w:rsidR="006D7077" w:rsidRPr="006E2F40" w:rsidRDefault="006D7077" w:rsidP="006D7077">
      <w:pPr>
        <w:autoSpaceDE w:val="0"/>
        <w:autoSpaceDN w:val="0"/>
        <w:adjustRightInd w:val="0"/>
        <w:spacing w:before="0" w:after="0"/>
        <w:ind w:firstLine="540"/>
        <w:jc w:val="both"/>
        <w:rPr>
          <w:sz w:val="24"/>
          <w:szCs w:val="24"/>
        </w:rPr>
      </w:pPr>
      <w:r w:rsidRPr="006E2F40">
        <w:rPr>
          <w:sz w:val="24"/>
          <w:szCs w:val="24"/>
        </w:rPr>
        <w:t xml:space="preserve">В настоящее время согласно </w:t>
      </w:r>
      <w:hyperlink r:id="rId7" w:history="1">
        <w:r w:rsidRPr="006E2F40">
          <w:rPr>
            <w:sz w:val="24"/>
            <w:szCs w:val="24"/>
          </w:rPr>
          <w:t>подпункту 2 пункта 1 статьи 228</w:t>
        </w:r>
      </w:hyperlink>
      <w:r w:rsidRPr="006E2F40">
        <w:rPr>
          <w:sz w:val="24"/>
          <w:szCs w:val="24"/>
        </w:rPr>
        <w:t xml:space="preserve"> Кодекса физические лица, получившие доход от продажи имущества, принадлежащего им на праве собственности, самостоятельно исчисляют и уплачивают налог исходя из сумм полученных ими доходов.</w:t>
      </w:r>
    </w:p>
    <w:p w:rsidR="006D7077" w:rsidRPr="006E2F40" w:rsidRDefault="006D7077" w:rsidP="006D7077">
      <w:pPr>
        <w:autoSpaceDE w:val="0"/>
        <w:autoSpaceDN w:val="0"/>
        <w:adjustRightInd w:val="0"/>
        <w:spacing w:before="0" w:after="0"/>
        <w:ind w:firstLine="540"/>
        <w:jc w:val="both"/>
        <w:rPr>
          <w:sz w:val="24"/>
          <w:szCs w:val="24"/>
        </w:rPr>
      </w:pPr>
      <w:r w:rsidRPr="006E2F40">
        <w:rPr>
          <w:sz w:val="24"/>
          <w:szCs w:val="24"/>
        </w:rPr>
        <w:t xml:space="preserve">К доходам физических лиц от продажи ими вторсырья могут в полном объеме применяться положения </w:t>
      </w:r>
      <w:hyperlink r:id="rId8" w:history="1">
        <w:r w:rsidRPr="006E2F40">
          <w:rPr>
            <w:sz w:val="24"/>
            <w:szCs w:val="24"/>
          </w:rPr>
          <w:t>статьи 220</w:t>
        </w:r>
      </w:hyperlink>
      <w:r w:rsidRPr="006E2F40">
        <w:rPr>
          <w:sz w:val="24"/>
          <w:szCs w:val="24"/>
        </w:rPr>
        <w:t xml:space="preserve"> Кодекса об имущественных налоговых вычетах при продаже имущества, находившегося в собственности налогоплательщика менее трех лет, но не превышающих в целом 250 000 рублей.</w:t>
      </w:r>
    </w:p>
    <w:p w:rsidR="006D7077" w:rsidRPr="006E2F40" w:rsidRDefault="006D7077" w:rsidP="006D7077">
      <w:pPr>
        <w:autoSpaceDE w:val="0"/>
        <w:autoSpaceDN w:val="0"/>
        <w:adjustRightInd w:val="0"/>
        <w:spacing w:before="0" w:after="0"/>
        <w:ind w:firstLine="540"/>
        <w:jc w:val="both"/>
        <w:rPr>
          <w:sz w:val="24"/>
          <w:szCs w:val="24"/>
        </w:rPr>
      </w:pPr>
      <w:r w:rsidRPr="006E2F40">
        <w:rPr>
          <w:sz w:val="24"/>
          <w:szCs w:val="24"/>
        </w:rPr>
        <w:t xml:space="preserve">Кроме того, доходы, получаемые физическими лицами, являющимися налоговыми резидентами Российской Федерации, за соответствующий налоговый период от продажи иного имущества, находившегося в собственности налогоплательщика три года и более, освобождаются от обложения налогом на доходы физических лиц в соответствии с </w:t>
      </w:r>
      <w:hyperlink r:id="rId9" w:history="1">
        <w:r w:rsidRPr="006E2F40">
          <w:rPr>
            <w:sz w:val="24"/>
            <w:szCs w:val="24"/>
          </w:rPr>
          <w:t>пунктом 17.1 статьи 217</w:t>
        </w:r>
      </w:hyperlink>
      <w:r w:rsidRPr="006E2F40">
        <w:rPr>
          <w:sz w:val="24"/>
          <w:szCs w:val="24"/>
        </w:rPr>
        <w:t xml:space="preserve"> Кодекса.</w:t>
      </w:r>
    </w:p>
    <w:p w:rsidR="006D7077" w:rsidRPr="006E2F40" w:rsidRDefault="006D7077" w:rsidP="006D7077">
      <w:pPr>
        <w:autoSpaceDE w:val="0"/>
        <w:autoSpaceDN w:val="0"/>
        <w:adjustRightInd w:val="0"/>
        <w:spacing w:before="0" w:after="0"/>
        <w:ind w:firstLine="540"/>
        <w:jc w:val="both"/>
        <w:rPr>
          <w:sz w:val="24"/>
          <w:szCs w:val="24"/>
        </w:rPr>
      </w:pPr>
      <w:proofErr w:type="gramStart"/>
      <w:r w:rsidRPr="006E2F40">
        <w:rPr>
          <w:sz w:val="24"/>
          <w:szCs w:val="24"/>
        </w:rPr>
        <w:t>Таким образом, физические лица, получающие доходы от продажи вторичных ресурсов, в настоящее время не уплачивают налог на доходы физических лиц, поскольку в отношении такого имущества, находившегося в собственности налогоплательщика три года и более, они имеют право на освобождение от налогообложения доходов, а в отношении имущества, находившегося в собственности менее трех лет на получение имущественного налогового вычета.</w:t>
      </w:r>
      <w:proofErr w:type="gramEnd"/>
    </w:p>
    <w:p w:rsidR="006D7077" w:rsidRPr="006E2F40" w:rsidRDefault="006D7077" w:rsidP="006D7077">
      <w:pPr>
        <w:autoSpaceDE w:val="0"/>
        <w:autoSpaceDN w:val="0"/>
        <w:adjustRightInd w:val="0"/>
        <w:spacing w:before="0" w:after="0"/>
        <w:ind w:firstLine="540"/>
        <w:jc w:val="both"/>
        <w:rPr>
          <w:sz w:val="24"/>
          <w:szCs w:val="24"/>
        </w:rPr>
      </w:pPr>
      <w:r w:rsidRPr="006E2F40">
        <w:rPr>
          <w:sz w:val="24"/>
          <w:szCs w:val="24"/>
        </w:rPr>
        <w:t xml:space="preserve">Учитывая наличие в </w:t>
      </w:r>
      <w:hyperlink r:id="rId10" w:history="1">
        <w:r w:rsidRPr="006E2F40">
          <w:rPr>
            <w:sz w:val="24"/>
            <w:szCs w:val="24"/>
          </w:rPr>
          <w:t>главе 23</w:t>
        </w:r>
      </w:hyperlink>
      <w:r w:rsidRPr="006E2F40">
        <w:rPr>
          <w:sz w:val="24"/>
          <w:szCs w:val="24"/>
        </w:rPr>
        <w:t xml:space="preserve"> "Налог на доходы физических лиц" Кодекса норм о предоставлении имущественного налогового вычета, применяемого при продаже имущества, а также норм об освобождении доходов, полученных от продажи иного имущества, внесение дополнительных изменений в </w:t>
      </w:r>
      <w:hyperlink r:id="rId11" w:history="1">
        <w:r w:rsidRPr="006E2F40">
          <w:rPr>
            <w:sz w:val="24"/>
            <w:szCs w:val="24"/>
          </w:rPr>
          <w:t>Кодекс</w:t>
        </w:r>
      </w:hyperlink>
      <w:r w:rsidRPr="006E2F40">
        <w:rPr>
          <w:sz w:val="24"/>
          <w:szCs w:val="24"/>
        </w:rPr>
        <w:t xml:space="preserve"> в настоящее время считаем избыточным и несвоевременным.</w:t>
      </w:r>
    </w:p>
    <w:p w:rsidR="006D7077" w:rsidRPr="006E2F40" w:rsidRDefault="006D7077" w:rsidP="006D7077">
      <w:pPr>
        <w:autoSpaceDE w:val="0"/>
        <w:autoSpaceDN w:val="0"/>
        <w:adjustRightInd w:val="0"/>
        <w:spacing w:before="0" w:after="0"/>
        <w:jc w:val="both"/>
        <w:rPr>
          <w:sz w:val="24"/>
          <w:szCs w:val="24"/>
        </w:rPr>
      </w:pPr>
    </w:p>
    <w:p w:rsidR="006D7077" w:rsidRPr="006E2F40" w:rsidRDefault="006D7077" w:rsidP="006D7077">
      <w:pPr>
        <w:autoSpaceDE w:val="0"/>
        <w:autoSpaceDN w:val="0"/>
        <w:adjustRightInd w:val="0"/>
        <w:spacing w:before="0" w:after="0"/>
        <w:jc w:val="right"/>
        <w:rPr>
          <w:sz w:val="24"/>
          <w:szCs w:val="24"/>
        </w:rPr>
      </w:pPr>
      <w:r w:rsidRPr="006E2F40">
        <w:rPr>
          <w:sz w:val="24"/>
          <w:szCs w:val="24"/>
        </w:rPr>
        <w:t xml:space="preserve">Директор Департамента </w:t>
      </w:r>
      <w:proofErr w:type="gramStart"/>
      <w:r w:rsidRPr="006E2F40">
        <w:rPr>
          <w:sz w:val="24"/>
          <w:szCs w:val="24"/>
        </w:rPr>
        <w:t>налоговой</w:t>
      </w:r>
      <w:proofErr w:type="gramEnd"/>
    </w:p>
    <w:p w:rsidR="006D7077" w:rsidRPr="006E2F40" w:rsidRDefault="006D7077" w:rsidP="006D7077">
      <w:pPr>
        <w:autoSpaceDE w:val="0"/>
        <w:autoSpaceDN w:val="0"/>
        <w:adjustRightInd w:val="0"/>
        <w:spacing w:before="0" w:after="0"/>
        <w:jc w:val="right"/>
        <w:rPr>
          <w:sz w:val="24"/>
          <w:szCs w:val="24"/>
        </w:rPr>
      </w:pPr>
      <w:r w:rsidRPr="006E2F40">
        <w:rPr>
          <w:sz w:val="24"/>
          <w:szCs w:val="24"/>
        </w:rPr>
        <w:t>и таможенно-тарифной политики</w:t>
      </w:r>
    </w:p>
    <w:p w:rsidR="006D7077" w:rsidRPr="006E2F40" w:rsidRDefault="006D7077" w:rsidP="006D7077">
      <w:pPr>
        <w:autoSpaceDE w:val="0"/>
        <w:autoSpaceDN w:val="0"/>
        <w:adjustRightInd w:val="0"/>
        <w:spacing w:before="0" w:after="0"/>
        <w:jc w:val="right"/>
        <w:rPr>
          <w:sz w:val="24"/>
          <w:szCs w:val="24"/>
        </w:rPr>
      </w:pPr>
      <w:r w:rsidRPr="006E2F40">
        <w:rPr>
          <w:sz w:val="24"/>
          <w:szCs w:val="24"/>
        </w:rPr>
        <w:t>И.В.ТРУНИН</w:t>
      </w:r>
    </w:p>
    <w:p w:rsidR="006D7077" w:rsidRPr="006E2F40" w:rsidRDefault="006D7077" w:rsidP="006D7077">
      <w:pPr>
        <w:autoSpaceDE w:val="0"/>
        <w:autoSpaceDN w:val="0"/>
        <w:adjustRightInd w:val="0"/>
        <w:spacing w:before="0" w:after="0"/>
        <w:rPr>
          <w:sz w:val="24"/>
          <w:szCs w:val="24"/>
        </w:rPr>
      </w:pPr>
      <w:r w:rsidRPr="006E2F40">
        <w:rPr>
          <w:sz w:val="24"/>
          <w:szCs w:val="24"/>
        </w:rPr>
        <w:t>16.12.2015</w:t>
      </w:r>
    </w:p>
    <w:p w:rsidR="006D7077" w:rsidRDefault="006D7077" w:rsidP="006D7077">
      <w:pPr>
        <w:autoSpaceDE w:val="0"/>
        <w:autoSpaceDN w:val="0"/>
        <w:adjustRightInd w:val="0"/>
        <w:spacing w:before="0" w:after="0"/>
        <w:jc w:val="both"/>
        <w:rPr>
          <w:sz w:val="24"/>
          <w:szCs w:val="24"/>
        </w:rPr>
      </w:pPr>
    </w:p>
    <w:p w:rsidR="006D7077" w:rsidRDefault="006D7077" w:rsidP="006D7077">
      <w:pPr>
        <w:autoSpaceDE w:val="0"/>
        <w:autoSpaceDN w:val="0"/>
        <w:adjustRightInd w:val="0"/>
        <w:spacing w:before="0" w:after="0"/>
        <w:jc w:val="both"/>
        <w:rPr>
          <w:sz w:val="24"/>
          <w:szCs w:val="24"/>
        </w:rPr>
      </w:pPr>
      <w:bookmarkStart w:id="0" w:name="_GoBack"/>
      <w:bookmarkEnd w:id="0"/>
    </w:p>
    <w:p w:rsidR="0041022F" w:rsidRDefault="0041022F"/>
    <w:sectPr w:rsidR="0041022F" w:rsidSect="00690A50">
      <w:pgSz w:w="11905" w:h="16838"/>
      <w:pgMar w:top="141" w:right="567" w:bottom="180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7077"/>
    <w:rsid w:val="0041022F"/>
    <w:rsid w:val="006D7077"/>
    <w:rsid w:val="006E2F40"/>
    <w:rsid w:val="00A36158"/>
    <w:rsid w:val="00D51DED"/>
    <w:rsid w:val="00F5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before="240"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35F"/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F5235F"/>
    <w:pPr>
      <w:keepNext/>
      <w:jc w:val="center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5235F"/>
    <w:rPr>
      <w:b/>
      <w:bCs/>
      <w:sz w:val="16"/>
      <w:szCs w:val="16"/>
    </w:rPr>
  </w:style>
  <w:style w:type="paragraph" w:styleId="a3">
    <w:name w:val="Title"/>
    <w:basedOn w:val="a"/>
    <w:next w:val="a"/>
    <w:link w:val="a4"/>
    <w:qFormat/>
    <w:rsid w:val="00F5235F"/>
    <w:pPr>
      <w:spacing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F5235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F5235F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basedOn w:val="a0"/>
    <w:link w:val="a5"/>
    <w:rsid w:val="00F5235F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qFormat/>
    <w:rsid w:val="00F5235F"/>
    <w:rPr>
      <w:b/>
      <w:bCs/>
    </w:rPr>
  </w:style>
  <w:style w:type="character" w:styleId="a8">
    <w:name w:val="Emphasis"/>
    <w:basedOn w:val="a0"/>
    <w:qFormat/>
    <w:rsid w:val="00F5235F"/>
    <w:rPr>
      <w:i/>
      <w:iCs/>
    </w:rPr>
  </w:style>
  <w:style w:type="paragraph" w:styleId="a9">
    <w:name w:val="No Spacing"/>
    <w:uiPriority w:val="1"/>
    <w:qFormat/>
    <w:rsid w:val="00F5235F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3FF5508692909B3AF80A59E57414FA5F2D6FFD531B9BF17CE553A84876673F2CE4064AF79F01YF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03FF5508692909B3AF80A59E57414FA5F2D6FFD531B9BF17CE553A84876673F2CE40646F79B01YDD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03FF5508692909B3AF80A59E57414FA5F2D6FFD531B9BF17CE553A84876673F2CE40643F39C1C3002Y0D" TargetMode="External"/><Relationship Id="rId11" Type="http://schemas.openxmlformats.org/officeDocument/2006/relationships/hyperlink" Target="consultantplus://offline/ref=003FF5508692909B3AF80A59E57414FA5F2D64F354129BF17CE553A84807Y6D" TargetMode="External"/><Relationship Id="rId5" Type="http://schemas.openxmlformats.org/officeDocument/2006/relationships/hyperlink" Target="consultantplus://offline/ref=003FF5508692909B3AF80A59E57414FA5F2D6FFD531B9BF17CE553A84876673F2CE40643F39C1C3202Y6D" TargetMode="External"/><Relationship Id="rId10" Type="http://schemas.openxmlformats.org/officeDocument/2006/relationships/hyperlink" Target="consultantplus://offline/ref=003FF5508692909B3AF80A59E57414FA5F2D6FFD531B9BF17CE553A84876673F2CE40643F39C1D3502Y8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03FF5508692909B3AF80A59E57414FA5F2D6FFD531B9BF17CE553A84876673F2CE40647F69801YC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498</Words>
  <Characters>2845</Characters>
  <Application>Microsoft Office Word</Application>
  <DocSecurity>0</DocSecurity>
  <Lines>23</Lines>
  <Paragraphs>6</Paragraphs>
  <ScaleCrop>false</ScaleCrop>
  <Company>Microsoft</Company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0400-00-309</dc:creator>
  <cp:lastModifiedBy>Гладышева Галина Павловна</cp:lastModifiedBy>
  <cp:revision>3</cp:revision>
  <dcterms:created xsi:type="dcterms:W3CDTF">2016-11-02T03:25:00Z</dcterms:created>
  <dcterms:modified xsi:type="dcterms:W3CDTF">2016-12-20T02:17:00Z</dcterms:modified>
</cp:coreProperties>
</file>