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E2" w:rsidRPr="00E140E2" w:rsidRDefault="00E140E2" w:rsidP="00E140E2">
      <w:pPr>
        <w:rPr>
          <w:rFonts w:ascii="Arial" w:hAnsi="Arial" w:cs="Arial"/>
          <w:b/>
          <w:sz w:val="24"/>
          <w:szCs w:val="24"/>
        </w:rPr>
      </w:pPr>
      <w:r w:rsidRPr="00E140E2">
        <w:rPr>
          <w:rFonts w:ascii="Arial" w:hAnsi="Arial" w:cs="Arial"/>
          <w:b/>
          <w:sz w:val="24"/>
          <w:szCs w:val="24"/>
        </w:rPr>
        <w:t>Статья 14.13. Неправомерные действия при банкротстве</w:t>
      </w:r>
    </w:p>
    <w:p w:rsidR="00E140E2" w:rsidRPr="00E140E2" w:rsidRDefault="00E140E2" w:rsidP="004D7616">
      <w:pPr>
        <w:jc w:val="both"/>
        <w:rPr>
          <w:rFonts w:ascii="Arial" w:hAnsi="Arial" w:cs="Arial"/>
          <w:sz w:val="24"/>
          <w:szCs w:val="24"/>
        </w:rPr>
      </w:pPr>
      <w:r w:rsidRPr="00E140E2">
        <w:rPr>
          <w:rFonts w:ascii="Arial" w:hAnsi="Arial" w:cs="Arial"/>
          <w:sz w:val="24"/>
          <w:szCs w:val="24"/>
        </w:rPr>
        <w:t>5.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предпринимателя, гражданина банкротом в арбитражный суд в случаях, предусмотренных законодательством о несостоятельности (банкротстве), -</w:t>
      </w:r>
    </w:p>
    <w:p w:rsidR="00E140E2" w:rsidRPr="00E140E2" w:rsidRDefault="00E140E2" w:rsidP="004D7616">
      <w:pPr>
        <w:jc w:val="both"/>
        <w:rPr>
          <w:rFonts w:ascii="Arial" w:hAnsi="Arial" w:cs="Arial"/>
          <w:sz w:val="24"/>
          <w:szCs w:val="24"/>
        </w:rPr>
      </w:pPr>
      <w:r w:rsidRPr="00E140E2">
        <w:rPr>
          <w:rFonts w:ascii="Arial" w:hAnsi="Arial" w:cs="Arial"/>
          <w:sz w:val="24"/>
          <w:szCs w:val="24"/>
        </w:rPr>
        <w:t>влечет наложение административного штрафа на граждан в размере от одной тысячи до трех тысяч рублей; на должностных лиц - от пяти тысяч до десяти тысяч рублей.</w:t>
      </w:r>
    </w:p>
    <w:p w:rsidR="00E140E2" w:rsidRPr="00E140E2" w:rsidRDefault="00E140E2" w:rsidP="004D7616">
      <w:pPr>
        <w:jc w:val="both"/>
        <w:rPr>
          <w:rFonts w:ascii="Arial" w:hAnsi="Arial" w:cs="Arial"/>
          <w:sz w:val="24"/>
          <w:szCs w:val="24"/>
        </w:rPr>
      </w:pPr>
      <w:r w:rsidRPr="00E140E2">
        <w:rPr>
          <w:rFonts w:ascii="Arial" w:hAnsi="Arial" w:cs="Arial"/>
          <w:sz w:val="24"/>
          <w:szCs w:val="24"/>
        </w:rPr>
        <w:t>5.1. Повторное совершение административного правонарушения, предусмотренного частью 5 настоящей статьи, -</w:t>
      </w:r>
    </w:p>
    <w:p w:rsidR="00E140E2" w:rsidRPr="00E140E2" w:rsidRDefault="00E140E2" w:rsidP="004D7616">
      <w:pPr>
        <w:jc w:val="both"/>
        <w:rPr>
          <w:rFonts w:ascii="Arial" w:hAnsi="Arial" w:cs="Arial"/>
          <w:sz w:val="24"/>
          <w:szCs w:val="24"/>
        </w:rPr>
      </w:pPr>
      <w:r w:rsidRPr="00E140E2">
        <w:rPr>
          <w:rFonts w:ascii="Arial" w:hAnsi="Arial" w:cs="Arial"/>
          <w:sz w:val="24"/>
          <w:szCs w:val="24"/>
        </w:rPr>
        <w:t>влечет наложение административного штрафа на граждан в размере от трех тысяч до пяти тысяч рублей; на должностных лиц - дисквалификацию на срок от шести месяцев до трех лет.</w:t>
      </w:r>
      <w:bookmarkStart w:id="0" w:name="_GoBack"/>
      <w:bookmarkEnd w:id="0"/>
    </w:p>
    <w:sectPr w:rsidR="00E140E2" w:rsidRPr="00E1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6E"/>
    <w:rsid w:val="004D7616"/>
    <w:rsid w:val="0064506E"/>
    <w:rsid w:val="00BC40FC"/>
    <w:rsid w:val="00E1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Галина Павловна</dc:creator>
  <cp:keywords/>
  <dc:description/>
  <cp:lastModifiedBy>Гладышева Галина Павловна</cp:lastModifiedBy>
  <cp:revision>3</cp:revision>
  <dcterms:created xsi:type="dcterms:W3CDTF">2016-05-24T02:09:00Z</dcterms:created>
  <dcterms:modified xsi:type="dcterms:W3CDTF">2016-05-24T02:13:00Z</dcterms:modified>
</cp:coreProperties>
</file>