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3A" w:rsidRPr="00B128CB" w:rsidRDefault="00276B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28CB">
        <w:rPr>
          <w:rFonts w:ascii="Times New Roman" w:hAnsi="Times New Roman" w:cs="Times New Roman"/>
          <w:sz w:val="24"/>
          <w:szCs w:val="24"/>
        </w:rPr>
        <w:t>СОВЕТ ДЕПУТАТОВ МУНИЦИПАЛЬНОГО ОБРАЗОВАНИЯ</w:t>
      </w:r>
    </w:p>
    <w:p w:rsidR="00276B3A" w:rsidRPr="00B128CB" w:rsidRDefault="00276B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28CB">
        <w:rPr>
          <w:rFonts w:ascii="Times New Roman" w:hAnsi="Times New Roman" w:cs="Times New Roman"/>
          <w:sz w:val="24"/>
          <w:szCs w:val="24"/>
        </w:rPr>
        <w:t>"УСТЬ-КОКСИНСКИЙ РАЙОН"</w:t>
      </w:r>
    </w:p>
    <w:p w:rsidR="00276B3A" w:rsidRPr="00B128CB" w:rsidRDefault="00276B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76B3A" w:rsidRPr="00B128CB" w:rsidRDefault="00276B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28CB">
        <w:rPr>
          <w:rFonts w:ascii="Times New Roman" w:hAnsi="Times New Roman" w:cs="Times New Roman"/>
          <w:sz w:val="24"/>
          <w:szCs w:val="24"/>
        </w:rPr>
        <w:t>РЕШЕНИЕ</w:t>
      </w:r>
    </w:p>
    <w:p w:rsidR="00276B3A" w:rsidRPr="00B128CB" w:rsidRDefault="00276B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76B3A" w:rsidRPr="00B128CB" w:rsidRDefault="00276B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28CB">
        <w:rPr>
          <w:rFonts w:ascii="Times New Roman" w:hAnsi="Times New Roman" w:cs="Times New Roman"/>
          <w:sz w:val="24"/>
          <w:szCs w:val="24"/>
        </w:rPr>
        <w:t>от 27 ноября 2015 г. N 20-3</w:t>
      </w:r>
    </w:p>
    <w:p w:rsidR="00276B3A" w:rsidRPr="00B128CB" w:rsidRDefault="00276B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76B3A" w:rsidRPr="00B128CB" w:rsidRDefault="00276B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28CB">
        <w:rPr>
          <w:rFonts w:ascii="Times New Roman" w:hAnsi="Times New Roman" w:cs="Times New Roman"/>
          <w:sz w:val="24"/>
          <w:szCs w:val="24"/>
        </w:rPr>
        <w:t xml:space="preserve">О СИСТЕМЕ НАЛОГООБЛОЖЕНИЯ В ВИДЕ ЕДИНОГО НАЛОГА </w:t>
      </w:r>
      <w:proofErr w:type="gramStart"/>
      <w:r w:rsidRPr="00B128C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76B3A" w:rsidRPr="00B128CB" w:rsidRDefault="00276B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28CB">
        <w:rPr>
          <w:rFonts w:ascii="Times New Roman" w:hAnsi="Times New Roman" w:cs="Times New Roman"/>
          <w:sz w:val="24"/>
          <w:szCs w:val="24"/>
        </w:rPr>
        <w:t>ВМЕНЕННЫЙ ДОХОД ДЛЯ ОТДЕЛЬНЫХ ВИДОВ ДЕЯТЕЛЬНОСТИ</w:t>
      </w:r>
    </w:p>
    <w:p w:rsidR="00276B3A" w:rsidRPr="00B128CB" w:rsidRDefault="00276B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28CB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</w:t>
      </w:r>
    </w:p>
    <w:p w:rsidR="00276B3A" w:rsidRPr="00B128CB" w:rsidRDefault="00276B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28CB">
        <w:rPr>
          <w:rFonts w:ascii="Times New Roman" w:hAnsi="Times New Roman" w:cs="Times New Roman"/>
          <w:sz w:val="24"/>
          <w:szCs w:val="24"/>
        </w:rPr>
        <w:t>"УСТЬ-КОКСИНСКИЙ РАЙОН"</w:t>
      </w:r>
    </w:p>
    <w:p w:rsidR="00276B3A" w:rsidRPr="00B128CB" w:rsidRDefault="00276B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6B3A" w:rsidRPr="00CF20AC" w:rsidRDefault="00276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t xml:space="preserve">В соответствии с Налоговым </w:t>
      </w:r>
      <w:hyperlink r:id="rId5" w:history="1">
        <w:r w:rsidRPr="00CF20A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F20AC">
        <w:rPr>
          <w:rFonts w:ascii="Times New Roman" w:hAnsi="Times New Roman" w:cs="Times New Roman"/>
          <w:sz w:val="24"/>
          <w:szCs w:val="24"/>
        </w:rPr>
        <w:t xml:space="preserve"> Российской Федерации (далее - НК РФ), руководствуясь </w:t>
      </w:r>
      <w:hyperlink r:id="rId6" w:history="1">
        <w:r w:rsidRPr="00CF20AC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CF20AC">
        <w:rPr>
          <w:rFonts w:ascii="Times New Roman" w:hAnsi="Times New Roman" w:cs="Times New Roman"/>
          <w:sz w:val="24"/>
          <w:szCs w:val="24"/>
        </w:rPr>
        <w:t xml:space="preserve"> МО "Усть-Коксинский район", Совет депутатов МО "Усть-Коксинский район" решил:</w:t>
      </w:r>
    </w:p>
    <w:p w:rsidR="00276B3A" w:rsidRPr="00CF20AC" w:rsidRDefault="00276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t xml:space="preserve">1. Установить и ввести в действие систему налогообложения в виде единого налога на вмененный доход для отдельных видов деятельности, обязательный к уплате на территории Муниципального образования "Усть-Коксинский район" всеми плательщиками, осуществляющими предпринимательскую деятельность, определенную </w:t>
      </w:r>
      <w:hyperlink w:anchor="P15" w:history="1">
        <w:r w:rsidRPr="00CF20AC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CF20AC">
        <w:rPr>
          <w:rFonts w:ascii="Times New Roman" w:hAnsi="Times New Roman" w:cs="Times New Roman"/>
          <w:sz w:val="24"/>
          <w:szCs w:val="24"/>
        </w:rPr>
        <w:t xml:space="preserve"> настоящего Решения.</w:t>
      </w:r>
    </w:p>
    <w:p w:rsidR="00276B3A" w:rsidRPr="00CF20AC" w:rsidRDefault="00276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"/>
      <w:bookmarkEnd w:id="0"/>
      <w:r w:rsidRPr="00CF20AC">
        <w:rPr>
          <w:rFonts w:ascii="Times New Roman" w:hAnsi="Times New Roman" w:cs="Times New Roman"/>
          <w:sz w:val="24"/>
          <w:szCs w:val="24"/>
        </w:rPr>
        <w:t>2. Система налогообложения в виде единого налога вводится в отношении следующих видов предпринимательской деятельности:</w:t>
      </w:r>
    </w:p>
    <w:p w:rsidR="00276B3A" w:rsidRPr="00CF20AC" w:rsidRDefault="00276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7" w:history="1">
        <w:r w:rsidRPr="00CF20AC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CF20AC">
        <w:rPr>
          <w:rFonts w:ascii="Times New Roman" w:hAnsi="Times New Roman" w:cs="Times New Roman"/>
          <w:sz w:val="24"/>
          <w:szCs w:val="24"/>
        </w:rPr>
        <w:t xml:space="preserve"> услуг населению;</w:t>
      </w:r>
    </w:p>
    <w:p w:rsidR="00276B3A" w:rsidRPr="00CF20AC" w:rsidRDefault="00276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t>2) оказание ветеринарных услуг;</w:t>
      </w:r>
    </w:p>
    <w:p w:rsidR="00276B3A" w:rsidRPr="00CF20AC" w:rsidRDefault="00276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t>3) оказание услуг по ремонту, техническому обслуживанию и мойке автомототранспортных средств;</w:t>
      </w:r>
    </w:p>
    <w:p w:rsidR="00276B3A" w:rsidRPr="00CF20AC" w:rsidRDefault="00276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276B3A" w:rsidRPr="00CF20AC" w:rsidRDefault="00276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t>5) оказание автотранспортных услуг по перевозке пассажиров;</w:t>
      </w:r>
    </w:p>
    <w:p w:rsidR="00276B3A" w:rsidRPr="00CF20AC" w:rsidRDefault="00276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t>6) оказание автотранспортных услуг по перевозке грузов;</w:t>
      </w:r>
    </w:p>
    <w:p w:rsidR="00276B3A" w:rsidRPr="00CF20AC" w:rsidRDefault="00276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t>7)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276B3A" w:rsidRPr="00CF20AC" w:rsidRDefault="00276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t>8)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276B3A" w:rsidRPr="00CF20AC" w:rsidRDefault="00276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t>9)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276B3A" w:rsidRPr="00CF20AC" w:rsidRDefault="00276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t>10)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76B3A" w:rsidRPr="00CF20AC" w:rsidRDefault="00276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t>11) распространение наружной рекламы с использованием рекламных конструкций;</w:t>
      </w:r>
    </w:p>
    <w:p w:rsidR="00276B3A" w:rsidRPr="00CF20AC" w:rsidRDefault="00276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lastRenderedPageBreak/>
        <w:t>12) размещение рекламы с использованием внешних и внутренних поверхностей транспортных средств;</w:t>
      </w:r>
    </w:p>
    <w:p w:rsidR="00276B3A" w:rsidRPr="00CF20AC" w:rsidRDefault="00276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t>13)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76B3A" w:rsidRPr="00CF20AC" w:rsidRDefault="00276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t>14)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276B3A" w:rsidRPr="00CF20AC" w:rsidRDefault="00276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t>15)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76B3A" w:rsidRPr="00CF20AC" w:rsidRDefault="00276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t>3. Значение корректирующего коэффициента базовой доходности К</w:t>
      </w:r>
      <w:proofErr w:type="gramStart"/>
      <w:r w:rsidRPr="00CF20A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F20AC">
        <w:rPr>
          <w:rFonts w:ascii="Times New Roman" w:hAnsi="Times New Roman" w:cs="Times New Roman"/>
          <w:sz w:val="24"/>
          <w:szCs w:val="24"/>
        </w:rPr>
        <w:t>, учитывающего совокупность особенностей ведения предпринимательской деятельности, определяется как результат умножения соответствующих видам деятельности коэффициентов.</w:t>
      </w:r>
    </w:p>
    <w:p w:rsidR="00276B3A" w:rsidRPr="00CF20AC" w:rsidRDefault="00276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t>4. Значения коэффициента К</w:t>
      </w:r>
      <w:proofErr w:type="gramStart"/>
      <w:r w:rsidRPr="00CF20A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F20AC">
        <w:rPr>
          <w:rFonts w:ascii="Times New Roman" w:hAnsi="Times New Roman" w:cs="Times New Roman"/>
          <w:sz w:val="24"/>
          <w:szCs w:val="24"/>
        </w:rPr>
        <w:t xml:space="preserve"> отражены в </w:t>
      </w:r>
      <w:hyperlink w:anchor="P182" w:history="1">
        <w:r w:rsidRPr="00CF20AC">
          <w:rPr>
            <w:rFonts w:ascii="Times New Roman" w:hAnsi="Times New Roman" w:cs="Times New Roman"/>
            <w:sz w:val="24"/>
            <w:szCs w:val="24"/>
          </w:rPr>
          <w:t>приложении N 2</w:t>
        </w:r>
      </w:hyperlink>
      <w:r w:rsidRPr="00CF20AC">
        <w:rPr>
          <w:rFonts w:ascii="Times New Roman" w:hAnsi="Times New Roman" w:cs="Times New Roman"/>
          <w:sz w:val="24"/>
          <w:szCs w:val="24"/>
        </w:rPr>
        <w:t xml:space="preserve"> для розничной торговли в магазинах с торговым залом и общественного питания, имеющие залы обслуживания посетителей, в </w:t>
      </w:r>
      <w:hyperlink w:anchor="P54" w:history="1">
        <w:r w:rsidRPr="00CF20AC">
          <w:rPr>
            <w:rFonts w:ascii="Times New Roman" w:hAnsi="Times New Roman" w:cs="Times New Roman"/>
            <w:sz w:val="24"/>
            <w:szCs w:val="24"/>
          </w:rPr>
          <w:t>приложении N 1</w:t>
        </w:r>
      </w:hyperlink>
      <w:r w:rsidRPr="00CF20AC">
        <w:rPr>
          <w:rFonts w:ascii="Times New Roman" w:hAnsi="Times New Roman" w:cs="Times New Roman"/>
          <w:sz w:val="24"/>
          <w:szCs w:val="24"/>
        </w:rPr>
        <w:t xml:space="preserve"> для остальных видов предпринимательской деятельности.</w:t>
      </w:r>
    </w:p>
    <w:p w:rsidR="00276B3A" w:rsidRPr="00CF20AC" w:rsidRDefault="00276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t>5. Настоящее решение вступает в силу не ранее чем по истечении одного месяца со дня его официального опубликования в газете "</w:t>
      </w:r>
      <w:proofErr w:type="spellStart"/>
      <w:r w:rsidRPr="00CF20AC">
        <w:rPr>
          <w:rFonts w:ascii="Times New Roman" w:hAnsi="Times New Roman" w:cs="Times New Roman"/>
          <w:sz w:val="24"/>
          <w:szCs w:val="24"/>
        </w:rPr>
        <w:t>Уймонские</w:t>
      </w:r>
      <w:proofErr w:type="spellEnd"/>
      <w:r w:rsidRPr="00CF20AC">
        <w:rPr>
          <w:rFonts w:ascii="Times New Roman" w:hAnsi="Times New Roman" w:cs="Times New Roman"/>
          <w:sz w:val="24"/>
          <w:szCs w:val="24"/>
        </w:rPr>
        <w:t xml:space="preserve"> вести" и не ранее 1-го числа очередного налогового периода.</w:t>
      </w:r>
    </w:p>
    <w:p w:rsidR="00276B3A" w:rsidRPr="00CF20AC" w:rsidRDefault="00276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t xml:space="preserve">6. С момента вступления настоящего решения, </w:t>
      </w:r>
      <w:hyperlink r:id="rId8" w:history="1">
        <w:r w:rsidRPr="00CF20AC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CF20AC">
        <w:rPr>
          <w:rFonts w:ascii="Times New Roman" w:hAnsi="Times New Roman" w:cs="Times New Roman"/>
          <w:sz w:val="24"/>
          <w:szCs w:val="24"/>
        </w:rPr>
        <w:t xml:space="preserve"> от 25.11.2014 N 12-3 считать утратившим силу.</w:t>
      </w:r>
    </w:p>
    <w:p w:rsidR="00276B3A" w:rsidRPr="00CF20AC" w:rsidRDefault="00276B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6B3A" w:rsidRPr="00CF20AC" w:rsidRDefault="00276B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276B3A" w:rsidRPr="00CF20AC" w:rsidRDefault="00276B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t>МО "Усть-Коксинский район"</w:t>
      </w:r>
    </w:p>
    <w:p w:rsidR="00276B3A" w:rsidRPr="00CF20AC" w:rsidRDefault="00276B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t>О.В.АКИМОВ</w:t>
      </w:r>
    </w:p>
    <w:p w:rsidR="00276B3A" w:rsidRPr="00CF20AC" w:rsidRDefault="00276B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6B3A" w:rsidRPr="00CF20AC" w:rsidRDefault="00276B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276B3A" w:rsidRPr="00CF20AC" w:rsidRDefault="00276B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20AC">
        <w:rPr>
          <w:rFonts w:ascii="Times New Roman" w:hAnsi="Times New Roman" w:cs="Times New Roman"/>
          <w:sz w:val="24"/>
          <w:szCs w:val="24"/>
        </w:rPr>
        <w:t>МО "Усть-Коксинский район"</w:t>
      </w:r>
    </w:p>
    <w:p w:rsidR="00276B3A" w:rsidRPr="00CF20AC" w:rsidRDefault="00276B3A" w:rsidP="00B128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CF20AC">
        <w:rPr>
          <w:rFonts w:ascii="Times New Roman" w:hAnsi="Times New Roman" w:cs="Times New Roman"/>
          <w:sz w:val="24"/>
          <w:szCs w:val="24"/>
        </w:rPr>
        <w:t>С.Н.ГРЕЧУШНИКОВ</w:t>
      </w:r>
    </w:p>
    <w:sectPr w:rsidR="00276B3A" w:rsidRPr="00CF20AC" w:rsidSect="00B128CB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3A"/>
    <w:rsid w:val="00276B3A"/>
    <w:rsid w:val="00B128CB"/>
    <w:rsid w:val="00CF20AC"/>
    <w:rsid w:val="00E9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B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6B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6B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B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6B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6B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1918BC80FE1CDA6961208AC3141585973B9E4EE9663744DB2F915CC43C81DEz9Y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1918BC80FE1CDA69613E87D57842899035C844EE673B108370CA0193z3Y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1918BC80FE1CDA6961208AC3141585973B9E4EE9643542DA2F915CC43C81DEz9Y6H" TargetMode="External"/><Relationship Id="rId5" Type="http://schemas.openxmlformats.org/officeDocument/2006/relationships/hyperlink" Target="consultantplus://offline/ref=C21918BC80FE1CDA69613E87D57842899039C84AEF633B108370CA0193358B89D1CC6E022CBF4Ez8YC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Гладышева Галина Павловна</cp:lastModifiedBy>
  <cp:revision>5</cp:revision>
  <dcterms:created xsi:type="dcterms:W3CDTF">2016-10-04T07:24:00Z</dcterms:created>
  <dcterms:modified xsi:type="dcterms:W3CDTF">2016-10-05T10:09:00Z</dcterms:modified>
</cp:coreProperties>
</file>