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13" w:rsidRDefault="00314852">
      <w:pPr>
        <w:jc w:val="right"/>
        <w:rPr>
          <w:rStyle w:val="ac"/>
          <w:rFonts w:ascii="Arial" w:hAnsi="Arial"/>
        </w:rPr>
      </w:pPr>
      <w:r>
        <w:rPr>
          <w:rStyle w:val="ac"/>
          <w:rFonts w:ascii="Arial" w:hAnsi="Arial"/>
        </w:rPr>
        <w:t>Приложение 1</w:t>
      </w:r>
      <w:r>
        <w:rPr>
          <w:rStyle w:val="ac"/>
          <w:rFonts w:ascii="Arial" w:hAnsi="Arial"/>
        </w:rPr>
        <w:br/>
        <w:t xml:space="preserve">к </w:t>
      </w:r>
      <w:r w:rsidRPr="00D62660">
        <w:rPr>
          <w:rStyle w:val="ab"/>
          <w:rFonts w:ascii="Arial" w:hAnsi="Arial"/>
          <w:b/>
          <w:color w:val="auto"/>
        </w:rPr>
        <w:t>Закону</w:t>
      </w:r>
      <w:r w:rsidRPr="00D62660">
        <w:rPr>
          <w:rStyle w:val="ac"/>
          <w:rFonts w:ascii="Arial" w:hAnsi="Arial"/>
          <w:b w:val="0"/>
          <w:color w:val="auto"/>
        </w:rPr>
        <w:t xml:space="preserve"> </w:t>
      </w:r>
      <w:r w:rsidRPr="00D62660">
        <w:rPr>
          <w:rStyle w:val="ac"/>
          <w:rFonts w:ascii="Arial" w:hAnsi="Arial"/>
          <w:color w:val="auto"/>
        </w:rPr>
        <w:t>Р</w:t>
      </w:r>
      <w:r w:rsidRPr="00D62660">
        <w:rPr>
          <w:rStyle w:val="ac"/>
          <w:rFonts w:ascii="Arial" w:hAnsi="Arial"/>
        </w:rPr>
        <w:t>еспублики</w:t>
      </w:r>
      <w:r>
        <w:rPr>
          <w:rStyle w:val="ac"/>
          <w:rFonts w:ascii="Arial" w:hAnsi="Arial"/>
        </w:rPr>
        <w:t xml:space="preserve"> Алтай</w:t>
      </w:r>
      <w:r>
        <w:rPr>
          <w:rStyle w:val="ac"/>
          <w:rFonts w:ascii="Arial" w:hAnsi="Arial"/>
        </w:rPr>
        <w:br/>
        <w:t>"О патентной системе налогообложения</w:t>
      </w:r>
      <w:r>
        <w:rPr>
          <w:rStyle w:val="ac"/>
          <w:rFonts w:ascii="Arial" w:hAnsi="Arial"/>
        </w:rPr>
        <w:br/>
        <w:t>на территории Республики Алтай"</w:t>
      </w:r>
    </w:p>
    <w:p w:rsidR="00D64E13" w:rsidRDefault="00D64E13">
      <w:pPr>
        <w:rPr>
          <w:rStyle w:val="af2"/>
        </w:rPr>
      </w:pPr>
    </w:p>
    <w:p w:rsidR="00D64E13" w:rsidRDefault="00314852">
      <w:pPr>
        <w:pStyle w:val="10"/>
      </w:pPr>
      <w:r>
        <w:t>Размеры</w:t>
      </w:r>
      <w:r>
        <w:br/>
        <w:t>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</w:t>
      </w:r>
    </w:p>
    <w:p w:rsidR="00D64E13" w:rsidRDefault="00314852">
      <w:pPr>
        <w:pStyle w:val="af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D64E13" w:rsidRDefault="00314852">
      <w:pPr>
        <w:pStyle w:val="ad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2015 г., 13 июня 2018 г., 10 апреля, 11 июня, 24 декабря 2020 г., 15 марта 2021 г., 4 июля 2022 г.</w:t>
      </w:r>
    </w:p>
    <w:p w:rsidR="00D64E13" w:rsidRDefault="00D64E13">
      <w:pPr>
        <w:rPr>
          <w:rStyle w:val="af2"/>
        </w:rPr>
      </w:pPr>
    </w:p>
    <w:p w:rsidR="00D64E13" w:rsidRDefault="00314852">
      <w:pPr>
        <w:pStyle w:val="10"/>
      </w:pPr>
      <w:bookmarkStart w:id="0" w:name="sub_1001"/>
      <w:r>
        <w:t>1. Размеры потенциально возможного к получению индивидуальным предпринимателем годового дохода, устанавливаемого на единицу средней численности наемных работников</w:t>
      </w:r>
    </w:p>
    <w:bookmarkEnd w:id="0"/>
    <w:p w:rsidR="00D64E13" w:rsidRDefault="00D64E13">
      <w:pPr>
        <w:rPr>
          <w:rStyle w:val="af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4620"/>
        <w:gridCol w:w="2240"/>
        <w:gridCol w:w="2660"/>
      </w:tblGrid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64E13" w:rsidRDefault="00314852">
            <w:pPr>
              <w:pStyle w:val="aff2"/>
              <w:jc w:val="center"/>
            </w:pPr>
            <w:bookmarkStart w:id="1" w:name="sub_1032118"/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  <w:bookmarkEnd w:id="1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64E13" w:rsidRDefault="00314852">
            <w:pPr>
              <w:pStyle w:val="aff2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64E13" w:rsidRDefault="00314852">
            <w:pPr>
              <w:pStyle w:val="aff2"/>
              <w:jc w:val="center"/>
            </w:pPr>
            <w:r>
              <w:t>Средняя численность наемных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64E13" w:rsidRDefault="00314852">
            <w:pPr>
              <w:pStyle w:val="aff2"/>
              <w:jc w:val="center"/>
            </w:pPr>
            <w:r>
              <w:t>Размер потенциально возможного к получению годового дохода (тыс. рублей)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2" w:name="sub_10011"/>
            <w:r>
              <w:t>1.</w:t>
            </w:r>
            <w:bookmarkEnd w:id="2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216,9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433,8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650,7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867,6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1084,5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1301,4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1518,3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1735,2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1952,1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2169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2385,9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2602,8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2819,7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3036,6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3253,5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3470,4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3" w:name="sub_10012"/>
            <w:r>
              <w:t>2.</w:t>
            </w:r>
            <w:bookmarkEnd w:id="3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Ремонт, чистка, окраска и пошив обуви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233,7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467,4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701,1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934,8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1168,5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1402,2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1635,9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1869,6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2103,3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2337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2570,7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2804,4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3038,1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3271,8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3505,5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3739,2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4" w:name="sub_10013"/>
            <w:r>
              <w:t>3.</w:t>
            </w:r>
            <w:bookmarkEnd w:id="4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Парикмахерские и косметические услуги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226,2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452,4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678,6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904,8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1131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1357,2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1583,4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1809,6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2035,8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2262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2488,2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2714,4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2940,6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3393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3619,2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5" w:name="sub_10014"/>
            <w:r>
              <w:t>4.</w:t>
            </w:r>
            <w:bookmarkEnd w:id="5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218,4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436,8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655,2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1092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1310,4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1528,8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1965,6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2184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2402,4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2839,2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3057,6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3276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6" w:name="sub_10015"/>
            <w:r>
              <w:t>5.</w:t>
            </w:r>
            <w:bookmarkEnd w:id="6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156,6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313,2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469,8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626,4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783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939,6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1096,2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1252,8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1409,4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1566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1722,6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1879,2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2035,8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2192,4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2349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2505,6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7" w:name="sub_10016"/>
            <w:r>
              <w:t>6.</w:t>
            </w:r>
            <w:bookmarkEnd w:id="7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266,9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533,8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800,7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1067,6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1334,5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1601,4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1868,3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2135,2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2402,1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2669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2935,9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3202,8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3469,7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3736,6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4003,5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4270,4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8" w:name="sub_10017"/>
            <w:r>
              <w:t>7.</w:t>
            </w:r>
            <w:bookmarkEnd w:id="8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Ремонт мебели и предметов домашнего обихода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230,4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460,8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691,2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921,6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1152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1382,4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1612,8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1843,2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2073,6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2304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2534,4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2764,8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2995,2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3225,6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3456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3686,4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9" w:name="sub_10018"/>
            <w:r>
              <w:t>8.</w:t>
            </w:r>
            <w:bookmarkEnd w:id="9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в области фотографии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218,4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436,8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655,2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1092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1310,4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1528,8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1965,6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2184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2402,4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2839,2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3057,6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3276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10" w:name="sub_10019"/>
            <w:r>
              <w:t>9.</w:t>
            </w:r>
            <w:bookmarkEnd w:id="10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296,5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593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889,5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1186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1482,5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1779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2075,5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2372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2668,5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2965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3261,5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3558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3854,5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4151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4447,5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4744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11" w:name="sub_10110"/>
            <w:r>
              <w:t>10.</w:t>
            </w:r>
            <w:bookmarkEnd w:id="11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259,2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518,4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777,6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1036,8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1296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1555,2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1814,4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2073,6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2332,8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2592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2851,2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3110,4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3369,6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3628,8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3888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4147,2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12" w:name="sub_10111"/>
            <w:r>
              <w:t>11.</w:t>
            </w:r>
            <w:bookmarkEnd w:id="12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259,2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518,4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777,6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1036,8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1296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1555,2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1814,4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2073,6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2332,8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2592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2851,2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3110,4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3369,6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3628,8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3888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4147,2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13" w:name="sub_10112"/>
            <w:r>
              <w:t>12.</w:t>
            </w:r>
            <w:bookmarkEnd w:id="13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259,2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518,4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777,6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1036,8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1296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1555,2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1814,4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2073,6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2332,8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2592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2851,2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3110,4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3369,6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3628,8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3888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4147,2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14" w:name="sub_10113"/>
            <w:r>
              <w:t>13.</w:t>
            </w:r>
            <w:bookmarkEnd w:id="14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15" w:name="sub_10114"/>
            <w:r>
              <w:t>14.</w:t>
            </w:r>
            <w:bookmarkEnd w:id="15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по присмотру и уходу за детьми и больными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16" w:name="sub_10115"/>
            <w:r>
              <w:t>15.</w:t>
            </w:r>
            <w:bookmarkEnd w:id="16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17" w:name="sub_10116"/>
            <w:r>
              <w:t>16.</w:t>
            </w:r>
            <w:bookmarkEnd w:id="17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Деятельность ветеринарная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199,7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399,4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599,1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798,8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998,5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1198,2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1397,9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1597,6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1797,3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1997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2196,7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2396,4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2596,1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2795,8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2995,5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3195,2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18" w:name="sub_10117"/>
            <w:r>
              <w:t>17.</w:t>
            </w:r>
            <w:bookmarkEnd w:id="18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19" w:name="sub_10118"/>
            <w:r>
              <w:t>18.</w:t>
            </w:r>
            <w:bookmarkEnd w:id="19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20" w:name="sub_10119"/>
            <w:r>
              <w:t>19.</w:t>
            </w:r>
            <w:bookmarkEnd w:id="20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Производство и реставрация ковров и ковровых изделий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21" w:name="sub_10120"/>
            <w:r>
              <w:t>20.</w:t>
            </w:r>
            <w:bookmarkEnd w:id="21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Ремонт ювелирных изделий, бижутерии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322,5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645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967,5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1290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1612,5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1935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2257,5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2580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2902,5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3225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3547,5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3870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4192,5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4515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4837,5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5160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22" w:name="sub_10121"/>
            <w:r>
              <w:t>21.</w:t>
            </w:r>
            <w:bookmarkEnd w:id="22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Чеканка и гравировка ювелирных изделий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272,2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544,4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816,6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1088,8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1361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1633,2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1905,4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2177,6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2449,8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2722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2994,2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3266,4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3538,6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3810,8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4083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4355,2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23" w:name="sub_10122"/>
            <w:r>
              <w:t>22.</w:t>
            </w:r>
            <w:bookmarkEnd w:id="23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24" w:name="sub_10123"/>
            <w:r>
              <w:t>23.</w:t>
            </w:r>
            <w:bookmarkEnd w:id="24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25" w:name="sub_10124"/>
            <w:r>
              <w:t>24.</w:t>
            </w:r>
            <w:bookmarkEnd w:id="25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26" w:name="sub_10125"/>
            <w:r>
              <w:t>25.</w:t>
            </w:r>
            <w:bookmarkEnd w:id="26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Проведение занятий по физической культуре и спорту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27" w:name="sub_10126"/>
            <w:r>
              <w:t>26.</w:t>
            </w:r>
            <w:bookmarkEnd w:id="27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28" w:name="sub_10127"/>
            <w:r>
              <w:t>27.</w:t>
            </w:r>
            <w:bookmarkEnd w:id="28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платных туалетов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29" w:name="sub_10128"/>
            <w:r>
              <w:t>28.</w:t>
            </w:r>
            <w:bookmarkEnd w:id="29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30" w:name="sub_10129"/>
            <w:r>
              <w:t>29.</w:t>
            </w:r>
            <w:bookmarkEnd w:id="30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31" w:name="sub_10130"/>
            <w:r>
              <w:t>30.</w:t>
            </w:r>
            <w:bookmarkEnd w:id="31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32" w:name="sub_10131"/>
            <w:r>
              <w:t>31.</w:t>
            </w:r>
            <w:bookmarkEnd w:id="32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Деятельность по благоустройству ландшафта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33" w:name="sub_10132"/>
            <w:r>
              <w:t>32.</w:t>
            </w:r>
            <w:bookmarkEnd w:id="33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34" w:name="sub_10133"/>
            <w:r>
              <w:t>33.</w:t>
            </w:r>
            <w:bookmarkEnd w:id="34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</w:t>
            </w:r>
            <w:r w:rsidRPr="00D62660">
              <w:rPr>
                <w:rStyle w:val="ab"/>
                <w:color w:val="auto"/>
                <w:sz w:val="24"/>
                <w:szCs w:val="24"/>
              </w:rPr>
              <w:t>Федеральным законом</w:t>
            </w:r>
            <w:r w:rsidRPr="00D62660">
              <w:rPr>
                <w:color w:val="auto"/>
                <w:szCs w:val="24"/>
              </w:rPr>
              <w:t xml:space="preserve"> о</w:t>
            </w:r>
            <w:r>
              <w:t>т 12 апреля 2010 года N 61-ФЗ "Об обращении лекарственных средств"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35" w:name="sub_10134"/>
            <w:r>
              <w:t>34.</w:t>
            </w:r>
            <w:bookmarkEnd w:id="35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36" w:name="sub_10135"/>
            <w:r>
              <w:t>35.</w:t>
            </w:r>
            <w:bookmarkEnd w:id="36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по прокату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208,4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416,8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625,2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833,6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1042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1250,4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1458,8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1667,2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1875,6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2084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2292,4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2500,8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2709,2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2917,6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3126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3334,4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37" w:name="sub_10136"/>
            <w:r>
              <w:t>36.</w:t>
            </w:r>
            <w:bookmarkEnd w:id="37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экскурсионные туристические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38" w:name="sub_10137"/>
            <w:r>
              <w:t>37.</w:t>
            </w:r>
            <w:bookmarkEnd w:id="38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255,5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511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766,5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1022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1277,5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1533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1788,5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2044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2299,5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2555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2810,5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3066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3321,5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3577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3832,5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4088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39" w:name="sub_10138"/>
            <w:r>
              <w:t>38.</w:t>
            </w:r>
            <w:bookmarkEnd w:id="39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223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446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669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892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1115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1338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1561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1784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2007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2230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2453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2899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3122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3345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3568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40" w:name="sub_10139"/>
            <w:r>
              <w:t>39.</w:t>
            </w:r>
            <w:bookmarkEnd w:id="40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41" w:name="sub_10140"/>
            <w:r>
              <w:t>40.</w:t>
            </w:r>
            <w:bookmarkEnd w:id="41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Розничная торговля, осуществляемая через объекты нестационарной торговой сети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583,8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778,4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1167,6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1362,2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1556,8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1751,4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2140,6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2335,2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2529,8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2724,4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2919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3113,6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42" w:name="sub_10141"/>
            <w:r>
              <w:t>41.</w:t>
            </w:r>
            <w:bookmarkEnd w:id="42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160,9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321,8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482,7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643,6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804,5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965,4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1126,3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1287,2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1448,1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1609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1769,9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1930,8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2091,7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2252,6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2413,5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2574,4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43" w:name="sub_10142"/>
            <w:r>
              <w:t>42.</w:t>
            </w:r>
            <w:bookmarkEnd w:id="43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Оказание услуг по забою и транспортировке скота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44" w:name="sub_10143"/>
            <w:r>
              <w:t>43.</w:t>
            </w:r>
            <w:bookmarkEnd w:id="44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Производство кожи и изделий из кожи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45" w:name="sub_10144"/>
            <w:r>
              <w:t>44.</w:t>
            </w:r>
            <w:bookmarkEnd w:id="45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46" w:name="sub_10145"/>
            <w:r>
              <w:t>45.</w:t>
            </w:r>
            <w:bookmarkEnd w:id="46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Переработка и консервирование фруктов и овощей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47" w:name="sub_10146"/>
            <w:r>
              <w:t>46.</w:t>
            </w:r>
            <w:bookmarkEnd w:id="47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Производство молочной продукции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48" w:name="sub_10147"/>
            <w:r>
              <w:t>47.</w:t>
            </w:r>
            <w:bookmarkEnd w:id="48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Растениеводство, услуги в области растениеводства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49" w:name="sub_10148"/>
            <w:r>
              <w:t>48.</w:t>
            </w:r>
            <w:bookmarkEnd w:id="49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50" w:name="sub_10149"/>
            <w:r>
              <w:t>49.</w:t>
            </w:r>
            <w:bookmarkEnd w:id="50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51" w:name="sub_10150"/>
            <w:r>
              <w:t>50.</w:t>
            </w:r>
            <w:bookmarkEnd w:id="51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Лесоводство и прочая лесохозяйственная деятельность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52" w:name="sub_10151"/>
            <w:r>
              <w:t>51.</w:t>
            </w:r>
            <w:bookmarkEnd w:id="52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Деятельность по письменному и устному переводу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53" w:name="sub_10152"/>
            <w:r>
              <w:t>52.</w:t>
            </w:r>
            <w:bookmarkEnd w:id="53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Деятельность по уходу за престарелыми и инвалидами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54" w:name="sub_10153"/>
            <w:r>
              <w:t>53.</w:t>
            </w:r>
            <w:bookmarkEnd w:id="54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55" w:name="sub_10154"/>
            <w:r>
              <w:t>54.</w:t>
            </w:r>
            <w:bookmarkEnd w:id="55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Резка, обработка и отделка камня для памятников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56" w:name="sub_10155"/>
            <w:r>
              <w:t>55.</w:t>
            </w:r>
            <w:bookmarkEnd w:id="56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57" w:name="sub_10156"/>
            <w:r>
              <w:t>56.</w:t>
            </w:r>
            <w:bookmarkEnd w:id="57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Ремонт компьютеров и коммуникационного оборудования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58" w:name="sub_10157"/>
            <w:r>
              <w:t>57.</w:t>
            </w:r>
            <w:bookmarkEnd w:id="58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Животноводство, услуги в области животноводства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59" w:name="sub_10158"/>
            <w:r>
              <w:t>58.</w:t>
            </w:r>
            <w:bookmarkEnd w:id="59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60" w:name="sub_10159"/>
            <w:r>
              <w:t>59.</w:t>
            </w:r>
            <w:bookmarkEnd w:id="60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по уходу за домашними животными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61" w:name="sub_10160"/>
            <w:r>
              <w:t>60.</w:t>
            </w:r>
            <w:bookmarkEnd w:id="61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62" w:name="sub_10161"/>
            <w:r>
              <w:t>61.</w:t>
            </w:r>
            <w:bookmarkEnd w:id="62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по изготовлению валяной обуви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63" w:name="sub_10162"/>
            <w:r>
              <w:t>62.</w:t>
            </w:r>
            <w:bookmarkEnd w:id="63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64" w:name="sub_10163"/>
            <w:r>
              <w:t>63.</w:t>
            </w:r>
            <w:bookmarkEnd w:id="64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65" w:name="sub_10164"/>
            <w:r>
              <w:t>64.</w:t>
            </w:r>
            <w:bookmarkEnd w:id="65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66" w:name="sub_10165"/>
            <w:r>
              <w:t>65.</w:t>
            </w:r>
            <w:bookmarkEnd w:id="66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Ремонт игрушек и подобных им изделий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67" w:name="sub_10166"/>
            <w:r>
              <w:t>66.</w:t>
            </w:r>
            <w:bookmarkEnd w:id="67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Ремонт спортивного и туристического оборудования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68" w:name="sub_10167"/>
            <w:r>
              <w:t>67.</w:t>
            </w:r>
            <w:bookmarkEnd w:id="68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69" w:name="sub_10168"/>
            <w:r>
              <w:t>68.</w:t>
            </w:r>
            <w:bookmarkEnd w:id="69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70" w:name="sub_10169"/>
            <w:r>
              <w:t>69.</w:t>
            </w:r>
            <w:bookmarkEnd w:id="70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Сборка и ремонт очков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71" w:name="sub_10170"/>
            <w:r>
              <w:t>70.</w:t>
            </w:r>
            <w:bookmarkEnd w:id="71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72" w:name="sub_10171"/>
            <w:r>
              <w:t>71.</w:t>
            </w:r>
            <w:bookmarkEnd w:id="72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73" w:name="sub_10172"/>
            <w:r>
              <w:t>72.</w:t>
            </w:r>
            <w:bookmarkEnd w:id="73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486,8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730,2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1217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1460,4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1703,8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1947,2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2190,6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2434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2677,4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2920,8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3164,2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3407,6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3651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3894,4</w:t>
            </w:r>
          </w:p>
        </w:tc>
      </w:tr>
      <w:tr w:rsidR="00D64E13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74" w:name="sub_10173"/>
            <w:r>
              <w:t>73.</w:t>
            </w:r>
            <w:bookmarkEnd w:id="74"/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Изготовление кухонной мебели по индивидуальному заказу населения; 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230,4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460,8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691,2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921,6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1152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1382,4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1612,8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1843,2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2073,6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2304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2534,4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2764,8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2995,2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3225,6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3456</w:t>
            </w:r>
          </w:p>
        </w:tc>
      </w:tr>
      <w:tr w:rsidR="00D64E13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4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3686,4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75" w:name="sub_10174"/>
            <w:r>
              <w:t>74.</w:t>
            </w:r>
            <w:bookmarkEnd w:id="75"/>
          </w:p>
        </w:tc>
        <w:tc>
          <w:tcPr>
            <w:tcW w:w="9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</w:pPr>
            <w:r>
              <w:t xml:space="preserve">Утратила силу с 1 января 2023 г. </w:t>
            </w:r>
            <w:r w:rsidRPr="00D62660">
              <w:rPr>
                <w:color w:val="auto"/>
                <w:szCs w:val="24"/>
              </w:rPr>
              <w:t xml:space="preserve">- </w:t>
            </w:r>
            <w:r w:rsidRPr="00D62660">
              <w:rPr>
                <w:rStyle w:val="ab"/>
                <w:color w:val="auto"/>
                <w:sz w:val="24"/>
                <w:szCs w:val="24"/>
              </w:rPr>
              <w:t>Закон</w:t>
            </w:r>
            <w:r w:rsidRPr="00D62660">
              <w:rPr>
                <w:color w:val="auto"/>
              </w:rPr>
              <w:t xml:space="preserve"> </w:t>
            </w:r>
            <w:r>
              <w:t>Республики Алтай от 4 июля 2022 г. N 44-РЗ</w:t>
            </w:r>
          </w:p>
        </w:tc>
      </w:tr>
    </w:tbl>
    <w:p w:rsidR="00D64E13" w:rsidRDefault="00314852">
      <w:pPr>
        <w:pStyle w:val="afa"/>
        <w:rPr>
          <w:shd w:val="clear" w:color="auto" w:fill="F0F0F0"/>
        </w:rPr>
      </w:pPr>
      <w:r>
        <w:t xml:space="preserve"> </w:t>
      </w:r>
    </w:p>
    <w:p w:rsidR="00D64E13" w:rsidRDefault="00314852">
      <w:pPr>
        <w:pStyle w:val="10"/>
      </w:pPr>
      <w:bookmarkStart w:id="76" w:name="sub_1002"/>
      <w:r>
        <w:t>2. Размеры потенциально возможного к получению индивидуальным предпринимателем годового дохода, устанавливаемого на единицу автотранспортных средств, судов водного транспорта, на одно пассажирское место</w:t>
      </w:r>
    </w:p>
    <w:bookmarkEnd w:id="76"/>
    <w:p w:rsidR="00D64E13" w:rsidRDefault="00D64E13">
      <w:pPr>
        <w:rPr>
          <w:rStyle w:val="af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4620"/>
        <w:gridCol w:w="2240"/>
        <w:gridCol w:w="2660"/>
      </w:tblGrid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64E13" w:rsidRDefault="00314852">
            <w:pPr>
              <w:pStyle w:val="aff2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64E13" w:rsidRDefault="00314852">
            <w:pPr>
              <w:pStyle w:val="aff2"/>
              <w:jc w:val="center"/>
            </w:pPr>
            <w:r>
              <w:t xml:space="preserve">Вид предпринимательской деятельности (в соответствии с Общероссийским классификатором видов экономической деятельности </w:t>
            </w:r>
            <w:proofErr w:type="gramStart"/>
            <w:r w:rsidRPr="00D62660">
              <w:rPr>
                <w:rStyle w:val="ab"/>
                <w:color w:val="auto"/>
              </w:rPr>
              <w:t>ОК</w:t>
            </w:r>
            <w:proofErr w:type="gramEnd"/>
            <w:r w:rsidRPr="00D62660">
              <w:rPr>
                <w:rStyle w:val="ab"/>
                <w:color w:val="auto"/>
              </w:rPr>
              <w:t xml:space="preserve"> 029-2014</w:t>
            </w:r>
            <w:r w:rsidRPr="00D62660">
              <w:rPr>
                <w:color w:val="auto"/>
              </w:rPr>
              <w:t xml:space="preserve"> </w:t>
            </w:r>
            <w:r>
              <w:t xml:space="preserve">(КДЕС Ред. 2), утвержденным </w:t>
            </w:r>
            <w:r w:rsidRPr="00D62660">
              <w:rPr>
                <w:rStyle w:val="ab"/>
                <w:color w:val="auto"/>
                <w:sz w:val="24"/>
                <w:szCs w:val="24"/>
              </w:rPr>
              <w:t>приказом</w:t>
            </w:r>
            <w:r>
              <w:t xml:space="preserve"> </w:t>
            </w:r>
            <w:proofErr w:type="spellStart"/>
            <w:r>
              <w:t>Росстандарта</w:t>
            </w:r>
            <w:proofErr w:type="spellEnd"/>
            <w:r>
              <w:t xml:space="preserve"> от 31 января 2014 года N 14-ст, Общероссийским классификатором </w:t>
            </w:r>
            <w:r>
              <w:lastRenderedPageBreak/>
              <w:t xml:space="preserve">продукции по видам экономической деятельности ОК 034-2014 (КПЕС 2008), утвержденным приказом </w:t>
            </w:r>
            <w:proofErr w:type="spellStart"/>
            <w:r>
              <w:t>Росстандарта</w:t>
            </w:r>
            <w:proofErr w:type="spellEnd"/>
            <w:r>
              <w:t xml:space="preserve"> от 31 января 2014 года N 14-ст)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64E13" w:rsidRDefault="00314852">
            <w:pPr>
              <w:pStyle w:val="aff2"/>
              <w:jc w:val="center"/>
            </w:pPr>
            <w:r>
              <w:lastRenderedPageBreak/>
              <w:t>Физический показатель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64E13" w:rsidRDefault="00314852">
            <w:pPr>
              <w:pStyle w:val="aff2"/>
              <w:jc w:val="center"/>
            </w:pPr>
            <w:r>
              <w:t>Размер потенциально возможного к получению годового дохода на единицу физического показателя (тыс. рублей)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77" w:name="sub_10021"/>
            <w:r>
              <w:lastRenderedPageBreak/>
              <w:t>1.</w:t>
            </w:r>
            <w:bookmarkEnd w:id="77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автотранспортное средство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371,7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78" w:name="sub_10022"/>
            <w:r>
              <w:t>2.</w:t>
            </w:r>
            <w:bookmarkEnd w:id="78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услуг: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>
            <w:pPr>
              <w:pStyle w:val="aff2"/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>
            <w:pPr>
              <w:pStyle w:val="aff2"/>
            </w:pP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79" w:name="sub_100221"/>
            <w:r>
              <w:t>2.1.</w:t>
            </w:r>
            <w:bookmarkEnd w:id="79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деятельность сухопутного пассажирского транспорта: перевозки пассажиров в городском и пригородном сообщении; деятельность прочего сухопутного пассажирского транспорта, не включенная в другие группировки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пассажирское место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23,2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80" w:name="sub_100222"/>
            <w:r>
              <w:t>2.2.</w:t>
            </w:r>
            <w:bookmarkEnd w:id="80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пассажирское место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83,6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81" w:name="sub_10023"/>
            <w:r>
              <w:t>3.</w:t>
            </w:r>
            <w:bookmarkEnd w:id="81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Оказание услуг по перевозке пассажиров водным транспортом: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>
            <w:pPr>
              <w:pStyle w:val="aff2"/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>
            <w:pPr>
              <w:pStyle w:val="aff2"/>
            </w:pP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82" w:name="sub_100231"/>
            <w:r>
              <w:t>3.1.</w:t>
            </w:r>
            <w:bookmarkEnd w:id="82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по перевозке пассажиров внутренним водным транспортом с помощью круизных судов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судно водного транспорта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1003,7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83" w:name="sub_100232"/>
            <w:r>
              <w:t>3.2.</w:t>
            </w:r>
            <w:bookmarkEnd w:id="83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прогулочных и экскурсионных судов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судно водного транспорта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669,1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84" w:name="sub_100233"/>
            <w:r>
              <w:t>3.3.</w:t>
            </w:r>
            <w:bookmarkEnd w:id="84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по перевозке пассажиров внутренним водным транспортом прочие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судно водного транспорта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334,6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85" w:name="sub_10024"/>
            <w:r>
              <w:t>4.</w:t>
            </w:r>
            <w:bookmarkEnd w:id="85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Оказание услуг по перевозке грузов водным транспортом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судно водного транспорта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371,7</w:t>
            </w:r>
          </w:p>
        </w:tc>
      </w:tr>
    </w:tbl>
    <w:p w:rsidR="00D64E13" w:rsidRDefault="00D64E13">
      <w:pPr>
        <w:rPr>
          <w:rStyle w:val="af2"/>
        </w:rPr>
      </w:pPr>
    </w:p>
    <w:p w:rsidR="00D64E13" w:rsidRDefault="00D64E13">
      <w:pPr>
        <w:pStyle w:val="af6"/>
        <w:rPr>
          <w:color w:val="000000"/>
          <w:sz w:val="16"/>
          <w:shd w:val="clear" w:color="auto" w:fill="F0F0F0"/>
        </w:rPr>
      </w:pPr>
      <w:bookmarkStart w:id="86" w:name="sub_1003"/>
      <w:bookmarkEnd w:id="86"/>
    </w:p>
    <w:p w:rsidR="00D64E13" w:rsidRDefault="00314852">
      <w:pPr>
        <w:pStyle w:val="10"/>
      </w:pPr>
      <w:r>
        <w:t xml:space="preserve">3. </w:t>
      </w:r>
      <w:proofErr w:type="gramStart"/>
      <w:r>
        <w:t xml:space="preserve">Размеры потенциально возможного к получению индивидуальным предпринимателем годового дохода, устанавливаемого на 1 квадратный метр площади сдаваемого в аренду (наем) собственного или арендованного жилого помещения и (или) нежилого помещения (включая выставочные залы, складские помещения), земельного участка, объекта стационарной торговой сети, объекта организации общественного питания, стоянки для </w:t>
      </w:r>
      <w:r>
        <w:lastRenderedPageBreak/>
        <w:t>транспортных средств, на один объект стационарной торговой сети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4620"/>
        <w:gridCol w:w="2240"/>
        <w:gridCol w:w="2660"/>
      </w:tblGrid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64E13" w:rsidRDefault="00314852">
            <w:pPr>
              <w:pStyle w:val="aff2"/>
              <w:jc w:val="center"/>
            </w:pPr>
            <w:bookmarkStart w:id="87" w:name="sub_1032116"/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  <w:bookmarkEnd w:id="87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64E13" w:rsidRDefault="00314852">
            <w:pPr>
              <w:pStyle w:val="aff2"/>
              <w:jc w:val="center"/>
            </w:pPr>
            <w:r>
              <w:t xml:space="preserve">Вид предпринимательской деятельности (в соответствии с Общероссийским классификатором видов экономической деятельности </w:t>
            </w:r>
            <w:proofErr w:type="gramStart"/>
            <w:r w:rsidRPr="00D62660">
              <w:rPr>
                <w:rStyle w:val="ab"/>
                <w:color w:val="auto"/>
                <w:sz w:val="24"/>
                <w:szCs w:val="24"/>
              </w:rPr>
              <w:t>ОК</w:t>
            </w:r>
            <w:proofErr w:type="gramEnd"/>
            <w:r w:rsidRPr="00D62660">
              <w:rPr>
                <w:rStyle w:val="ab"/>
                <w:color w:val="auto"/>
                <w:sz w:val="24"/>
                <w:szCs w:val="24"/>
              </w:rPr>
              <w:t xml:space="preserve"> 029-2014</w:t>
            </w:r>
            <w:r w:rsidRPr="00D62660">
              <w:rPr>
                <w:color w:val="auto"/>
                <w:szCs w:val="24"/>
              </w:rPr>
              <w:t xml:space="preserve"> (КДЕС Ред. 2), утвержденным </w:t>
            </w:r>
            <w:r w:rsidRPr="00D62660">
              <w:rPr>
                <w:rStyle w:val="ab"/>
                <w:color w:val="auto"/>
                <w:sz w:val="24"/>
                <w:szCs w:val="24"/>
              </w:rPr>
              <w:t>приказом</w:t>
            </w:r>
            <w:r w:rsidRPr="00D62660">
              <w:rPr>
                <w:color w:val="auto"/>
                <w:szCs w:val="24"/>
              </w:rPr>
              <w:t xml:space="preserve"> </w:t>
            </w:r>
            <w:proofErr w:type="spellStart"/>
            <w:r w:rsidRPr="00D62660">
              <w:rPr>
                <w:color w:val="auto"/>
                <w:szCs w:val="24"/>
              </w:rPr>
              <w:t>Росстандарта</w:t>
            </w:r>
            <w:proofErr w:type="spellEnd"/>
            <w:r w:rsidRPr="00D62660">
              <w:rPr>
                <w:color w:val="auto"/>
                <w:szCs w:val="24"/>
              </w:rPr>
              <w:t xml:space="preserve"> </w:t>
            </w:r>
            <w:r>
              <w:t xml:space="preserve">от 31 января 2014 года N 14-ст, Общероссийским классификатором продукции по видам экономической деятельности ОК 034-2014 (КПЕС 2008), утвержденным приказом </w:t>
            </w:r>
            <w:proofErr w:type="spellStart"/>
            <w:r>
              <w:t>Росстандарта</w:t>
            </w:r>
            <w:proofErr w:type="spellEnd"/>
            <w:r>
              <w:t xml:space="preserve"> от 31 января 2014 года N 14-ст)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64E13" w:rsidRDefault="00314852">
            <w:pPr>
              <w:pStyle w:val="aff2"/>
              <w:jc w:val="center"/>
            </w:pPr>
            <w:r>
              <w:t>Физический показатель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64E13" w:rsidRDefault="00314852">
            <w:pPr>
              <w:pStyle w:val="aff2"/>
              <w:jc w:val="center"/>
            </w:pPr>
            <w:r>
              <w:t>Размер потенциально возможного к получению годового дохода на единицу физического показателя (тыс. рублей)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88" w:name="sub_10311"/>
            <w:r>
              <w:t>1.</w:t>
            </w:r>
            <w:bookmarkEnd w:id="88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>
            <w:pPr>
              <w:pStyle w:val="aff2"/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>
            <w:pPr>
              <w:pStyle w:val="aff2"/>
            </w:pP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89" w:name="sub_103111"/>
            <w:r>
              <w:t>1.1.</w:t>
            </w:r>
            <w:bookmarkEnd w:id="89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квадратный метр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23,4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90" w:name="sub_103112"/>
            <w:r>
              <w:t>1.2.</w:t>
            </w:r>
            <w:bookmarkEnd w:id="90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деятельность по предоставлению мест для краткосрочного проживания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квадратный метр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91" w:name="sub_103113"/>
            <w:r>
              <w:t>1.3.</w:t>
            </w:r>
            <w:bookmarkEnd w:id="91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аренда и управление собственным или арендованным жилым недвижимым имуществом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квадратный метр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19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92" w:name="sub_103114"/>
            <w:r>
              <w:t>1.4.</w:t>
            </w:r>
            <w:bookmarkEnd w:id="92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 xml:space="preserve">аренда и управление собственным или арендованным нежилым недвижимым имуществом, за </w:t>
            </w:r>
            <w:r w:rsidRPr="00D62660">
              <w:rPr>
                <w:color w:val="auto"/>
                <w:szCs w:val="24"/>
              </w:rPr>
              <w:t xml:space="preserve">исключением </w:t>
            </w:r>
            <w:r w:rsidRPr="00D62660">
              <w:rPr>
                <w:rStyle w:val="ab"/>
                <w:color w:val="auto"/>
                <w:sz w:val="24"/>
                <w:szCs w:val="24"/>
              </w:rPr>
              <w:t>строк 1.1</w:t>
            </w:r>
            <w:r w:rsidRPr="00D62660">
              <w:rPr>
                <w:color w:val="auto"/>
                <w:szCs w:val="24"/>
              </w:rPr>
              <w:t xml:space="preserve">, </w:t>
            </w:r>
            <w:r w:rsidRPr="00D62660">
              <w:rPr>
                <w:rStyle w:val="ab"/>
                <w:color w:val="auto"/>
                <w:sz w:val="24"/>
                <w:szCs w:val="24"/>
              </w:rPr>
              <w:t>1.2</w:t>
            </w:r>
            <w:r w:rsidRPr="00D62660">
              <w:rPr>
                <w:color w:val="auto"/>
              </w:rPr>
              <w:t xml:space="preserve"> </w:t>
            </w:r>
            <w:r>
              <w:t>настоящего раздела (включая выставочные залы, складские помещения)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квадратный метр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13,3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93" w:name="sub_103115"/>
            <w:r>
              <w:t>1.5.</w:t>
            </w:r>
            <w:bookmarkEnd w:id="93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аренда и управление собственным или арендованным недвижимым имуществом (земельные участки)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квадратный метр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11,1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94" w:name="sub_10312"/>
            <w:r>
              <w:t>2.</w:t>
            </w:r>
            <w:bookmarkEnd w:id="94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</w:pPr>
            <w:r>
              <w:t>квадратный метр площади торгового зала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32,9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95" w:name="sub_10313"/>
            <w:r>
              <w:t>3.</w:t>
            </w:r>
            <w:bookmarkEnd w:id="95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Розничная торговля, осуществляемая через объекты стационарной торговой сети, не имеющие торговых залов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объект стационарной торговой сети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373,6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96" w:name="sub_10314"/>
            <w:r>
              <w:t>4.</w:t>
            </w:r>
            <w:bookmarkEnd w:id="96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общественного питания, оказываемые через объекты организации общественного питания: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>
            <w:pPr>
              <w:pStyle w:val="aff2"/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D64E13">
            <w:pPr>
              <w:pStyle w:val="aff2"/>
            </w:pP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97" w:name="sub_103141"/>
            <w:r>
              <w:t>4.1.</w:t>
            </w:r>
            <w:bookmarkEnd w:id="97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по обеспечению питанием с полным ресторанным обслуживанием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</w:pPr>
            <w:r>
              <w:t>квадратный метр площади зала обслуживания посетителей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28,3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98" w:name="sub_103142"/>
            <w:r>
              <w:t>4.2.</w:t>
            </w:r>
            <w:bookmarkEnd w:id="98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по обеспечению питанием в заведениях самообслуживания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</w:pPr>
            <w:r>
              <w:t xml:space="preserve">квадратный метр площади зала обслуживания </w:t>
            </w:r>
            <w:r>
              <w:lastRenderedPageBreak/>
              <w:t>посетителей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lastRenderedPageBreak/>
              <w:t>18,2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99" w:name="sub_103143"/>
            <w:r>
              <w:lastRenderedPageBreak/>
              <w:t>4.3.</w:t>
            </w:r>
            <w:bookmarkEnd w:id="99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столовых для рабочих и служащих; услуги школьных столовых и кухонь; услуги столовых для студентов учебных заведений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</w:pPr>
            <w:r>
              <w:t>квадратный метр площади зала обслуживания посетителей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15,2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100" w:name="sub_103144"/>
            <w:r>
              <w:t>4.4.</w:t>
            </w:r>
            <w:bookmarkEnd w:id="100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услуги пивных баров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</w:pPr>
            <w:r>
              <w:t>квадратный метр площади зала обслуживания посетителей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28,3</w:t>
            </w:r>
          </w:p>
        </w:tc>
      </w:tr>
      <w:tr w:rsidR="00D64E1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bookmarkStart w:id="101" w:name="sub_10315"/>
            <w:r>
              <w:t>5.</w:t>
            </w:r>
            <w:bookmarkEnd w:id="101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Деятельность стоянок для транспортных средств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5"/>
            </w:pPr>
            <w:r>
              <w:t>квадратный метр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64E13" w:rsidRDefault="00314852">
            <w:pPr>
              <w:pStyle w:val="aff2"/>
              <w:jc w:val="center"/>
            </w:pPr>
            <w:r>
              <w:t>1,2</w:t>
            </w:r>
          </w:p>
        </w:tc>
      </w:tr>
    </w:tbl>
    <w:p w:rsidR="00D64E13" w:rsidRDefault="00D64E13">
      <w:pPr>
        <w:rPr>
          <w:rStyle w:val="af2"/>
        </w:rPr>
      </w:pPr>
    </w:p>
    <w:p w:rsidR="00D64E13" w:rsidRDefault="00314852">
      <w:pPr>
        <w:jc w:val="right"/>
        <w:rPr>
          <w:rStyle w:val="ac"/>
          <w:rFonts w:ascii="Arial" w:hAnsi="Arial"/>
        </w:rPr>
      </w:pPr>
      <w:bookmarkStart w:id="102" w:name="sub_2000"/>
      <w:r>
        <w:rPr>
          <w:rStyle w:val="ac"/>
          <w:rFonts w:ascii="Arial" w:hAnsi="Arial"/>
        </w:rPr>
        <w:t>Приложение 2</w:t>
      </w:r>
    </w:p>
    <w:bookmarkEnd w:id="102"/>
    <w:p w:rsidR="00D64E13" w:rsidRDefault="00314852">
      <w:pPr>
        <w:jc w:val="right"/>
        <w:rPr>
          <w:rStyle w:val="ac"/>
          <w:rFonts w:ascii="Arial" w:hAnsi="Arial"/>
        </w:rPr>
      </w:pPr>
      <w:r>
        <w:rPr>
          <w:rStyle w:val="ac"/>
          <w:rFonts w:ascii="Arial" w:hAnsi="Arial"/>
        </w:rPr>
        <w:t xml:space="preserve">к </w:t>
      </w:r>
      <w:r w:rsidRPr="00D62660">
        <w:rPr>
          <w:rStyle w:val="ab"/>
          <w:rFonts w:ascii="Arial" w:hAnsi="Arial"/>
          <w:b/>
          <w:color w:val="auto"/>
        </w:rPr>
        <w:t>Закону</w:t>
      </w:r>
      <w:r>
        <w:rPr>
          <w:rStyle w:val="ac"/>
          <w:rFonts w:ascii="Arial" w:hAnsi="Arial"/>
        </w:rPr>
        <w:t xml:space="preserve"> Республики Алтай</w:t>
      </w:r>
    </w:p>
    <w:p w:rsidR="00D64E13" w:rsidRDefault="00314852">
      <w:pPr>
        <w:jc w:val="right"/>
        <w:rPr>
          <w:rStyle w:val="ac"/>
          <w:rFonts w:ascii="Arial" w:hAnsi="Arial"/>
        </w:rPr>
      </w:pPr>
      <w:r>
        <w:rPr>
          <w:rStyle w:val="ac"/>
          <w:rFonts w:ascii="Arial" w:hAnsi="Arial"/>
        </w:rPr>
        <w:t>"О патентной системе налогообложения</w:t>
      </w:r>
    </w:p>
    <w:p w:rsidR="00D64E13" w:rsidRDefault="00314852">
      <w:pPr>
        <w:jc w:val="right"/>
        <w:rPr>
          <w:rStyle w:val="ac"/>
          <w:rFonts w:ascii="Arial" w:hAnsi="Arial"/>
        </w:rPr>
      </w:pPr>
      <w:r>
        <w:rPr>
          <w:rStyle w:val="ac"/>
          <w:rFonts w:ascii="Arial" w:hAnsi="Arial"/>
        </w:rPr>
        <w:t>на территории Республики Алтай"</w:t>
      </w:r>
    </w:p>
    <w:p w:rsidR="00D64E13" w:rsidRDefault="00D64E13">
      <w:pPr>
        <w:rPr>
          <w:rStyle w:val="af2"/>
        </w:rPr>
      </w:pPr>
    </w:p>
    <w:p w:rsidR="00D64E13" w:rsidRDefault="00314852">
      <w:pPr>
        <w:pStyle w:val="10"/>
      </w:pPr>
      <w:r>
        <w:t>Максимальные размеры</w:t>
      </w:r>
      <w:r>
        <w:br/>
        <w:t>потенциально возможного к получению индивидуальным предпринимателем годового дохода по видам предпринимательской деятельности, указанным в подпунктах 10, 11, 19, 32, 33, 45-47 пункта 2 статьи 346.43 Налогового кодекса Российской Федерации</w:t>
      </w:r>
    </w:p>
    <w:p w:rsidR="00D64E13" w:rsidRDefault="00D64E13">
      <w:pPr>
        <w:rPr>
          <w:rStyle w:val="af2"/>
        </w:rPr>
      </w:pPr>
    </w:p>
    <w:p w:rsidR="00D64E13" w:rsidRDefault="00314852">
      <w:pPr>
        <w:rPr>
          <w:rStyle w:val="af2"/>
        </w:rPr>
      </w:pPr>
      <w:r>
        <w:rPr>
          <w:rStyle w:val="af2"/>
        </w:rPr>
        <w:t xml:space="preserve">Утратило силу с 1 января 2021 г. - </w:t>
      </w:r>
      <w:r w:rsidRPr="0010681D">
        <w:rPr>
          <w:rStyle w:val="ab"/>
          <w:color w:val="auto"/>
          <w:sz w:val="24"/>
          <w:szCs w:val="24"/>
        </w:rPr>
        <w:t>Закон</w:t>
      </w:r>
      <w:r>
        <w:rPr>
          <w:rStyle w:val="af2"/>
        </w:rPr>
        <w:t xml:space="preserve"> Республики Алтай от 24 декабря 2020 г. N 89-РЗ</w:t>
      </w:r>
    </w:p>
    <w:p w:rsidR="00D64E13" w:rsidRDefault="00314852">
      <w:pPr>
        <w:pStyle w:val="afa"/>
        <w:rPr>
          <w:shd w:val="clear" w:color="auto" w:fill="F0F0F0"/>
        </w:rPr>
      </w:pPr>
      <w:r>
        <w:t xml:space="preserve"> </w:t>
      </w:r>
      <w:bookmarkStart w:id="103" w:name="_GoBack"/>
      <w:bookmarkEnd w:id="103"/>
    </w:p>
    <w:sectPr w:rsidR="00D64E13">
      <w:headerReference w:type="default" r:id="rId8"/>
      <w:footerReference w:type="default" r:id="rId9"/>
      <w:pgSz w:w="11900" w:h="16800"/>
      <w:pgMar w:top="1440" w:right="800" w:bottom="1440" w:left="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F2" w:rsidRDefault="00D305F2">
      <w:r>
        <w:separator/>
      </w:r>
    </w:p>
  </w:endnote>
  <w:endnote w:type="continuationSeparator" w:id="0">
    <w:p w:rsidR="00D305F2" w:rsidRDefault="00D3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1"/>
      <w:gridCol w:w="3432"/>
      <w:gridCol w:w="3432"/>
    </w:tblGrid>
    <w:tr w:rsidR="00D62660">
      <w:trPr>
        <w:trHeight w:val="210"/>
      </w:trPr>
      <w:tc>
        <w:tcPr>
          <w:tcW w:w="343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62660" w:rsidRDefault="00D62660">
          <w:pPr>
            <w:pStyle w:val="a7"/>
          </w:pPr>
        </w:p>
      </w:tc>
      <w:tc>
        <w:tcPr>
          <w:tcW w:w="343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62660" w:rsidRDefault="00D62660">
          <w:pPr>
            <w:pStyle w:val="a7"/>
            <w:jc w:val="center"/>
          </w:pPr>
        </w:p>
      </w:tc>
      <w:tc>
        <w:tcPr>
          <w:tcW w:w="343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62660" w:rsidRDefault="00D62660">
          <w:pPr>
            <w:pStyle w:val="a7"/>
            <w:jc w:val="right"/>
          </w:pPr>
          <w:r>
            <w:rPr>
              <w:rFonts w:ascii="Times New Roman CYR" w:hAnsi="Times New Roman CYR"/>
              <w:sz w:val="24"/>
            </w:rPr>
            <w:fldChar w:fldCharType="begin"/>
          </w:r>
          <w:r>
            <w:instrText xml:space="preserve">PAGE </w:instrText>
          </w:r>
          <w:r>
            <w:rPr>
              <w:rFonts w:ascii="Times New Roman CYR" w:hAnsi="Times New Roman CYR"/>
              <w:sz w:val="24"/>
            </w:rPr>
            <w:fldChar w:fldCharType="separate"/>
          </w:r>
          <w:r w:rsidR="009112AA">
            <w:rPr>
              <w:noProof/>
            </w:rPr>
            <w:t>1</w:t>
          </w:r>
          <w:r>
            <w:rPr>
              <w:rFonts w:ascii="Times New Roman CYR" w:hAnsi="Times New Roman CYR"/>
              <w:sz w:val="24"/>
            </w:rPr>
            <w:fldChar w:fldCharType="end"/>
          </w:r>
          <w:r>
            <w:t>/</w:t>
          </w:r>
          <w:r>
            <w:rPr>
              <w:rFonts w:ascii="Times New Roman CYR" w:hAnsi="Times New Roman CYR"/>
              <w:sz w:val="24"/>
            </w:rPr>
            <w:fldChar w:fldCharType="begin"/>
          </w:r>
          <w:r>
            <w:instrText>NUMPAGES \* Arabic</w:instrText>
          </w:r>
          <w:r>
            <w:rPr>
              <w:rFonts w:ascii="Times New Roman CYR" w:hAnsi="Times New Roman CYR"/>
              <w:sz w:val="24"/>
            </w:rPr>
            <w:fldChar w:fldCharType="separate"/>
          </w:r>
          <w:r w:rsidR="009112AA">
            <w:rPr>
              <w:noProof/>
            </w:rPr>
            <w:t>28</w:t>
          </w:r>
          <w:r>
            <w:rPr>
              <w:rFonts w:ascii="Times New Roman CYR" w:hAnsi="Times New Roman CYR"/>
              <w:sz w:val="2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F2" w:rsidRDefault="00D305F2">
      <w:r>
        <w:separator/>
      </w:r>
    </w:p>
  </w:footnote>
  <w:footnote w:type="continuationSeparator" w:id="0">
    <w:p w:rsidR="00D305F2" w:rsidRDefault="00D3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60" w:rsidRDefault="00D62660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13"/>
    <w:rsid w:val="0010681D"/>
    <w:rsid w:val="00314852"/>
    <w:rsid w:val="00653F59"/>
    <w:rsid w:val="009112AA"/>
    <w:rsid w:val="00B76F6D"/>
    <w:rsid w:val="00D305F2"/>
    <w:rsid w:val="00D62660"/>
    <w:rsid w:val="00D6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ind w:firstLine="720"/>
      <w:jc w:val="both"/>
    </w:pPr>
    <w:rPr>
      <w:rFonts w:ascii="Times New Roman CYR" w:hAnsi="Times New Roman CYR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header"/>
    <w:basedOn w:val="a"/>
    <w:next w:val="a"/>
    <w:link w:val="a4"/>
    <w:pPr>
      <w:ind w:firstLine="0"/>
      <w:jc w:val="center"/>
    </w:pPr>
    <w:rPr>
      <w:rFonts w:ascii="Times New Roman" w:hAnsi="Times New Roman"/>
      <w:sz w:val="20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5">
    <w:name w:val="Прижатый влево"/>
    <w:basedOn w:val="a"/>
    <w:next w:val="a"/>
    <w:link w:val="a6"/>
    <w:pPr>
      <w:ind w:firstLine="0"/>
      <w:jc w:val="left"/>
    </w:pPr>
  </w:style>
  <w:style w:type="character" w:customStyle="1" w:styleId="a6">
    <w:name w:val="Прижатый влево"/>
    <w:basedOn w:val="1"/>
    <w:link w:val="a5"/>
    <w:rPr>
      <w:rFonts w:ascii="Times New Roman CYR" w:hAnsi="Times New Roman CYR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footer"/>
    <w:basedOn w:val="a"/>
    <w:next w:val="a"/>
    <w:link w:val="a8"/>
    <w:pPr>
      <w:ind w:firstLine="0"/>
      <w:jc w:val="left"/>
    </w:pPr>
    <w:rPr>
      <w:rFonts w:ascii="Times New Roman" w:hAnsi="Times New Roman"/>
      <w:sz w:val="20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0"/>
    </w:rPr>
  </w:style>
  <w:style w:type="paragraph" w:customStyle="1" w:styleId="a9">
    <w:name w:val="Гипертекстовая ссылка"/>
    <w:basedOn w:val="aa"/>
    <w:link w:val="ab"/>
    <w:rPr>
      <w:b w:val="0"/>
      <w:color w:val="106BBE"/>
    </w:rPr>
  </w:style>
  <w:style w:type="character" w:customStyle="1" w:styleId="ab">
    <w:name w:val="Гипертекстовая ссылка"/>
    <w:basedOn w:val="ac"/>
    <w:link w:val="a9"/>
    <w:rPr>
      <w:rFonts w:ascii="Times New Roman" w:hAnsi="Times New Roman"/>
      <w:b w:val="0"/>
      <w:color w:val="106BBE"/>
      <w:sz w:val="20"/>
    </w:rPr>
  </w:style>
  <w:style w:type="paragraph" w:customStyle="1" w:styleId="ad">
    <w:name w:val="Информация об изменениях"/>
    <w:basedOn w:val="ae"/>
    <w:next w:val="a"/>
    <w:link w:val="af"/>
    <w:pPr>
      <w:spacing w:before="180"/>
      <w:ind w:left="360" w:right="360" w:firstLine="0"/>
    </w:pPr>
  </w:style>
  <w:style w:type="character" w:customStyle="1" w:styleId="af">
    <w:name w:val="Информация об изменениях"/>
    <w:basedOn w:val="af0"/>
    <w:link w:val="ad"/>
    <w:rPr>
      <w:rFonts w:ascii="Times New Roman CYR" w:hAnsi="Times New Roman CYR"/>
      <w:color w:val="353842"/>
      <w:sz w:val="20"/>
    </w:rPr>
  </w:style>
  <w:style w:type="paragraph" w:customStyle="1" w:styleId="af1">
    <w:name w:val="Цветовое выделение для Текст"/>
    <w:link w:val="af2"/>
    <w:rPr>
      <w:rFonts w:ascii="Times New Roman CYR" w:hAnsi="Times New Roman CYR"/>
      <w:sz w:val="24"/>
    </w:rPr>
  </w:style>
  <w:style w:type="character" w:customStyle="1" w:styleId="af2">
    <w:name w:val="Цветовое выделение для Текст"/>
    <w:link w:val="af1"/>
    <w:rPr>
      <w:rFonts w:ascii="Times New Roman CYR" w:hAnsi="Times New Roman CYR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3">
    <w:name w:val="Заголовок статьи"/>
    <w:basedOn w:val="a"/>
    <w:next w:val="a"/>
    <w:link w:val="af4"/>
    <w:pPr>
      <w:ind w:left="1612" w:hanging="892"/>
    </w:pPr>
  </w:style>
  <w:style w:type="character" w:customStyle="1" w:styleId="af4">
    <w:name w:val="Заголовок статьи"/>
    <w:basedOn w:val="1"/>
    <w:link w:val="af3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b/>
      <w:color w:val="26282F"/>
      <w:sz w:val="24"/>
    </w:rPr>
  </w:style>
  <w:style w:type="paragraph" w:customStyle="1" w:styleId="aa">
    <w:name w:val="Цветовое выделение"/>
    <w:basedOn w:val="af1"/>
    <w:link w:val="ac"/>
    <w:rPr>
      <w:rFonts w:ascii="Times New Roman" w:hAnsi="Times New Roman"/>
      <w:b/>
      <w:color w:val="26282F"/>
      <w:sz w:val="20"/>
    </w:rPr>
  </w:style>
  <w:style w:type="character" w:customStyle="1" w:styleId="ac">
    <w:name w:val="Цветовое выделение"/>
    <w:basedOn w:val="af2"/>
    <w:link w:val="aa"/>
    <w:rPr>
      <w:rFonts w:ascii="Times New Roman" w:hAnsi="Times New Roman"/>
      <w:b/>
      <w:color w:val="26282F"/>
      <w:sz w:val="20"/>
    </w:rPr>
  </w:style>
  <w:style w:type="paragraph" w:customStyle="1" w:styleId="ae">
    <w:name w:val="Текст информации об изменениях"/>
    <w:basedOn w:val="a"/>
    <w:next w:val="a"/>
    <w:link w:val="af0"/>
    <w:rPr>
      <w:color w:val="353842"/>
      <w:sz w:val="20"/>
    </w:rPr>
  </w:style>
  <w:style w:type="character" w:customStyle="1" w:styleId="af0">
    <w:name w:val="Текст информации об изменениях"/>
    <w:basedOn w:val="1"/>
    <w:link w:val="ae"/>
    <w:rPr>
      <w:rFonts w:ascii="Times New Roman CYR" w:hAnsi="Times New Roman CYR"/>
      <w:color w:val="353842"/>
      <w:sz w:val="20"/>
    </w:rPr>
  </w:style>
  <w:style w:type="paragraph" w:customStyle="1" w:styleId="12">
    <w:name w:val="Гиперссылка1"/>
    <w:link w:val="af5"/>
    <w:rPr>
      <w:color w:val="0000FF"/>
      <w:u w:val="single"/>
    </w:rPr>
  </w:style>
  <w:style w:type="character" w:styleId="af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6">
    <w:name w:val="Комментарий"/>
    <w:basedOn w:val="af7"/>
    <w:next w:val="a"/>
    <w:link w:val="af8"/>
    <w:pPr>
      <w:spacing w:before="75"/>
      <w:ind w:right="0"/>
      <w:jc w:val="both"/>
    </w:pPr>
    <w:rPr>
      <w:color w:val="353842"/>
    </w:rPr>
  </w:style>
  <w:style w:type="character" w:customStyle="1" w:styleId="af8">
    <w:name w:val="Комментарий"/>
    <w:basedOn w:val="af9"/>
    <w:link w:val="af6"/>
    <w:rPr>
      <w:rFonts w:ascii="Times New Roman CYR" w:hAnsi="Times New Roman CYR"/>
      <w:color w:val="353842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a">
    <w:name w:val="Информация о версии"/>
    <w:basedOn w:val="af6"/>
    <w:next w:val="a"/>
    <w:link w:val="afb"/>
    <w:rPr>
      <w:i/>
    </w:rPr>
  </w:style>
  <w:style w:type="character" w:customStyle="1" w:styleId="afb">
    <w:name w:val="Информация о версии"/>
    <w:basedOn w:val="af8"/>
    <w:link w:val="afa"/>
    <w:rPr>
      <w:rFonts w:ascii="Times New Roman CYR" w:hAnsi="Times New Roman CYR"/>
      <w:i/>
      <w:color w:val="353842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c">
    <w:name w:val="Подзаголовок для информации об изменениях"/>
    <w:basedOn w:val="ae"/>
    <w:next w:val="a"/>
    <w:link w:val="afd"/>
    <w:rPr>
      <w:b/>
    </w:rPr>
  </w:style>
  <w:style w:type="character" w:customStyle="1" w:styleId="afd">
    <w:name w:val="Подзаголовок для информации об изменениях"/>
    <w:basedOn w:val="af0"/>
    <w:link w:val="afc"/>
    <w:rPr>
      <w:rFonts w:ascii="Times New Roman CYR" w:hAnsi="Times New Roman CYR"/>
      <w:b/>
      <w:color w:val="353842"/>
      <w:sz w:val="20"/>
    </w:rPr>
  </w:style>
  <w:style w:type="paragraph" w:styleId="afe">
    <w:name w:val="Subtitle"/>
    <w:next w:val="a"/>
    <w:link w:val="af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ff0">
    <w:name w:val="Title"/>
    <w:next w:val="a"/>
    <w:link w:val="aff1"/>
    <w:uiPriority w:val="10"/>
    <w:qFormat/>
    <w:rPr>
      <w:rFonts w:ascii="XO Thames" w:hAnsi="XO Thames"/>
      <w:b/>
      <w:sz w:val="52"/>
    </w:rPr>
  </w:style>
  <w:style w:type="character" w:customStyle="1" w:styleId="aff1">
    <w:name w:val="Название Знак"/>
    <w:link w:val="af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f7">
    <w:name w:val="Текст (справка)"/>
    <w:basedOn w:val="a"/>
    <w:next w:val="a"/>
    <w:link w:val="af9"/>
    <w:pPr>
      <w:ind w:left="170" w:right="170" w:firstLine="0"/>
      <w:jc w:val="left"/>
    </w:pPr>
  </w:style>
  <w:style w:type="character" w:customStyle="1" w:styleId="af9">
    <w:name w:val="Текст (справка)"/>
    <w:basedOn w:val="1"/>
    <w:link w:val="af7"/>
    <w:rPr>
      <w:rFonts w:ascii="Times New Roman CYR" w:hAnsi="Times New Roman CYR"/>
      <w:sz w:val="24"/>
    </w:rPr>
  </w:style>
  <w:style w:type="paragraph" w:customStyle="1" w:styleId="aff2">
    <w:name w:val="Нормальный (таблица)"/>
    <w:basedOn w:val="a"/>
    <w:next w:val="a"/>
    <w:link w:val="aff3"/>
    <w:pPr>
      <w:ind w:firstLine="0"/>
    </w:pPr>
  </w:style>
  <w:style w:type="character" w:customStyle="1" w:styleId="aff3">
    <w:name w:val="Нормальный (таблица)"/>
    <w:basedOn w:val="1"/>
    <w:link w:val="aff2"/>
    <w:rPr>
      <w:rFonts w:ascii="Times New Roman CYR" w:hAnsi="Times New Roman CYR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ind w:firstLine="720"/>
      <w:jc w:val="both"/>
    </w:pPr>
    <w:rPr>
      <w:rFonts w:ascii="Times New Roman CYR" w:hAnsi="Times New Roman CYR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header"/>
    <w:basedOn w:val="a"/>
    <w:next w:val="a"/>
    <w:link w:val="a4"/>
    <w:pPr>
      <w:ind w:firstLine="0"/>
      <w:jc w:val="center"/>
    </w:pPr>
    <w:rPr>
      <w:rFonts w:ascii="Times New Roman" w:hAnsi="Times New Roman"/>
      <w:sz w:val="20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5">
    <w:name w:val="Прижатый влево"/>
    <w:basedOn w:val="a"/>
    <w:next w:val="a"/>
    <w:link w:val="a6"/>
    <w:pPr>
      <w:ind w:firstLine="0"/>
      <w:jc w:val="left"/>
    </w:pPr>
  </w:style>
  <w:style w:type="character" w:customStyle="1" w:styleId="a6">
    <w:name w:val="Прижатый влево"/>
    <w:basedOn w:val="1"/>
    <w:link w:val="a5"/>
    <w:rPr>
      <w:rFonts w:ascii="Times New Roman CYR" w:hAnsi="Times New Roman CYR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footer"/>
    <w:basedOn w:val="a"/>
    <w:next w:val="a"/>
    <w:link w:val="a8"/>
    <w:pPr>
      <w:ind w:firstLine="0"/>
      <w:jc w:val="left"/>
    </w:pPr>
    <w:rPr>
      <w:rFonts w:ascii="Times New Roman" w:hAnsi="Times New Roman"/>
      <w:sz w:val="20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0"/>
    </w:rPr>
  </w:style>
  <w:style w:type="paragraph" w:customStyle="1" w:styleId="a9">
    <w:name w:val="Гипертекстовая ссылка"/>
    <w:basedOn w:val="aa"/>
    <w:link w:val="ab"/>
    <w:rPr>
      <w:b w:val="0"/>
      <w:color w:val="106BBE"/>
    </w:rPr>
  </w:style>
  <w:style w:type="character" w:customStyle="1" w:styleId="ab">
    <w:name w:val="Гипертекстовая ссылка"/>
    <w:basedOn w:val="ac"/>
    <w:link w:val="a9"/>
    <w:rPr>
      <w:rFonts w:ascii="Times New Roman" w:hAnsi="Times New Roman"/>
      <w:b w:val="0"/>
      <w:color w:val="106BBE"/>
      <w:sz w:val="20"/>
    </w:rPr>
  </w:style>
  <w:style w:type="paragraph" w:customStyle="1" w:styleId="ad">
    <w:name w:val="Информация об изменениях"/>
    <w:basedOn w:val="ae"/>
    <w:next w:val="a"/>
    <w:link w:val="af"/>
    <w:pPr>
      <w:spacing w:before="180"/>
      <w:ind w:left="360" w:right="360" w:firstLine="0"/>
    </w:pPr>
  </w:style>
  <w:style w:type="character" w:customStyle="1" w:styleId="af">
    <w:name w:val="Информация об изменениях"/>
    <w:basedOn w:val="af0"/>
    <w:link w:val="ad"/>
    <w:rPr>
      <w:rFonts w:ascii="Times New Roman CYR" w:hAnsi="Times New Roman CYR"/>
      <w:color w:val="353842"/>
      <w:sz w:val="20"/>
    </w:rPr>
  </w:style>
  <w:style w:type="paragraph" w:customStyle="1" w:styleId="af1">
    <w:name w:val="Цветовое выделение для Текст"/>
    <w:link w:val="af2"/>
    <w:rPr>
      <w:rFonts w:ascii="Times New Roman CYR" w:hAnsi="Times New Roman CYR"/>
      <w:sz w:val="24"/>
    </w:rPr>
  </w:style>
  <w:style w:type="character" w:customStyle="1" w:styleId="af2">
    <w:name w:val="Цветовое выделение для Текст"/>
    <w:link w:val="af1"/>
    <w:rPr>
      <w:rFonts w:ascii="Times New Roman CYR" w:hAnsi="Times New Roman CYR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3">
    <w:name w:val="Заголовок статьи"/>
    <w:basedOn w:val="a"/>
    <w:next w:val="a"/>
    <w:link w:val="af4"/>
    <w:pPr>
      <w:ind w:left="1612" w:hanging="892"/>
    </w:pPr>
  </w:style>
  <w:style w:type="character" w:customStyle="1" w:styleId="af4">
    <w:name w:val="Заголовок статьи"/>
    <w:basedOn w:val="1"/>
    <w:link w:val="af3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b/>
      <w:color w:val="26282F"/>
      <w:sz w:val="24"/>
    </w:rPr>
  </w:style>
  <w:style w:type="paragraph" w:customStyle="1" w:styleId="aa">
    <w:name w:val="Цветовое выделение"/>
    <w:basedOn w:val="af1"/>
    <w:link w:val="ac"/>
    <w:rPr>
      <w:rFonts w:ascii="Times New Roman" w:hAnsi="Times New Roman"/>
      <w:b/>
      <w:color w:val="26282F"/>
      <w:sz w:val="20"/>
    </w:rPr>
  </w:style>
  <w:style w:type="character" w:customStyle="1" w:styleId="ac">
    <w:name w:val="Цветовое выделение"/>
    <w:basedOn w:val="af2"/>
    <w:link w:val="aa"/>
    <w:rPr>
      <w:rFonts w:ascii="Times New Roman" w:hAnsi="Times New Roman"/>
      <w:b/>
      <w:color w:val="26282F"/>
      <w:sz w:val="20"/>
    </w:rPr>
  </w:style>
  <w:style w:type="paragraph" w:customStyle="1" w:styleId="ae">
    <w:name w:val="Текст информации об изменениях"/>
    <w:basedOn w:val="a"/>
    <w:next w:val="a"/>
    <w:link w:val="af0"/>
    <w:rPr>
      <w:color w:val="353842"/>
      <w:sz w:val="20"/>
    </w:rPr>
  </w:style>
  <w:style w:type="character" w:customStyle="1" w:styleId="af0">
    <w:name w:val="Текст информации об изменениях"/>
    <w:basedOn w:val="1"/>
    <w:link w:val="ae"/>
    <w:rPr>
      <w:rFonts w:ascii="Times New Roman CYR" w:hAnsi="Times New Roman CYR"/>
      <w:color w:val="353842"/>
      <w:sz w:val="20"/>
    </w:rPr>
  </w:style>
  <w:style w:type="paragraph" w:customStyle="1" w:styleId="12">
    <w:name w:val="Гиперссылка1"/>
    <w:link w:val="af5"/>
    <w:rPr>
      <w:color w:val="0000FF"/>
      <w:u w:val="single"/>
    </w:rPr>
  </w:style>
  <w:style w:type="character" w:styleId="af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6">
    <w:name w:val="Комментарий"/>
    <w:basedOn w:val="af7"/>
    <w:next w:val="a"/>
    <w:link w:val="af8"/>
    <w:pPr>
      <w:spacing w:before="75"/>
      <w:ind w:right="0"/>
      <w:jc w:val="both"/>
    </w:pPr>
    <w:rPr>
      <w:color w:val="353842"/>
    </w:rPr>
  </w:style>
  <w:style w:type="character" w:customStyle="1" w:styleId="af8">
    <w:name w:val="Комментарий"/>
    <w:basedOn w:val="af9"/>
    <w:link w:val="af6"/>
    <w:rPr>
      <w:rFonts w:ascii="Times New Roman CYR" w:hAnsi="Times New Roman CYR"/>
      <w:color w:val="353842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a">
    <w:name w:val="Информация о версии"/>
    <w:basedOn w:val="af6"/>
    <w:next w:val="a"/>
    <w:link w:val="afb"/>
    <w:rPr>
      <w:i/>
    </w:rPr>
  </w:style>
  <w:style w:type="character" w:customStyle="1" w:styleId="afb">
    <w:name w:val="Информация о версии"/>
    <w:basedOn w:val="af8"/>
    <w:link w:val="afa"/>
    <w:rPr>
      <w:rFonts w:ascii="Times New Roman CYR" w:hAnsi="Times New Roman CYR"/>
      <w:i/>
      <w:color w:val="353842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c">
    <w:name w:val="Подзаголовок для информации об изменениях"/>
    <w:basedOn w:val="ae"/>
    <w:next w:val="a"/>
    <w:link w:val="afd"/>
    <w:rPr>
      <w:b/>
    </w:rPr>
  </w:style>
  <w:style w:type="character" w:customStyle="1" w:styleId="afd">
    <w:name w:val="Подзаголовок для информации об изменениях"/>
    <w:basedOn w:val="af0"/>
    <w:link w:val="afc"/>
    <w:rPr>
      <w:rFonts w:ascii="Times New Roman CYR" w:hAnsi="Times New Roman CYR"/>
      <w:b/>
      <w:color w:val="353842"/>
      <w:sz w:val="20"/>
    </w:rPr>
  </w:style>
  <w:style w:type="paragraph" w:styleId="afe">
    <w:name w:val="Subtitle"/>
    <w:next w:val="a"/>
    <w:link w:val="af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ff0">
    <w:name w:val="Title"/>
    <w:next w:val="a"/>
    <w:link w:val="aff1"/>
    <w:uiPriority w:val="10"/>
    <w:qFormat/>
    <w:rPr>
      <w:rFonts w:ascii="XO Thames" w:hAnsi="XO Thames"/>
      <w:b/>
      <w:sz w:val="52"/>
    </w:rPr>
  </w:style>
  <w:style w:type="character" w:customStyle="1" w:styleId="aff1">
    <w:name w:val="Название Знак"/>
    <w:link w:val="af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f7">
    <w:name w:val="Текст (справка)"/>
    <w:basedOn w:val="a"/>
    <w:next w:val="a"/>
    <w:link w:val="af9"/>
    <w:pPr>
      <w:ind w:left="170" w:right="170" w:firstLine="0"/>
      <w:jc w:val="left"/>
    </w:pPr>
  </w:style>
  <w:style w:type="character" w:customStyle="1" w:styleId="af9">
    <w:name w:val="Текст (справка)"/>
    <w:basedOn w:val="1"/>
    <w:link w:val="af7"/>
    <w:rPr>
      <w:rFonts w:ascii="Times New Roman CYR" w:hAnsi="Times New Roman CYR"/>
      <w:sz w:val="24"/>
    </w:rPr>
  </w:style>
  <w:style w:type="paragraph" w:customStyle="1" w:styleId="aff2">
    <w:name w:val="Нормальный (таблица)"/>
    <w:basedOn w:val="a"/>
    <w:next w:val="a"/>
    <w:link w:val="aff3"/>
    <w:pPr>
      <w:ind w:firstLine="0"/>
    </w:pPr>
  </w:style>
  <w:style w:type="character" w:customStyle="1" w:styleId="aff3">
    <w:name w:val="Нормальный (таблица)"/>
    <w:basedOn w:val="1"/>
    <w:link w:val="aff2"/>
    <w:rPr>
      <w:rFonts w:ascii="Times New Roman CYR" w:hAnsi="Times New Roman CYR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41D3-682E-4813-B5DB-16CC48C4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28</Pages>
  <Words>3897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Текешева Марина Алексеевна</dc:creator>
  <cp:lastModifiedBy>Текешева Марина Алексеевна</cp:lastModifiedBy>
  <cp:revision>4</cp:revision>
  <dcterms:created xsi:type="dcterms:W3CDTF">2023-12-04T05:42:00Z</dcterms:created>
  <dcterms:modified xsi:type="dcterms:W3CDTF">2023-12-26T08:27:00Z</dcterms:modified>
</cp:coreProperties>
</file>